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Amasis MT Pro" w:cs="Amasis MT Pro" w:eastAsia="Amasis MT Pro" w:hAnsi="Amasis MT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masis MT Pro" w:cs="Amasis MT Pro" w:eastAsia="Amasis MT Pro" w:hAnsi="Amasis MT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SPONSORING </w:t>
      </w:r>
      <w:commentRangeStart w:id="0"/>
      <w:r w:rsidDel="00000000" w:rsidR="00000000" w:rsidRPr="00000000">
        <w:rPr>
          <w:rFonts w:ascii="Amasis MT Pro" w:cs="Amasis MT Pro" w:eastAsia="Amasis MT Pro" w:hAnsi="Amasis MT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SOCIETIES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76200</wp:posOffset>
                </wp:positionV>
                <wp:extent cx="1421908" cy="1387564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39809" y="3090981"/>
                          <a:ext cx="1412383" cy="137803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AOS 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3060700</wp:posOffset>
                </wp:positionH>
                <wp:positionV relativeFrom="paragraph">
                  <wp:posOffset>76200</wp:posOffset>
                </wp:positionV>
                <wp:extent cx="1421908" cy="1387564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908" cy="138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4914900</wp:posOffset>
                </wp:positionH>
                <wp:positionV relativeFrom="paragraph">
                  <wp:posOffset>0</wp:posOffset>
                </wp:positionV>
                <wp:extent cx="1026795" cy="179959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7365" y="2884968"/>
                          <a:ext cx="1017270" cy="17900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SCO LOGO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4914900</wp:posOffset>
                </wp:positionH>
                <wp:positionV relativeFrom="paragraph">
                  <wp:posOffset>0</wp:posOffset>
                </wp:positionV>
                <wp:extent cx="1026795" cy="179959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795" cy="1799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American Ornithological Society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http://www.americanornithology.org/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  <w:rtl w:val="0"/>
        </w:rPr>
        <w:t xml:space="preserve">Society of Canadian Ornithologists / Société des Ornithologistes du Canada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Amasis MT Pro" w:cs="Amasis MT Pro" w:eastAsia="Amasis MT Pro" w:hAnsi="Amasis MT Pr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11d1e"/>
          <w:sz w:val="20"/>
          <w:szCs w:val="20"/>
          <w:u w:val="none"/>
          <w:shd w:fill="auto" w:val="clear"/>
          <w:vertAlign w:val="baseline"/>
          <w:rtl w:val="0"/>
        </w:rPr>
        <w:t xml:space="preserve">Website: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http://www.sco-soc.ca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n Owen" w:id="0" w:date="2017-07-21T16:18:00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go on other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Amasis MT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://www.sco-soc.ca" TargetMode="External"/><Relationship Id="rId9" Type="http://schemas.openxmlformats.org/officeDocument/2006/relationships/hyperlink" Target="http://www.americanornithology.or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