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1B2A"/>
          <w:sz w:val="40"/>
        </w:rPr>
        <w:t>MASON TECHNOLOGIES</w:t>
        <w:br/>
        <w:t>Quote Presentation Style Guide</w:t>
      </w:r>
    </w:p>
    <w:p>
      <w:pPr>
        <w:jc w:val="center"/>
      </w:pPr>
      <w:r>
        <w:rPr>
          <w:i/>
          <w:color w:val="556575"/>
          <w:sz w:val="18"/>
        </w:rPr>
        <w:t>Version 3  ·  Updated June 2026  ·  Internal Use Only</w:t>
      </w:r>
    </w:p>
    <w:p/>
    <w:p>
      <w:pPr>
        <w:spacing w:before="360" w:after="80"/>
      </w:pPr>
      <w:r>
        <w:rPr>
          <w:b/>
          <w:color w:val="C8A84B"/>
          <w:sz w:val="26"/>
        </w:rPr>
        <w:t>1. PURPOSE &amp; SCOPE</w:t>
      </w:r>
    </w:p>
    <w:p>
      <w:pPr>
        <w:spacing w:after="80"/>
      </w:pPr>
      <w:r>
        <w:rPr>
          <w:color w:val="111111"/>
          <w:sz w:val="20"/>
        </w:rPr>
        <w:t>This guide defines standards for Mason Technologies customer-facing HTML quote presentations. Each presentation is a self-contained HTML file (no external CDN dependencies) served locally or uploaded to the portal. Follow every rule below — they are derived from real production issues discovered during builds.</w:t>
      </w:r>
    </w:p>
    <w:p>
      <w:pPr>
        <w:spacing w:before="360" w:after="80"/>
      </w:pPr>
      <w:r>
        <w:rPr>
          <w:b/>
          <w:color w:val="C8A84B"/>
          <w:sz w:val="26"/>
        </w:rPr>
        <w:t>2. FILE STRUCTURE &amp; DELIVERY</w:t>
      </w:r>
    </w:p>
    <w:p>
      <w:pPr>
        <w:spacing w:before="200" w:after="40"/>
      </w:pPr>
      <w:r>
        <w:rPr>
          <w:b/>
          <w:color w:val="0D1B2A"/>
          <w:sz w:val="22"/>
        </w:rPr>
        <w:t>Required output</w:t>
      </w:r>
    </w:p>
    <w:p>
      <w:pPr>
        <w:pStyle w:val="ListBullet"/>
        <w:spacing w:after="60"/>
      </w:pPr>
      <w:r>
        <w:rPr>
          <w:color w:val="111111"/>
          <w:sz w:val="20"/>
        </w:rPr>
        <w:t>Single self-contained HTML file with all CSS inline in &lt;style&gt; tags</w:t>
      </w:r>
    </w:p>
    <w:p>
      <w:pPr>
        <w:pStyle w:val="ListBullet"/>
        <w:spacing w:after="60"/>
      </w:pPr>
      <w:r>
        <w:rPr>
          <w:color w:val="111111"/>
          <w:sz w:val="20"/>
        </w:rPr>
        <w:t>All images referenced as relative paths — no external URLs in &lt;img src&gt;</w:t>
      </w:r>
    </w:p>
    <w:p>
      <w:pPr>
        <w:pStyle w:val="ListBullet"/>
        <w:spacing w:after="60"/>
      </w:pPr>
      <w:r>
        <w:rPr>
          <w:color w:val="111111"/>
          <w:sz w:val="20"/>
        </w:rPr>
        <w:t>Delivered with an assets/ and tech-logos/ subdirectory alongside the HTML</w:t>
      </w:r>
    </w:p>
    <w:p>
      <w:pPr>
        <w:pStyle w:val="ListBullet"/>
        <w:spacing w:after="60"/>
      </w:pPr>
      <w:r>
        <w:rPr>
          <w:color w:val="111111"/>
          <w:sz w:val="20"/>
        </w:rPr>
        <w:t>Packaged as a ZIP for portal upload when finalized</w:t>
      </w:r>
    </w:p>
    <w:p>
      <w:pPr>
        <w:spacing w:before="200" w:after="40"/>
      </w:pPr>
      <w:r>
        <w:rPr>
          <w:b/>
          <w:color w:val="0D1B2A"/>
          <w:sz w:val="22"/>
        </w:rPr>
        <w:t>Directory layout</w:t>
      </w:r>
    </w:p>
    <w:p>
      <w:pPr>
        <w:spacing w:after="80"/>
      </w:pPr>
      <w:r>
        <w:rPr>
          <w:color w:val="111111"/>
          <w:sz w:val="20"/>
        </w:rPr>
        <w:t>quote-XXXXXX-v1/</w:t>
        <w:br/>
        <w:t xml:space="preserve">  presentation.html</w:t>
        <w:br/>
        <w:t xml:space="preserve">  mason-logo-white.png</w:t>
        <w:br/>
        <w:t xml:space="preserve">  [customer]-logo-white.webp   (or .png)</w:t>
        <w:br/>
        <w:t xml:space="preserve">  assets/</w:t>
        <w:br/>
        <w:t xml:space="preserve">    wifi-heatmap.jpg           (if applicable)</w:t>
        <w:br/>
        <w:t xml:space="preserve">    [product]-final.jpg        (equipment photos)</w:t>
        <w:br/>
        <w:t xml:space="preserve">    rj45.svg / other SVGs</w:t>
        <w:br/>
        <w:t xml:space="preserve">  tech-logos/</w:t>
        <w:br/>
        <w:t xml:space="preserve">    google.png / intel.svg / etc.</w:t>
      </w:r>
    </w:p>
    <w:p>
      <w:pPr>
        <w:spacing w:before="360" w:after="80"/>
      </w:pPr>
      <w:r>
        <w:rPr>
          <w:b/>
          <w:color w:val="C8A84B"/>
          <w:sz w:val="26"/>
        </w:rPr>
        <w:t>3. THEME &amp; COLORS</w:t>
      </w:r>
    </w:p>
    <w:p>
      <w:pPr>
        <w:pStyle w:val="ListBullet"/>
        <w:spacing w:after="60"/>
      </w:pPr>
      <w:r>
        <w:rPr>
          <w:b/>
          <w:color w:val="0D1B2A"/>
          <w:sz w:val="20"/>
        </w:rPr>
        <w:t xml:space="preserve">✓ Background — </w:t>
      </w:r>
      <w:r>
        <w:rPr>
          <w:color w:val="111111"/>
          <w:sz w:val="20"/>
        </w:rPr>
        <w:t>#0D1B2A (dark navy) — page, nav, footer</w:t>
      </w:r>
    </w:p>
    <w:p>
      <w:pPr>
        <w:pStyle w:val="ListBullet"/>
        <w:spacing w:after="60"/>
      </w:pPr>
      <w:r>
        <w:rPr>
          <w:b/>
          <w:color w:val="0D1B2A"/>
          <w:sz w:val="20"/>
        </w:rPr>
        <w:t xml:space="preserve">✓ Gold accent — </w:t>
      </w:r>
      <w:r>
        <w:rPr>
          <w:color w:val="111111"/>
          <w:sz w:val="20"/>
        </w:rPr>
        <w:t>#C8A84B — eyebrows, dividers, highlights</w:t>
      </w:r>
    </w:p>
    <w:p>
      <w:pPr>
        <w:pStyle w:val="ListBullet"/>
        <w:spacing w:after="60"/>
      </w:pPr>
      <w:r>
        <w:rPr>
          <w:b/>
          <w:color w:val="0D1B2A"/>
          <w:sz w:val="20"/>
        </w:rPr>
        <w:t xml:space="preserve">✓ Card background — </w:t>
      </w:r>
      <w:r>
        <w:rPr>
          <w:color w:val="111111"/>
          <w:sz w:val="20"/>
        </w:rPr>
        <w:t>#1A2A3A or rgba(255,255,255,0.05) — dark cards</w:t>
      </w:r>
    </w:p>
    <w:p>
      <w:pPr>
        <w:pStyle w:val="ListBullet"/>
        <w:spacing w:after="60"/>
      </w:pPr>
      <w:r>
        <w:rPr>
          <w:b/>
          <w:color w:val="0D1B2A"/>
          <w:sz w:val="20"/>
        </w:rPr>
        <w:t xml:space="preserve">✓ Logo card background — </w:t>
      </w:r>
      <w:r>
        <w:rPr>
          <w:color w:val="111111"/>
          <w:sz w:val="20"/>
        </w:rPr>
        <w:t>#2a3547 with 1px rgba(255,255,255,0.08) border — for client logo grid</w:t>
      </w:r>
    </w:p>
    <w:p>
      <w:pPr>
        <w:pStyle w:val="ListBullet"/>
        <w:spacing w:after="60"/>
      </w:pPr>
      <w:r>
        <w:rPr>
          <w:b/>
          <w:color w:val="0D1B2A"/>
          <w:sz w:val="20"/>
        </w:rPr>
        <w:t xml:space="preserve">✓ Font stack — </w:t>
      </w:r>
      <w:r>
        <w:rPr>
          <w:color w:val="111111"/>
          <w:sz w:val="20"/>
        </w:rPr>
        <w:t>Segoe UI, system-ui, -apple-system, sans-serif</w:t>
      </w:r>
    </w:p>
    <w:p>
      <w:pPr>
        <w:pStyle w:val="ListBullet"/>
        <w:spacing w:after="60"/>
      </w:pPr>
      <w:r>
        <w:rPr>
          <w:b/>
          <w:color w:val="C06010"/>
          <w:sz w:val="20"/>
        </w:rPr>
        <w:t xml:space="preserve">⚠ Never use pure white (#fff) as a card background — </w:t>
      </w:r>
      <w:r>
        <w:rPr>
          <w:color w:val="111111"/>
          <w:sz w:val="20"/>
        </w:rPr>
        <w:t>it creates jarring white boxes on the dark theme</w:t>
      </w:r>
    </w:p>
    <w:p>
      <w:pPr>
        <w:spacing w:before="360" w:after="80"/>
      </w:pPr>
      <w:r>
        <w:rPr>
          <w:b/>
          <w:color w:val="C8A84B"/>
          <w:sz w:val="26"/>
        </w:rPr>
        <w:t>4. NAVIGATION BAR</w:t>
      </w:r>
    </w:p>
    <w:p>
      <w:pPr>
        <w:spacing w:before="200" w:after="40"/>
      </w:pPr>
      <w:r>
        <w:rPr>
          <w:b/>
          <w:color w:val="0D1B2A"/>
          <w:sz w:val="22"/>
        </w:rPr>
        <w:t>Layout rule</w:t>
      </w:r>
    </w:p>
    <w:p>
      <w:pPr>
        <w:spacing w:after="80"/>
      </w:pPr>
      <w:r>
        <w:rPr>
          <w:color w:val="111111"/>
          <w:sz w:val="20"/>
        </w:rPr>
        <w:t>The nav must be a single &lt;nav class="site-nav"&gt; element. Logos go LEFT; nav links go RIGHT. Do NOT nest a second &lt;nav&gt; inside — use a &lt;div class="nav-links"&gt; for the link group.</w:t>
      </w:r>
    </w:p>
    <w:p>
      <w:pPr>
        <w:spacing w:before="200" w:after="40"/>
      </w:pPr>
      <w:r>
        <w:rPr>
          <w:b/>
          <w:color w:val="0D1B2A"/>
          <w:sz w:val="22"/>
        </w:rPr>
        <w:t>Logo sizing</w:t>
      </w:r>
    </w:p>
    <w:p>
      <w:pPr>
        <w:pStyle w:val="ListBullet"/>
        <w:spacing w:after="60"/>
      </w:pPr>
      <w:r>
        <w:rPr>
          <w:b/>
          <w:color w:val="0D1B2A"/>
          <w:sz w:val="20"/>
        </w:rPr>
        <w:t xml:space="preserve">✓ Mason logo — </w:t>
      </w:r>
      <w:r>
        <w:rPr>
          <w:color w:val="111111"/>
          <w:sz w:val="20"/>
        </w:rPr>
        <w:t>height: 34px</w:t>
      </w:r>
    </w:p>
    <w:p>
      <w:pPr>
        <w:pStyle w:val="ListBullet"/>
        <w:spacing w:after="60"/>
      </w:pPr>
      <w:r>
        <w:rPr>
          <w:b/>
          <w:color w:val="0D1B2A"/>
          <w:sz w:val="20"/>
        </w:rPr>
        <w:t xml:space="preserve">✓ Lightpath / customer logo — </w:t>
      </w:r>
      <w:r>
        <w:rPr>
          <w:color w:val="111111"/>
          <w:sz w:val="20"/>
        </w:rPr>
        <w:t>height: 44px</w:t>
      </w:r>
    </w:p>
    <w:p>
      <w:pPr>
        <w:pStyle w:val="ListBullet"/>
        <w:spacing w:after="60"/>
      </w:pPr>
      <w:r>
        <w:rPr>
          <w:b/>
          <w:color w:val="0D1B2A"/>
          <w:sz w:val="20"/>
        </w:rPr>
        <w:t xml:space="preserve">✓ Both logos — </w:t>
      </w:r>
      <w:r>
        <w:rPr>
          <w:color w:val="111111"/>
          <w:sz w:val="20"/>
        </w:rPr>
        <w:t>display: block so vertical-align baseline does not misalign them</w:t>
      </w:r>
    </w:p>
    <w:p>
      <w:pPr>
        <w:pStyle w:val="ListBullet"/>
        <w:spacing w:after="60"/>
      </w:pPr>
      <w:r>
        <w:rPr>
          <w:b/>
          <w:color w:val="0D1B2A"/>
          <w:sz w:val="20"/>
        </w:rPr>
        <w:t xml:space="preserve">✓ All logos in nav-logos — </w:t>
      </w:r>
      <w:r>
        <w:rPr>
          <w:color w:val="111111"/>
          <w:sz w:val="20"/>
        </w:rPr>
        <w:t>align-items: center on .nav-logos; add line-height: 0 to eliminate descender gaps</w:t>
      </w:r>
    </w:p>
    <w:p>
      <w:pPr>
        <w:pStyle w:val="ListBullet"/>
        <w:spacing w:after="60"/>
      </w:pPr>
      <w:r>
        <w:rPr>
          <w:b/>
          <w:color w:val="C06010"/>
          <w:sz w:val="20"/>
        </w:rPr>
        <w:t xml:space="preserve">⚠ Do not apply filter: brightness(0) invert(1) — </w:t>
      </w:r>
      <w:r>
        <w:rPr>
          <w:color w:val="111111"/>
          <w:sz w:val="20"/>
        </w:rPr>
        <w:t>to white logos — they are already white and will become invisible</w:t>
      </w:r>
    </w:p>
    <w:p>
      <w:pPr>
        <w:spacing w:before="200" w:after="40"/>
      </w:pPr>
      <w:r>
        <w:rPr>
          <w:b/>
          <w:color w:val="0D1B2A"/>
          <w:sz w:val="22"/>
        </w:rPr>
        <w:t>Nav links</w:t>
      </w:r>
    </w:p>
    <w:p>
      <w:pPr>
        <w:pStyle w:val="ListBullet"/>
        <w:spacing w:after="60"/>
      </w:pPr>
      <w:r>
        <w:rPr>
          <w:color w:val="111111"/>
          <w:sz w:val="20"/>
        </w:rPr>
        <w:t>Overview, Components, Investment, Contact — right-aligned as a flex group</w:t>
      </w:r>
    </w:p>
    <w:p>
      <w:pPr>
        <w:pStyle w:val="ListBullet"/>
        <w:spacing w:after="60"/>
      </w:pPr>
      <w:r>
        <w:rPr>
          <w:color w:val="111111"/>
          <w:sz w:val="20"/>
        </w:rPr>
        <w:t>Anchors: #hero, #components, #investment, #why (or #contact)</w:t>
      </w:r>
    </w:p>
    <w:p>
      <w:pPr>
        <w:spacing w:before="360" w:after="80"/>
      </w:pPr>
      <w:r>
        <w:rPr>
          <w:b/>
          <w:color w:val="C8A84B"/>
          <w:sz w:val="26"/>
        </w:rPr>
        <w:t>5. CUSTOMER LOGO — ACQUISITION &amp; PLACEMENT</w:t>
      </w:r>
    </w:p>
    <w:p>
      <w:pPr>
        <w:spacing w:before="200" w:after="40"/>
      </w:pPr>
      <w:r>
        <w:rPr>
          <w:b/>
          <w:color w:val="0D1B2A"/>
          <w:sz w:val="22"/>
        </w:rPr>
        <w:t>How to get the logo</w:t>
      </w:r>
    </w:p>
    <w:p>
      <w:pPr>
        <w:pStyle w:val="ListBullet"/>
        <w:spacing w:after="60"/>
      </w:pPr>
      <w:r>
        <w:rPr>
          <w:color w:val="111111"/>
          <w:sz w:val="20"/>
        </w:rPr>
        <w:t>Always fetch from the customer's own website. Look for a white/reversed logo in the site header or footer resources.</w:t>
      </w:r>
    </w:p>
    <w:p>
      <w:pPr>
        <w:pStyle w:val="ListBullet"/>
        <w:spacing w:after="60"/>
      </w:pPr>
      <w:r>
        <w:rPr>
          <w:color w:val="111111"/>
          <w:sz w:val="20"/>
        </w:rPr>
        <w:t>Try: curl -sL "[logo URL]" -o customer-logo-white.webp</w:t>
      </w:r>
    </w:p>
    <w:p>
      <w:pPr>
        <w:pStyle w:val="ListBullet"/>
        <w:spacing w:after="60"/>
      </w:pPr>
      <w:r>
        <w:rPr>
          <w:color w:val="111111"/>
          <w:sz w:val="20"/>
        </w:rPr>
        <w:t>Verify with: file customer-logo-white.webp — must return image data, not "HTML document"</w:t>
      </w:r>
    </w:p>
    <w:p>
      <w:pPr>
        <w:pStyle w:val="ListBullet"/>
        <w:spacing w:after="60"/>
      </w:pPr>
      <w:r>
        <w:rPr>
          <w:color w:val="111111"/>
          <w:sz w:val="20"/>
        </w:rPr>
        <w:t>If the CDN blocks curl, use the Playwright browser tool to fetch and base64-decode the image</w:t>
      </w:r>
    </w:p>
    <w:p>
      <w:pPr>
        <w:spacing w:before="200" w:after="40"/>
      </w:pPr>
      <w:r>
        <w:rPr>
          <w:b/>
          <w:color w:val="0D1B2A"/>
          <w:sz w:val="22"/>
        </w:rPr>
        <w:t>Placement</w:t>
      </w:r>
    </w:p>
    <w:p>
      <w:pPr>
        <w:pStyle w:val="ListBullet"/>
        <w:spacing w:after="60"/>
      </w:pPr>
      <w:r>
        <w:rPr>
          <w:b/>
          <w:color w:val="0D1B2A"/>
          <w:sz w:val="20"/>
        </w:rPr>
        <w:t xml:space="preserve">✓ Nav bar — </w:t>
      </w:r>
      <w:r>
        <w:rPr>
          <w:color w:val="111111"/>
          <w:sz w:val="20"/>
        </w:rPr>
        <w:t>Left side, after Mason logo + divider</w:t>
      </w:r>
    </w:p>
    <w:p>
      <w:pPr>
        <w:pStyle w:val="ListBullet"/>
        <w:spacing w:after="60"/>
      </w:pPr>
      <w:r>
        <w:rPr>
          <w:b/>
          <w:color w:val="0D1B2A"/>
          <w:sz w:val="20"/>
        </w:rPr>
        <w:t xml:space="preserve">✓ Hero section — </w:t>
      </w:r>
      <w:r>
        <w:rPr>
          <w:color w:val="111111"/>
          <w:sz w:val="20"/>
        </w:rPr>
        <w:t>Mason logo × Customer logo co-branding lockup — same height (48px each)</w:t>
      </w:r>
    </w:p>
    <w:p>
      <w:pPr>
        <w:pStyle w:val="ListBullet"/>
        <w:spacing w:after="60"/>
      </w:pPr>
      <w:r>
        <w:rPr>
          <w:b/>
          <w:color w:val="0D1B2A"/>
          <w:sz w:val="20"/>
        </w:rPr>
        <w:t xml:space="preserve">✓ Footer — </w:t>
      </w:r>
      <w:r>
        <w:rPr>
          <w:color w:val="111111"/>
          <w:sz w:val="20"/>
        </w:rPr>
        <w:t>Small secondary presence</w:t>
      </w:r>
    </w:p>
    <w:p>
      <w:pPr>
        <w:pStyle w:val="ListBullet"/>
        <w:spacing w:after="60"/>
      </w:pPr>
      <w:r>
        <w:rPr>
          <w:b/>
          <w:color w:val="C06010"/>
          <w:sz w:val="20"/>
        </w:rPr>
        <w:t xml:space="preserve">⚠ Match logo heights — </w:t>
      </w:r>
      <w:r>
        <w:rPr>
          <w:color w:val="111111"/>
          <w:sz w:val="20"/>
        </w:rPr>
        <w:t>If Mason logo is 48px, customer logo must also be 48px — mismatched heights look unprofessional even when flex align-items: center is set</w:t>
      </w:r>
    </w:p>
    <w:p>
      <w:pPr>
        <w:spacing w:before="360" w:after="80"/>
      </w:pPr>
      <w:r>
        <w:rPr>
          <w:b/>
          <w:color w:val="C8A84B"/>
          <w:sz w:val="26"/>
        </w:rPr>
        <w:t>6. SECTION ORDER</w:t>
      </w:r>
    </w:p>
    <w:p>
      <w:pPr>
        <w:pStyle w:val="ListBullet"/>
        <w:spacing w:after="60"/>
      </w:pPr>
      <w:r>
        <w:rPr>
          <w:b/>
          <w:color w:val="0D1B2A"/>
          <w:sz w:val="20"/>
        </w:rPr>
        <w:t xml:space="preserve">Fixed, always visible: </w:t>
      </w:r>
      <w:r>
        <w:rPr>
          <w:color w:val="111111"/>
          <w:sz w:val="20"/>
        </w:rPr>
        <w:t>1. Sticky Nav</w:t>
      </w:r>
    </w:p>
    <w:p>
      <w:pPr>
        <w:pStyle w:val="ListBullet"/>
        <w:spacing w:after="60"/>
      </w:pPr>
      <w:r>
        <w:rPr>
          <w:b/>
          <w:color w:val="0D1B2A"/>
          <w:sz w:val="20"/>
        </w:rPr>
        <w:t xml:space="preserve">Client name, scope, metadata cards, AP deployment diagram, investment summary: </w:t>
      </w:r>
      <w:r>
        <w:rPr>
          <w:color w:val="111111"/>
          <w:sz w:val="20"/>
        </w:rPr>
        <w:t>2. Hero</w:t>
      </w:r>
    </w:p>
    <w:p>
      <w:pPr>
        <w:pStyle w:val="ListBullet"/>
        <w:spacing w:after="60"/>
      </w:pPr>
      <w:r>
        <w:rPr>
          <w:b/>
          <w:color w:val="0D1B2A"/>
          <w:sz w:val="20"/>
        </w:rPr>
        <w:t xml:space="preserve">Full-width heat map — NO max-height cap, object-fit: contain: </w:t>
      </w:r>
      <w:r>
        <w:rPr>
          <w:color w:val="111111"/>
          <w:sz w:val="20"/>
        </w:rPr>
        <w:t>3. Coverage Analysis</w:t>
      </w:r>
    </w:p>
    <w:p>
      <w:pPr>
        <w:pStyle w:val="ListBullet"/>
        <w:spacing w:after="60"/>
      </w:pPr>
      <w:r>
        <w:rPr>
          <w:b/>
          <w:color w:val="0D1B2A"/>
          <w:sz w:val="20"/>
        </w:rPr>
        <w:t xml:space="preserve">Component cards with product photos: </w:t>
      </w:r>
      <w:r>
        <w:rPr>
          <w:color w:val="111111"/>
          <w:sz w:val="20"/>
        </w:rPr>
        <w:t>4. Bill of Materials</w:t>
      </w:r>
    </w:p>
    <w:p>
      <w:pPr>
        <w:pStyle w:val="ListBullet"/>
        <w:spacing w:after="60"/>
      </w:pPr>
      <w:r>
        <w:rPr>
          <w:b/>
          <w:color w:val="0D1B2A"/>
          <w:sz w:val="20"/>
        </w:rPr>
        <w:t xml:space="preserve">Pricing table: </w:t>
      </w:r>
      <w:r>
        <w:rPr>
          <w:color w:val="111111"/>
          <w:sz w:val="20"/>
        </w:rPr>
        <w:t>5. Investment</w:t>
      </w:r>
    </w:p>
    <w:p>
      <w:pPr>
        <w:pStyle w:val="ListBullet"/>
        <w:spacing w:after="60"/>
      </w:pPr>
      <w:r>
        <w:rPr>
          <w:b/>
          <w:color w:val="0D1B2A"/>
          <w:sz w:val="20"/>
        </w:rPr>
        <w:t xml:space="preserve">Proof points, stats, client logo grid: </w:t>
      </w:r>
      <w:r>
        <w:rPr>
          <w:color w:val="111111"/>
          <w:sz w:val="20"/>
        </w:rPr>
        <w:t>6. Why Mason</w:t>
      </w:r>
    </w:p>
    <w:p>
      <w:pPr>
        <w:pStyle w:val="ListBullet"/>
        <w:spacing w:after="60"/>
      </w:pPr>
      <w:r>
        <w:rPr>
          <w:b/>
          <w:color w:val="0D1B2A"/>
          <w:sz w:val="20"/>
        </w:rPr>
        <w:t xml:space="preserve">Contact cards, support line: </w:t>
      </w:r>
      <w:r>
        <w:rPr>
          <w:color w:val="111111"/>
          <w:sz w:val="20"/>
        </w:rPr>
        <w:t>7. Footer</w:t>
      </w:r>
    </w:p>
    <w:p>
      <w:pPr>
        <w:pStyle w:val="ListBullet"/>
        <w:spacing w:after="60"/>
      </w:pPr>
      <w:r>
        <w:rPr>
          <w:b/>
          <w:color w:val="C06010"/>
          <w:sz w:val="20"/>
        </w:rPr>
        <w:t xml:space="preserve">⚠ SLA section — </w:t>
      </w:r>
      <w:r>
        <w:rPr>
          <w:color w:val="111111"/>
          <w:sz w:val="20"/>
        </w:rPr>
        <w:t>Include only if the quote includes an MTI Connect SLA line item — remove it otherwise</w:t>
      </w:r>
    </w:p>
    <w:p>
      <w:pPr>
        <w:spacing w:before="360" w:after="80"/>
      </w:pPr>
      <w:r>
        <w:rPr>
          <w:b/>
          <w:color w:val="C8A84B"/>
          <w:sz w:val="26"/>
        </w:rPr>
        <w:t>7. COVERAGE HEAT MAP</w:t>
      </w:r>
    </w:p>
    <w:p>
      <w:pPr>
        <w:pStyle w:val="ListBullet"/>
        <w:spacing w:after="60"/>
      </w:pPr>
      <w:r>
        <w:rPr>
          <w:b/>
          <w:color w:val="0D1B2A"/>
          <w:sz w:val="20"/>
        </w:rPr>
        <w:t xml:space="preserve">✓ Placement — </w:t>
      </w:r>
      <w:r>
        <w:rPr>
          <w:color w:val="111111"/>
          <w:sz w:val="20"/>
        </w:rPr>
        <w:t>Full-width secondary section directly after the Hero — NOT inside a card or modal</w:t>
      </w:r>
    </w:p>
    <w:p>
      <w:pPr>
        <w:pStyle w:val="ListBullet"/>
        <w:spacing w:after="60"/>
      </w:pPr>
      <w:r>
        <w:rPr>
          <w:b/>
          <w:color w:val="0D1B2A"/>
          <w:sz w:val="20"/>
        </w:rPr>
        <w:t xml:space="preserve">✓ Image style — </w:t>
      </w:r>
      <w:r>
        <w:rPr>
          <w:color w:val="111111"/>
          <w:sz w:val="20"/>
        </w:rPr>
        <w:t>width: 100%; display: block; object-fit: contain; — NO max-height cap</w:t>
      </w:r>
    </w:p>
    <w:p>
      <w:pPr>
        <w:pStyle w:val="ListBullet"/>
        <w:spacing w:after="60"/>
      </w:pPr>
      <w:r>
        <w:rPr>
          <w:b/>
          <w:color w:val="0D1B2A"/>
          <w:sz w:val="20"/>
        </w:rPr>
        <w:t xml:space="preserve">✓ Background — </w:t>
      </w:r>
      <w:r>
        <w:rPr>
          <w:color w:val="111111"/>
          <w:sz w:val="20"/>
        </w:rPr>
        <w:t>#050e18 so dark edges of the heat map bleed cleanly</w:t>
      </w:r>
    </w:p>
    <w:p>
      <w:pPr>
        <w:pStyle w:val="ListBullet"/>
        <w:spacing w:after="60"/>
      </w:pPr>
      <w:r>
        <w:rPr>
          <w:b/>
          <w:color w:val="0D1B2A"/>
          <w:sz w:val="20"/>
        </w:rPr>
        <w:t xml:space="preserve">✓ Overlay — </w:t>
      </w:r>
      <w:r>
        <w:rPr>
          <w:color w:val="111111"/>
          <w:sz w:val="20"/>
        </w:rPr>
        <w:t>Left/right gradient vignette + label/legend at bottom edge</w:t>
      </w:r>
    </w:p>
    <w:p>
      <w:pPr>
        <w:pStyle w:val="ListBullet"/>
        <w:spacing w:after="60"/>
      </w:pPr>
      <w:r>
        <w:rPr>
          <w:b/>
          <w:color w:val="C06010"/>
          <w:sz w:val="20"/>
        </w:rPr>
        <w:t xml:space="preserve">⚠ Never use object-fit: cover with a fixed max-height — </w:t>
      </w:r>
      <w:r>
        <w:rPr>
          <w:color w:val="111111"/>
          <w:sz w:val="20"/>
        </w:rPr>
        <w:t>it crops the top and bottom of the floor plan</w:t>
      </w:r>
    </w:p>
    <w:p>
      <w:pPr>
        <w:spacing w:before="200" w:after="40"/>
      </w:pPr>
      <w:r>
        <w:rPr>
          <w:b/>
          <w:color w:val="0D1B2A"/>
          <w:sz w:val="22"/>
        </w:rPr>
        <w:t>How to extract from PDF</w:t>
      </w:r>
    </w:p>
    <w:p>
      <w:pPr>
        <w:pStyle w:val="ListBullet"/>
        <w:spacing w:after="60"/>
      </w:pPr>
      <w:r>
        <w:rPr>
          <w:color w:val="111111"/>
          <w:sz w:val="20"/>
        </w:rPr>
        <w:t>Run: pdfimages -all quote.pdf quote-img</w:t>
      </w:r>
    </w:p>
    <w:p>
      <w:pPr>
        <w:pStyle w:val="ListBullet"/>
        <w:spacing w:after="60"/>
      </w:pPr>
      <w:r>
        <w:rPr>
          <w:color w:val="111111"/>
          <w:sz w:val="20"/>
        </w:rPr>
        <w:t>Identify the large image (8–25MB PPM) — that's the heat map, not the logos</w:t>
      </w:r>
    </w:p>
    <w:p>
      <w:pPr>
        <w:pStyle w:val="ListBullet"/>
        <w:spacing w:after="60"/>
      </w:pPr>
      <w:r>
        <w:rPr>
          <w:color w:val="111111"/>
          <w:sz w:val="20"/>
        </w:rPr>
        <w:t>Convert: sips -s format jpeg quote-img-XXX.ppm --out assets/wifi-heatmap.jpg</w:t>
      </w:r>
    </w:p>
    <w:p>
      <w:pPr>
        <w:spacing w:before="360" w:after="80"/>
      </w:pPr>
      <w:r>
        <w:rPr>
          <w:b/>
          <w:color w:val="C8A84B"/>
          <w:sz w:val="26"/>
        </w:rPr>
        <w:t>8. COMPONENT / BOM CARDS</w:t>
      </w:r>
    </w:p>
    <w:p>
      <w:pPr>
        <w:spacing w:before="200" w:after="40"/>
      </w:pPr>
      <w:r>
        <w:rPr>
          <w:b/>
          <w:color w:val="0D1B2A"/>
          <w:sz w:val="22"/>
        </w:rPr>
        <w:t>Product images — equipment</w:t>
      </w:r>
    </w:p>
    <w:p>
      <w:pPr>
        <w:pStyle w:val="ListBullet"/>
        <w:spacing w:after="60"/>
      </w:pPr>
      <w:r>
        <w:rPr>
          <w:b/>
          <w:color w:val="0D1B2A"/>
          <w:sz w:val="20"/>
        </w:rPr>
        <w:t xml:space="preserve">✓ White devices (e.g. Ubiquiti U7 Pro Max) — </w:t>
      </w:r>
      <w:r>
        <w:rPr>
          <w:color w:val="111111"/>
          <w:sz w:val="20"/>
        </w:rPr>
        <w:t>Use a DARK card background: radial-gradient(ellipse, #1a2e4a, #0d1b2a). Light-colored devices need dark backgrounds for contrast. EXCEPTION: if the product image is a baked-in screenshot (JPEG with background already rendered), match the card color to the image background instead.</w:t>
      </w:r>
    </w:p>
    <w:p>
      <w:pPr>
        <w:pStyle w:val="ListBullet"/>
        <w:spacing w:after="60"/>
      </w:pPr>
      <w:r>
        <w:rPr>
          <w:b/>
          <w:color w:val="0D1B2A"/>
          <w:sz w:val="20"/>
        </w:rPr>
        <w:t xml:space="preserve">✓ Dark/colorful accessories — </w:t>
      </w:r>
      <w:r>
        <w:rPr>
          <w:color w:val="111111"/>
          <w:sz w:val="20"/>
        </w:rPr>
        <w:t>Use a LIGHT card background: radial-gradient(ellipse, #e8eef5, #d0dae6). Dark or colorful devices need light backgrounds for contrast.</w:t>
      </w:r>
    </w:p>
    <w:p>
      <w:pPr>
        <w:pStyle w:val="ListBullet"/>
        <w:spacing w:after="60"/>
      </w:pPr>
      <w:r>
        <w:rPr>
          <w:b/>
          <w:color w:val="C06010"/>
          <w:sz w:val="20"/>
        </w:rPr>
        <w:t xml:space="preserve">⚠ Ubiquiti CDN blocks curl — </w:t>
      </w:r>
      <w:r>
        <w:rPr>
          <w:color w:val="111111"/>
          <w:sz w:val="20"/>
        </w:rPr>
        <w:t>Use Playwright browser_evaluate + fetch + base64 export, then decode with Python. The PNG may be colormap — run sips to convert to RGBA.</w:t>
      </w:r>
    </w:p>
    <w:p>
      <w:pPr>
        <w:pStyle w:val="ListBullet"/>
        <w:spacing w:after="60"/>
      </w:pPr>
      <w:r>
        <w:rPr>
          <w:b/>
          <w:color w:val="C06010"/>
          <w:sz w:val="20"/>
        </w:rPr>
        <w:t xml:space="preserve">⚠ Verify the image is not near-transparent — </w:t>
      </w:r>
      <w:r>
        <w:rPr>
          <w:color w:val="111111"/>
          <w:sz w:val="20"/>
        </w:rPr>
        <w:t>Composite onto a background using Swift/NSImage before embedding. A colormap PNG converted to RGBA may have near-invisible pixel values.</w:t>
      </w:r>
    </w:p>
    <w:p>
      <w:pPr>
        <w:spacing w:before="200" w:after="40"/>
      </w:pPr>
      <w:r>
        <w:rPr>
          <w:b/>
          <w:color w:val="0D1B2A"/>
          <w:sz w:val="22"/>
        </w:rPr>
        <w:t>Fallback icons</w:t>
      </w:r>
    </w:p>
    <w:p>
      <w:pPr>
        <w:pStyle w:val="ListBullet"/>
        <w:spacing w:after="60"/>
      </w:pPr>
      <w:r>
        <w:rPr>
          <w:b/>
          <w:color w:val="0D1B2A"/>
          <w:sz w:val="20"/>
        </w:rPr>
        <w:t xml:space="preserve">✓ Use descriptive SVG icons — </w:t>
      </w:r>
      <w:r>
        <w:rPr>
          <w:color w:val="111111"/>
          <w:sz w:val="20"/>
        </w:rPr>
        <w:t>not generic emoji (🔌 = wrong; RJ45 SVG = correct)</w:t>
      </w:r>
    </w:p>
    <w:p>
      <w:pPr>
        <w:pStyle w:val="ListBullet"/>
        <w:spacing w:after="60"/>
      </w:pPr>
      <w:r>
        <w:rPr>
          <w:color w:val="111111"/>
          <w:sz w:val="20"/>
        </w:rPr>
        <w:t>Cabling / Cat6 drops → RJ45 connector SVG</w:t>
      </w:r>
    </w:p>
    <w:p>
      <w:pPr>
        <w:pStyle w:val="ListBullet"/>
        <w:spacing w:after="60"/>
      </w:pPr>
      <w:r>
        <w:rPr>
          <w:color w:val="111111"/>
          <w:sz w:val="20"/>
        </w:rPr>
        <w:t>Wireless AP → product photo or wifi-symbol SVG</w:t>
      </w:r>
    </w:p>
    <w:p>
      <w:pPr>
        <w:spacing w:before="200" w:after="40"/>
      </w:pPr>
      <w:r>
        <w:rPr>
          <w:b/>
          <w:color w:val="0D1B2A"/>
          <w:sz w:val="22"/>
        </w:rPr>
        <w:t>Image centering</w:t>
      </w:r>
    </w:p>
    <w:p>
      <w:pPr>
        <w:pStyle w:val="ListBullet"/>
        <w:spacing w:after="60"/>
      </w:pPr>
      <w:r>
        <w:rPr>
          <w:b/>
          <w:color w:val="0D1B2A"/>
          <w:sz w:val="20"/>
        </w:rPr>
        <w:t xml:space="preserve">✓ Crop product images so the device is centered in the canvas — </w:t>
      </w:r>
      <w:r>
        <w:rPr>
          <w:color w:val="111111"/>
          <w:sz w:val="20"/>
        </w:rPr>
        <w:t>Off-center crops look broken even if object-fit: contain is set</w:t>
      </w:r>
    </w:p>
    <w:p>
      <w:pPr>
        <w:spacing w:before="360" w:after="80"/>
      </w:pPr>
      <w:r>
        <w:rPr>
          <w:b/>
          <w:color w:val="C8A84B"/>
          <w:sz w:val="26"/>
        </w:rPr>
        <w:t>9. CLIENT LOGO GRID — "CLIENTS WE SERVE"</w:t>
      </w:r>
    </w:p>
    <w:p>
      <w:pPr>
        <w:spacing w:before="200" w:after="40"/>
      </w:pPr>
      <w:r>
        <w:rPr>
          <w:b/>
          <w:color w:val="0D1B2A"/>
          <w:sz w:val="22"/>
        </w:rPr>
        <w:t>Step 1 — Ask which vertical</w:t>
      </w:r>
    </w:p>
    <w:p>
      <w:pPr>
        <w:spacing w:after="80"/>
      </w:pPr>
      <w:r>
        <w:rPr>
          <w:color w:val="111111"/>
          <w:sz w:val="20"/>
        </w:rPr>
        <w:t>Before building, ask: "Which industry vertical do you want to highlight for this customer?" Options:</w:t>
      </w:r>
    </w:p>
    <w:p>
      <w:pPr>
        <w:pStyle w:val="ListBullet"/>
        <w:spacing w:after="60"/>
      </w:pPr>
      <w:r>
        <w:rPr>
          <w:color w:val="111111"/>
          <w:sz w:val="20"/>
        </w:rPr>
        <w:t>Technology (Google, Intel, L3Harris, Meta, Salesforce, Akamai, Blackbaud)</w:t>
      </w:r>
    </w:p>
    <w:p>
      <w:pPr>
        <w:pStyle w:val="ListBullet"/>
        <w:spacing w:after="60"/>
      </w:pPr>
      <w:r>
        <w:rPr>
          <w:color w:val="111111"/>
          <w:sz w:val="20"/>
        </w:rPr>
        <w:t>Education (NYU, USC, SUNY, UMass, Miami-Dade, CUNY, etc.)</w:t>
      </w:r>
    </w:p>
    <w:p>
      <w:pPr>
        <w:pStyle w:val="ListBullet"/>
        <w:spacing w:after="60"/>
      </w:pPr>
      <w:r>
        <w:rPr>
          <w:color w:val="111111"/>
          <w:sz w:val="20"/>
        </w:rPr>
        <w:t>Healthcare</w:t>
      </w:r>
    </w:p>
    <w:p>
      <w:pPr>
        <w:pStyle w:val="ListBullet"/>
        <w:spacing w:after="60"/>
      </w:pPr>
      <w:r>
        <w:rPr>
          <w:color w:val="111111"/>
          <w:sz w:val="20"/>
        </w:rPr>
        <w:t>Financial Services</w:t>
      </w:r>
    </w:p>
    <w:p>
      <w:pPr>
        <w:pStyle w:val="ListBullet"/>
        <w:spacing w:after="60"/>
      </w:pPr>
      <w:r>
        <w:rPr>
          <w:color w:val="111111"/>
          <w:sz w:val="20"/>
        </w:rPr>
        <w:t>Government / Defense</w:t>
      </w:r>
    </w:p>
    <w:p>
      <w:pPr>
        <w:spacing w:after="80"/>
      </w:pPr>
      <w:r>
        <w:rPr>
          <w:color w:val="111111"/>
          <w:sz w:val="20"/>
        </w:rPr>
        <w:t>Exclude the current customer from the logo grid.</w:t>
      </w:r>
    </w:p>
    <w:p>
      <w:pPr>
        <w:spacing w:before="200" w:after="40"/>
      </w:pPr>
      <w:r>
        <w:rPr>
          <w:b/>
          <w:color w:val="0D1B2A"/>
          <w:sz w:val="22"/>
        </w:rPr>
        <w:t>Step 2 — Acquire logos</w:t>
      </w:r>
    </w:p>
    <w:p>
      <w:pPr>
        <w:pStyle w:val="ListBullet"/>
        <w:spacing w:after="60"/>
      </w:pPr>
      <w:r>
        <w:rPr>
          <w:color w:val="111111"/>
          <w:sz w:val="20"/>
        </w:rPr>
        <w:t>Try official brand asset pages first (most have a press/media kit)</w:t>
      </w:r>
    </w:p>
    <w:p>
      <w:pPr>
        <w:pStyle w:val="ListBullet"/>
        <w:spacing w:after="60"/>
      </w:pPr>
      <w:r>
        <w:rPr>
          <w:color w:val="111111"/>
          <w:sz w:val="20"/>
        </w:rPr>
        <w:t>Wikipedia SVG/PNG sources often work when official CDNs block curl</w:t>
      </w:r>
    </w:p>
    <w:p>
      <w:pPr>
        <w:pStyle w:val="ListBullet"/>
        <w:spacing w:after="60"/>
      </w:pPr>
      <w:r>
        <w:rPr>
          <w:color w:val="111111"/>
          <w:sz w:val="20"/>
        </w:rPr>
        <w:t>For SVG logos you create manually: use the brand's official hex colors</w:t>
      </w:r>
    </w:p>
    <w:p>
      <w:pPr>
        <w:pStyle w:val="ListBullet"/>
        <w:spacing w:after="60"/>
      </w:pPr>
      <w:r>
        <w:rPr>
          <w:b/>
          <w:color w:val="C06010"/>
          <w:sz w:val="20"/>
        </w:rPr>
        <w:t xml:space="preserve">⚠ Dark fills disappear on dark cards — </w:t>
      </w:r>
      <w:r>
        <w:rPr>
          <w:color w:val="111111"/>
          <w:sz w:val="20"/>
        </w:rPr>
        <w:t>Any logo fill darker than ~#444 must be changed to #ffffff (white) for the dark card background. L3Harris (#003087 → white), Blackbaud (#2D6DBA → white) are known examples.</w:t>
      </w:r>
    </w:p>
    <w:p>
      <w:pPr>
        <w:spacing w:before="200" w:after="40"/>
      </w:pPr>
      <w:r>
        <w:rPr>
          <w:b/>
          <w:color w:val="0D1B2A"/>
          <w:sz w:val="22"/>
        </w:rPr>
        <w:t>Step 3 — Card styling</w:t>
      </w:r>
    </w:p>
    <w:p>
      <w:pPr>
        <w:pStyle w:val="ListBullet"/>
        <w:spacing w:after="60"/>
      </w:pPr>
      <w:r>
        <w:rPr>
          <w:b/>
          <w:color w:val="0D1B2A"/>
          <w:sz w:val="20"/>
        </w:rPr>
        <w:t xml:space="preserve">✓ Card background — </w:t>
      </w:r>
      <w:r>
        <w:rPr>
          <w:color w:val="111111"/>
          <w:sz w:val="20"/>
        </w:rPr>
        <w:t>#2a3547 with border: 1px solid rgba(255,255,255,0.08)</w:t>
      </w:r>
    </w:p>
    <w:p>
      <w:pPr>
        <w:pStyle w:val="ListBullet"/>
        <w:spacing w:after="60"/>
      </w:pPr>
      <w:r>
        <w:rPr>
          <w:b/>
          <w:color w:val="0D1B2A"/>
          <w:sz w:val="20"/>
        </w:rPr>
        <w:t xml:space="preserve">✓ Logo size — </w:t>
      </w:r>
      <w:r>
        <w:rPr>
          <w:color w:val="111111"/>
          <w:sz w:val="20"/>
        </w:rPr>
        <w:t>max-height: 44px; max-width: 140px; object-fit: contain — consistent across all cards</w:t>
      </w:r>
    </w:p>
    <w:p>
      <w:pPr>
        <w:pStyle w:val="ListBullet"/>
        <w:spacing w:after="60"/>
      </w:pPr>
      <w:r>
        <w:rPr>
          <w:b/>
          <w:color w:val="0D1B2A"/>
          <w:sz w:val="20"/>
        </w:rPr>
        <w:t xml:space="preserve">✓ Grid layout — </w:t>
      </w:r>
      <w:r>
        <w:rPr>
          <w:color w:val="111111"/>
          <w:sz w:val="20"/>
        </w:rPr>
        <w:t>grid-template-columns: repeat(auto-fill, minmax(160px, 1fr))</w:t>
      </w:r>
    </w:p>
    <w:p>
      <w:pPr>
        <w:pStyle w:val="ListBullet"/>
        <w:spacing w:after="60"/>
      </w:pPr>
      <w:r>
        <w:rPr>
          <w:b/>
          <w:color w:val="C06010"/>
          <w:sz w:val="20"/>
        </w:rPr>
        <w:t xml:space="preserve">⚠ Do not use white card backgrounds — </w:t>
      </w:r>
      <w:r>
        <w:rPr>
          <w:color w:val="111111"/>
          <w:sz w:val="20"/>
        </w:rPr>
        <w:t>they look like random white boxes floating on the dark theme</w:t>
      </w:r>
    </w:p>
    <w:p>
      <w:pPr>
        <w:pStyle w:val="ListBullet"/>
        <w:spacing w:after="60"/>
      </w:pPr>
      <w:r>
        <w:rPr>
          <w:b/>
          <w:color w:val="C06010"/>
          <w:sz w:val="20"/>
        </w:rPr>
        <w:t xml:space="preserve">⚠ Do not mix logo sizes — </w:t>
      </w:r>
      <w:r>
        <w:rPr>
          <w:color w:val="111111"/>
          <w:sz w:val="20"/>
        </w:rPr>
        <w:t>all logos must render at the same height — use max-height to enforce this</w:t>
      </w:r>
    </w:p>
    <w:p>
      <w:pPr>
        <w:spacing w:before="360" w:after="80"/>
      </w:pPr>
      <w:r>
        <w:rPr>
          <w:b/>
          <w:color w:val="C8A84B"/>
          <w:sz w:val="26"/>
        </w:rPr>
        <w:t>10. SVG LOGO STANDARDS (WHEN NO PNG AVAILABLE)</w:t>
      </w:r>
    </w:p>
    <w:p>
      <w:pPr>
        <w:pStyle w:val="ListBullet"/>
        <w:spacing w:after="60"/>
      </w:pPr>
      <w:r>
        <w:rPr>
          <w:b/>
          <w:color w:val="0D1B2A"/>
          <w:sz w:val="20"/>
        </w:rPr>
        <w:t xml:space="preserve">✓ Fills — </w:t>
      </w:r>
      <w:r>
        <w:rPr>
          <w:color w:val="111111"/>
          <w:sz w:val="20"/>
        </w:rPr>
        <w:t>Change any fill darker than #444 to #ffffff for dark-background readability</w:t>
      </w:r>
    </w:p>
    <w:p>
      <w:pPr>
        <w:pStyle w:val="ListBullet"/>
        <w:spacing w:after="60"/>
      </w:pPr>
      <w:r>
        <w:rPr>
          <w:b/>
          <w:color w:val="0D1B2A"/>
          <w:sz w:val="20"/>
        </w:rPr>
        <w:t xml:space="preserve">✓ Viewbox — </w:t>
      </w:r>
      <w:r>
        <w:rPr>
          <w:color w:val="111111"/>
          <w:sz w:val="20"/>
        </w:rPr>
        <w:t>Use a wide viewBox (e.g. 0 0 300 80) so the logo scales naturally</w:t>
      </w:r>
    </w:p>
    <w:p>
      <w:pPr>
        <w:pStyle w:val="ListBullet"/>
        <w:spacing w:after="60"/>
      </w:pPr>
      <w:r>
        <w:rPr>
          <w:b/>
          <w:color w:val="0D1B2A"/>
          <w:sz w:val="20"/>
        </w:rPr>
        <w:t xml:space="preserve">✓ No white rect background — </w:t>
      </w:r>
      <w:r>
        <w:rPr>
          <w:color w:val="111111"/>
          <w:sz w:val="20"/>
        </w:rPr>
        <w:t>SVG should be transparent by default — background comes from the card CSS</w:t>
      </w:r>
    </w:p>
    <w:p>
      <w:pPr>
        <w:pStyle w:val="ListBullet"/>
        <w:spacing w:after="60"/>
      </w:pPr>
      <w:r>
        <w:rPr>
          <w:color w:val="111111"/>
          <w:sz w:val="20"/>
        </w:rPr>
        <w:t>Known fill replacements: L3Harris #003087 → #fff | Blackbaud #2D6DBA → #fff | Intel #0071C5 → #60b3ff</w:t>
      </w:r>
    </w:p>
    <w:p>
      <w:pPr>
        <w:spacing w:before="360" w:after="80"/>
      </w:pPr>
      <w:r>
        <w:rPr>
          <w:b/>
          <w:color w:val="C8A84B"/>
          <w:sz w:val="26"/>
        </w:rPr>
        <w:t>11. IMAGE QUALITY CHECKLIST</w:t>
      </w:r>
    </w:p>
    <w:p>
      <w:pPr>
        <w:spacing w:after="80"/>
      </w:pPr>
      <w:r>
        <w:rPr>
          <w:color w:val="111111"/>
          <w:sz w:val="20"/>
        </w:rPr>
        <w:t>Before marking a presentation complete, verify each item in the browser:</w:t>
      </w:r>
    </w:p>
    <w:p>
      <w:pPr>
        <w:pStyle w:val="ListBullet"/>
        <w:spacing w:after="60"/>
      </w:pPr>
      <w:r>
        <w:rPr>
          <w:b/>
          <w:color w:val="0D1B2A"/>
          <w:sz w:val="20"/>
        </w:rPr>
        <w:t xml:space="preserve">✓ All logos load — </w:t>
      </w:r>
      <w:r>
        <w:rPr>
          <w:color w:val="111111"/>
          <w:sz w:val="20"/>
        </w:rPr>
        <w:t>Open DevTools Network tab — no 404s on image assets</w:t>
      </w:r>
    </w:p>
    <w:p>
      <w:pPr>
        <w:pStyle w:val="ListBullet"/>
        <w:spacing w:after="60"/>
      </w:pPr>
      <w:r>
        <w:rPr>
          <w:b/>
          <w:color w:val="0D1B2A"/>
          <w:sz w:val="20"/>
        </w:rPr>
        <w:t xml:space="preserve">✓ No white boxes — </w:t>
      </w:r>
      <w:r>
        <w:rPr>
          <w:color w:val="111111"/>
          <w:sz w:val="20"/>
        </w:rPr>
        <w:t>Logo cards must read as intentional dark tiles, not white boxes</w:t>
      </w:r>
    </w:p>
    <w:p>
      <w:pPr>
        <w:pStyle w:val="ListBullet"/>
        <w:spacing w:after="60"/>
      </w:pPr>
      <w:r>
        <w:rPr>
          <w:b/>
          <w:color w:val="0D1B2A"/>
          <w:sz w:val="20"/>
        </w:rPr>
        <w:t xml:space="preserve">✓ Product photos visible — </w:t>
      </w:r>
      <w:r>
        <w:rPr>
          <w:color w:val="111111"/>
          <w:sz w:val="20"/>
        </w:rPr>
        <w:t>Equipment images must be clearly visible — not invisible on same-color background</w:t>
      </w:r>
    </w:p>
    <w:p>
      <w:pPr>
        <w:pStyle w:val="ListBullet"/>
        <w:spacing w:after="60"/>
      </w:pPr>
      <w:r>
        <w:rPr>
          <w:b/>
          <w:color w:val="0D1B2A"/>
          <w:sz w:val="20"/>
        </w:rPr>
        <w:t xml:space="preserve">✓ Heat map uncropped — </w:t>
      </w:r>
      <w:r>
        <w:rPr>
          <w:color w:val="111111"/>
          <w:sz w:val="20"/>
        </w:rPr>
        <w:t>Entire floor plan visible — no top/bottom cutoff</w:t>
      </w:r>
    </w:p>
    <w:p>
      <w:pPr>
        <w:pStyle w:val="ListBullet"/>
        <w:spacing w:after="60"/>
      </w:pPr>
      <w:r>
        <w:rPr>
          <w:b/>
          <w:color w:val="0D1B2A"/>
          <w:sz w:val="20"/>
        </w:rPr>
        <w:t xml:space="preserve">✓ Logos same size — </w:t>
      </w:r>
      <w:r>
        <w:rPr>
          <w:color w:val="111111"/>
          <w:sz w:val="20"/>
        </w:rPr>
        <w:t>All client logos in the grid appear at consistent height</w:t>
      </w:r>
    </w:p>
    <w:p>
      <w:pPr>
        <w:pStyle w:val="ListBullet"/>
        <w:spacing w:after="60"/>
      </w:pPr>
      <w:r>
        <w:rPr>
          <w:b/>
          <w:color w:val="0D1B2A"/>
          <w:sz w:val="20"/>
        </w:rPr>
        <w:t xml:space="preserve">✓ Logos vertically centered — </w:t>
      </w:r>
      <w:r>
        <w:rPr>
          <w:color w:val="111111"/>
          <w:sz w:val="20"/>
        </w:rPr>
        <w:t>Nav logos: display: block + align-items: center + line-height: 0</w:t>
      </w:r>
    </w:p>
    <w:p>
      <w:pPr>
        <w:pStyle w:val="ListBullet"/>
        <w:spacing w:after="60"/>
      </w:pPr>
      <w:r>
        <w:rPr>
          <w:b/>
          <w:color w:val="0D1B2A"/>
          <w:sz w:val="20"/>
        </w:rPr>
        <w:t xml:space="preserve">✓ Customer logo correct size — </w:t>
      </w:r>
      <w:r>
        <w:rPr>
          <w:color w:val="111111"/>
          <w:sz w:val="20"/>
        </w:rPr>
        <w:t>Not too small (hard to read) or too large (overpowering Mason brand)</w:t>
      </w:r>
    </w:p>
    <w:p>
      <w:pPr>
        <w:pStyle w:val="ListBullet"/>
        <w:spacing w:after="60"/>
      </w:pPr>
      <w:r>
        <w:rPr>
          <w:b/>
          <w:color w:val="0D1B2A"/>
          <w:sz w:val="20"/>
        </w:rPr>
        <w:t xml:space="preserve">✓ Hard refresh test — </w:t>
      </w:r>
      <w:r>
        <w:rPr>
          <w:color w:val="111111"/>
          <w:sz w:val="20"/>
        </w:rPr>
        <w:t>Always test Cmd+Shift+R in Chrome before delivering — cached assets hide regressions</w:t>
      </w:r>
    </w:p>
    <w:p>
      <w:pPr>
        <w:spacing w:before="360" w:after="80"/>
      </w:pPr>
      <w:r>
        <w:rPr>
          <w:b/>
          <w:color w:val="C8A84B"/>
          <w:sz w:val="26"/>
        </w:rPr>
        <w:t>12. SECTIONS TO EXCLUDE PER QUOTE TYPE</w:t>
      </w:r>
    </w:p>
    <w:p>
      <w:pPr>
        <w:spacing w:before="200" w:after="40"/>
      </w:pPr>
      <w:r>
        <w:rPr>
          <w:b/>
          <w:color w:val="0D1B2A"/>
          <w:sz w:val="22"/>
        </w:rPr>
        <w:t>Include only what applies to the quote:</w:t>
      </w:r>
    </w:p>
    <w:p>
      <w:pPr>
        <w:pStyle w:val="ListBullet"/>
        <w:spacing w:after="60"/>
      </w:pPr>
      <w:r>
        <w:rPr>
          <w:b/>
          <w:color w:val="0D1B2A"/>
          <w:sz w:val="20"/>
        </w:rPr>
        <w:t xml:space="preserve">Include if: </w:t>
      </w:r>
      <w:r>
        <w:rPr>
          <w:color w:val="111111"/>
          <w:sz w:val="20"/>
        </w:rPr>
        <w:t>SLA / MTI Connect section</w:t>
      </w:r>
    </w:p>
    <w:p>
      <w:pPr>
        <w:spacing w:after="80"/>
      </w:pPr>
      <w:r>
        <w:rPr>
          <w:color w:val="111111"/>
          <w:sz w:val="20"/>
        </w:rPr>
        <w:t xml:space="preserve">   → Quote line items include an MTI Connect support package</w:t>
      </w:r>
    </w:p>
    <w:p>
      <w:pPr>
        <w:pStyle w:val="ListBullet"/>
        <w:spacing w:after="60"/>
      </w:pPr>
      <w:r>
        <w:rPr>
          <w:b/>
          <w:color w:val="0D1B2A"/>
          <w:sz w:val="20"/>
        </w:rPr>
        <w:t xml:space="preserve">Include if: </w:t>
      </w:r>
      <w:r>
        <w:rPr>
          <w:color w:val="111111"/>
          <w:sz w:val="20"/>
        </w:rPr>
        <w:t>Coverage Heat Map section</w:t>
      </w:r>
    </w:p>
    <w:p>
      <w:pPr>
        <w:spacing w:after="80"/>
      </w:pPr>
      <w:r>
        <w:rPr>
          <w:color w:val="111111"/>
          <w:sz w:val="20"/>
        </w:rPr>
        <w:t xml:space="preserve">   → A WiFi site survey or RF model exists (extract from quote PDF with pdfimages)</w:t>
      </w:r>
    </w:p>
    <w:p>
      <w:pPr>
        <w:pStyle w:val="ListBullet"/>
        <w:spacing w:after="60"/>
      </w:pPr>
      <w:r>
        <w:rPr>
          <w:b/>
          <w:color w:val="0D1B2A"/>
          <w:sz w:val="20"/>
        </w:rPr>
        <w:t xml:space="preserve">Include if: </w:t>
      </w:r>
      <w:r>
        <w:rPr>
          <w:color w:val="111111"/>
          <w:sz w:val="20"/>
        </w:rPr>
        <w:t>AP Deployment Diagram</w:t>
      </w:r>
    </w:p>
    <w:p>
      <w:pPr>
        <w:spacing w:after="80"/>
      </w:pPr>
      <w:r>
        <w:rPr>
          <w:color w:val="111111"/>
          <w:sz w:val="20"/>
        </w:rPr>
        <w:t xml:space="preserve">   → Wireless project with defined AP locations</w:t>
      </w:r>
    </w:p>
    <w:p>
      <w:pPr>
        <w:spacing w:before="360" w:after="80"/>
      </w:pPr>
      <w:r>
        <w:rPr>
          <w:b/>
          <w:color w:val="C8A84B"/>
          <w:sz w:val="26"/>
        </w:rPr>
        <w:t>13. QUICK REFERENCE — KNOWN ISSUES &amp; FIXES</w:t>
      </w:r>
    </w:p>
    <w:p>
      <w:pPr>
        <w:pStyle w:val="ListBullet"/>
        <w:spacing w:after="60"/>
      </w:pPr>
      <w:r>
        <w:rPr>
          <w:b/>
          <w:color w:val="B03030"/>
          <w:sz w:val="20"/>
        </w:rPr>
        <w:t xml:space="preserve">Problem: </w:t>
      </w:r>
      <w:r>
        <w:rPr>
          <w:sz w:val="20"/>
        </w:rPr>
        <w:t>Nav links spread across top</w:t>
        <w:br/>
        <w:t xml:space="preserve">        </w:t>
      </w:r>
      <w:r>
        <w:rPr>
          <w:b/>
          <w:color w:val="1A6A2A"/>
          <w:sz w:val="20"/>
        </w:rPr>
        <w:t xml:space="preserve">Fix: </w:t>
      </w:r>
      <w:r>
        <w:rPr>
          <w:sz w:val="20"/>
        </w:rPr>
        <w:t>Nested &lt;nav&gt; inside &lt;nav&gt;. Fix: outer = &lt;nav class="site-nav"&gt;, inner = &lt;div class="nav-links"&gt;</w:t>
      </w:r>
    </w:p>
    <w:p>
      <w:pPr>
        <w:pStyle w:val="ListBullet"/>
        <w:spacing w:after="60"/>
      </w:pPr>
      <w:r>
        <w:rPr>
          <w:b/>
          <w:color w:val="B03030"/>
          <w:sz w:val="20"/>
        </w:rPr>
        <w:t xml:space="preserve">Problem: </w:t>
      </w:r>
      <w:r>
        <w:rPr>
          <w:sz w:val="20"/>
        </w:rPr>
        <w:t>Customer logo invisible</w:t>
        <w:br/>
        <w:t xml:space="preserve">        </w:t>
      </w:r>
      <w:r>
        <w:rPr>
          <w:b/>
          <w:color w:val="1A6A2A"/>
          <w:sz w:val="20"/>
        </w:rPr>
        <w:t xml:space="preserve">Fix: </w:t>
      </w:r>
      <w:r>
        <w:rPr>
          <w:sz w:val="20"/>
        </w:rPr>
        <w:t>White logo + filter:invert applied. Fix: remove filter — white logos need no filter</w:t>
      </w:r>
    </w:p>
    <w:p>
      <w:pPr>
        <w:pStyle w:val="ListBullet"/>
        <w:spacing w:after="60"/>
      </w:pPr>
      <w:r>
        <w:rPr>
          <w:b/>
          <w:color w:val="B03030"/>
          <w:sz w:val="20"/>
        </w:rPr>
        <w:t xml:space="preserve">Problem: </w:t>
      </w:r>
      <w:r>
        <w:rPr>
          <w:sz w:val="20"/>
        </w:rPr>
        <w:t>Heat map cropped</w:t>
        <w:br/>
        <w:t xml:space="preserve">        </w:t>
      </w:r>
      <w:r>
        <w:rPr>
          <w:b/>
          <w:color w:val="1A6A2A"/>
          <w:sz w:val="20"/>
        </w:rPr>
        <w:t xml:space="preserve">Fix: </w:t>
      </w:r>
      <w:r>
        <w:rPr>
          <w:sz w:val="20"/>
        </w:rPr>
        <w:t>max-height + object-fit:cover. Fix: remove max-height, use object-fit:contain</w:t>
      </w:r>
    </w:p>
    <w:p>
      <w:pPr>
        <w:pStyle w:val="ListBullet"/>
        <w:spacing w:after="60"/>
      </w:pPr>
      <w:r>
        <w:rPr>
          <w:b/>
          <w:color w:val="B03030"/>
          <w:sz w:val="20"/>
        </w:rPr>
        <w:t xml:space="preserve">Problem: </w:t>
      </w:r>
      <w:r>
        <w:rPr>
          <w:sz w:val="20"/>
        </w:rPr>
        <w:t>WAP image invisible on dark card</w:t>
        <w:br/>
        <w:t xml:space="preserve">        </w:t>
      </w:r>
      <w:r>
        <w:rPr>
          <w:b/>
          <w:color w:val="1A6A2A"/>
          <w:sz w:val="20"/>
        </w:rPr>
        <w:t xml:space="preserve">Fix: </w:t>
      </w:r>
      <w:r>
        <w:rPr>
          <w:sz w:val="20"/>
        </w:rPr>
        <w:t>White device on dark background. Fix: use light gradient card background for white equipment</w:t>
      </w:r>
    </w:p>
    <w:p>
      <w:pPr>
        <w:pStyle w:val="ListBullet"/>
        <w:spacing w:after="60"/>
      </w:pPr>
      <w:r>
        <w:rPr>
          <w:b/>
          <w:color w:val="B03030"/>
          <w:sz w:val="20"/>
        </w:rPr>
        <w:t xml:space="preserve">Problem: </w:t>
      </w:r>
      <w:r>
        <w:rPr>
          <w:sz w:val="20"/>
        </w:rPr>
        <w:t>Logo grid looks like white boxes</w:t>
        <w:br/>
        <w:t xml:space="preserve">        </w:t>
      </w:r>
      <w:r>
        <w:rPr>
          <w:b/>
          <w:color w:val="1A6A2A"/>
          <w:sz w:val="20"/>
        </w:rPr>
        <w:t xml:space="preserve">Fix: </w:t>
      </w:r>
      <w:r>
        <w:rPr>
          <w:sz w:val="20"/>
        </w:rPr>
        <w:t>background:#fff on cards. Fix: use #2a3547 dark card background</w:t>
      </w:r>
    </w:p>
    <w:p>
      <w:pPr>
        <w:pStyle w:val="ListBullet"/>
        <w:spacing w:after="60"/>
      </w:pPr>
      <w:r>
        <w:rPr>
          <w:b/>
          <w:color w:val="B03030"/>
          <w:sz w:val="20"/>
        </w:rPr>
        <w:t xml:space="preserve">Problem: </w:t>
      </w:r>
      <w:r>
        <w:rPr>
          <w:sz w:val="20"/>
        </w:rPr>
        <w:t>Dark SVG logo invisible</w:t>
        <w:br/>
        <w:t xml:space="preserve">        </w:t>
      </w:r>
      <w:r>
        <w:rPr>
          <w:b/>
          <w:color w:val="1A6A2A"/>
          <w:sz w:val="20"/>
        </w:rPr>
        <w:t xml:space="preserve">Fix: </w:t>
      </w:r>
      <w:r>
        <w:rPr>
          <w:sz w:val="20"/>
        </w:rPr>
        <w:t>Dark fill on dark background. Fix: change fill to #ffffff in the SVG file</w:t>
      </w:r>
    </w:p>
    <w:p>
      <w:pPr>
        <w:pStyle w:val="ListBullet"/>
        <w:spacing w:after="60"/>
      </w:pPr>
      <w:r>
        <w:rPr>
          <w:b/>
          <w:color w:val="B03030"/>
          <w:sz w:val="20"/>
        </w:rPr>
        <w:t xml:space="preserve">Problem: </w:t>
      </w:r>
      <w:r>
        <w:rPr>
          <w:sz w:val="20"/>
        </w:rPr>
        <w:t>Logos different sizes</w:t>
        <w:br/>
        <w:t xml:space="preserve">        </w:t>
      </w:r>
      <w:r>
        <w:rPr>
          <w:b/>
          <w:color w:val="1A6A2A"/>
          <w:sz w:val="20"/>
        </w:rPr>
        <w:t xml:space="preserve">Fix: </w:t>
      </w:r>
      <w:r>
        <w:rPr>
          <w:sz w:val="20"/>
        </w:rPr>
        <w:t>Missing consistent max-height. Fix: enforce max-height:44px on all .edu-logo-card img</w:t>
      </w:r>
    </w:p>
    <w:p>
      <w:pPr>
        <w:pStyle w:val="ListBullet"/>
        <w:spacing w:after="60"/>
      </w:pPr>
      <w:r>
        <w:rPr>
          <w:b/>
          <w:color w:val="B03030"/>
          <w:sz w:val="20"/>
        </w:rPr>
        <w:t xml:space="preserve">Problem: </w:t>
      </w:r>
      <w:r>
        <w:rPr>
          <w:sz w:val="20"/>
        </w:rPr>
        <w:t>Logos not vertically centered in nav</w:t>
        <w:br/>
        <w:t xml:space="preserve">        </w:t>
      </w:r>
      <w:r>
        <w:rPr>
          <w:b/>
          <w:color w:val="1A6A2A"/>
          <w:sz w:val="20"/>
        </w:rPr>
        <w:t xml:space="preserve">Fix: </w:t>
      </w:r>
      <w:r>
        <w:rPr>
          <w:sz w:val="20"/>
        </w:rPr>
        <w:t>Inline-block baseline issue. Fix: display:block on img + line-height:0 on container</w:t>
      </w:r>
    </w:p>
    <w:p>
      <w:pPr>
        <w:pStyle w:val="ListBullet"/>
        <w:spacing w:after="60"/>
      </w:pPr>
      <w:r>
        <w:rPr>
          <w:b/>
          <w:color w:val="B03030"/>
          <w:sz w:val="20"/>
        </w:rPr>
        <w:t xml:space="preserve">Problem: </w:t>
      </w:r>
      <w:r>
        <w:rPr>
          <w:sz w:val="20"/>
        </w:rPr>
        <w:t>Product image off-center in card</w:t>
        <w:br/>
        <w:t xml:space="preserve">        </w:t>
      </w:r>
      <w:r>
        <w:rPr>
          <w:b/>
          <w:color w:val="1A6A2A"/>
          <w:sz w:val="20"/>
        </w:rPr>
        <w:t xml:space="preserve">Fix: </w:t>
      </w:r>
      <w:r>
        <w:rPr>
          <w:sz w:val="20"/>
        </w:rPr>
        <w:t>Crop not centered on device. Fix: re-crop with device centered in canvas before embedding</w:t>
      </w:r>
    </w:p>
    <w:p>
      <w:pPr>
        <w:pStyle w:val="ListBullet"/>
        <w:spacing w:after="60"/>
      </w:pPr>
      <w:r>
        <w:rPr>
          <w:b/>
          <w:color w:val="B03030"/>
          <w:sz w:val="20"/>
        </w:rPr>
        <w:t xml:space="preserve">Problem: </w:t>
      </w:r>
      <w:r>
        <w:rPr>
          <w:sz w:val="20"/>
        </w:rPr>
        <w:t>Ubiquiti CDN download fails</w:t>
        <w:br/>
        <w:t xml:space="preserve">        </w:t>
      </w:r>
      <w:r>
        <w:rPr>
          <w:b/>
          <w:color w:val="1A6A2A"/>
          <w:sz w:val="20"/>
        </w:rPr>
        <w:t xml:space="preserve">Fix: </w:t>
      </w:r>
      <w:r>
        <w:rPr>
          <w:sz w:val="20"/>
        </w:rPr>
        <w:t>CDN blocks curl. Fix: use Playwright fetch+base64 export from within the product page browser context</w:t>
      </w:r>
    </w:p>
    <w:p>
      <w:pPr>
        <w:spacing w:before="360" w:after="80"/>
      </w:pPr>
      <w:r>
        <w:rPr>
          <w:b/>
          <w:color w:val="C8A84B"/>
          <w:sz w:val="26"/>
        </w:rPr>
        <w:t>ADDENDUM — OCTOBER 2026</w:t>
      </w:r>
    </w:p>
    <w:p>
      <w:pPr>
        <w:spacing w:after="80"/>
      </w:pPr>
      <w:r>
        <w:rPr>
          <w:color w:val="111111"/>
          <w:sz w:val="20"/>
        </w:rPr>
        <w:t xml:space="preserve">Sections 14–19 below add to Sections 1–13; nothing above has been removed. Where an addendum rule is more specific than an earlier section, follow the addendum. Lessons come from the MDC Wolfson Building 1 Outdoor Paging build (Quote #068876).</w:t>
      </w:r>
    </w:p>
    <w:p>
      <w:pPr>
        <w:spacing w:before="360" w:after="80"/>
      </w:pPr>
      <w:r>
        <w:rPr>
          <w:b/>
          <w:color w:val="C8A84B"/>
          <w:sz w:val="26"/>
        </w:rPr>
        <w:t>14. INDUSTRY VERTICALS &amp; CLIENT LOGO LIBRARY</w:t>
      </w:r>
    </w:p>
    <w:p>
      <w:pPr>
        <w:spacing w:after="80"/>
      </w:pPr>
      <w:r>
        <w:rPr>
          <w:color w:val="111111"/>
          <w:sz w:val="20"/>
        </w:rPr>
        <w:t xml:space="preserve">Extends Section 9. Pick the vertical from the customer’s industry using the table below. Ask the sales rep only when the customer fits more than one vertical or none. Always exclude the current customer from the grid.</w:t>
      </w:r>
    </w:p>
    <w:p>
      <w:pPr>
        <w:spacing w:before="200" w:after="40"/>
      </w:pPr>
      <w:r>
        <w:rPr>
          <w:b/>
          <w:color w:val="0D1B2A"/>
          <w:sz w:val="22"/>
        </w:rPr>
        <w:t>Customer type → vertical</w:t>
      </w:r>
    </w:p>
    <w:p>
      <w:pPr>
        <w:pStyle w:val="ListBullet"/>
        <w:spacing w:after="60"/>
      </w:pPr>
      <w:r>
        <w:rPr>
          <w:b/>
          <w:color w:val="0D1B2A"/>
          <w:sz w:val="20"/>
        </w:rPr>
        <w:t xml:space="preserve">Education — </w:t>
      </w:r>
      <w:r>
        <w:rPr>
          <w:color w:val="111111"/>
          <w:sz w:val="20"/>
        </w:rPr>
        <w:t xml:space="preserve">Colleges, universities, school districts, K–12</w:t>
      </w:r>
    </w:p>
    <w:p>
      <w:pPr>
        <w:pStyle w:val="ListBullet"/>
        <w:spacing w:after="60"/>
      </w:pPr>
      <w:r>
        <w:rPr>
          <w:b/>
          <w:color w:val="0D1B2A"/>
          <w:sz w:val="20"/>
        </w:rPr>
        <w:t xml:space="preserve">Government / Public Safety — </w:t>
      </w:r>
      <w:r>
        <w:rPr>
          <w:color w:val="111111"/>
          <w:sz w:val="20"/>
        </w:rPr>
        <w:t xml:space="preserve">City, county, state and federal agencies, military, police, courts, transit</w:t>
      </w:r>
    </w:p>
    <w:p>
      <w:pPr>
        <w:pStyle w:val="ListBullet"/>
        <w:spacing w:after="60"/>
      </w:pPr>
      <w:r>
        <w:rPr>
          <w:b/>
          <w:color w:val="0D1B2A"/>
          <w:sz w:val="20"/>
        </w:rPr>
        <w:t xml:space="preserve">Healthcare — </w:t>
      </w:r>
      <w:r>
        <w:rPr>
          <w:color w:val="111111"/>
          <w:sz w:val="20"/>
        </w:rPr>
        <w:t xml:space="preserve">Hospitals, clinics, health systems, labs</w:t>
      </w:r>
    </w:p>
    <w:p>
      <w:pPr>
        <w:pStyle w:val="ListBullet"/>
        <w:spacing w:after="60"/>
      </w:pPr>
      <w:r>
        <w:rPr>
          <w:b/>
          <w:color w:val="0D1B2A"/>
          <w:sz w:val="20"/>
        </w:rPr>
        <w:t xml:space="preserve">Financial Services — </w:t>
      </w:r>
      <w:r>
        <w:rPr>
          <w:color w:val="111111"/>
          <w:sz w:val="20"/>
        </w:rPr>
        <w:t xml:space="preserve">Banks, credit unions, insurance, investment firms</w:t>
      </w:r>
    </w:p>
    <w:p>
      <w:pPr>
        <w:pStyle w:val="ListBullet"/>
        <w:spacing w:after="60"/>
      </w:pPr>
      <w:r>
        <w:rPr>
          <w:b/>
          <w:color w:val="0D1B2A"/>
          <w:sz w:val="20"/>
        </w:rPr>
        <w:t xml:space="preserve">Technology — </w:t>
      </w:r>
      <w:r>
        <w:rPr>
          <w:color w:val="111111"/>
          <w:sz w:val="20"/>
        </w:rPr>
        <w:t xml:space="preserve">Software, data centers, telecom, defense technology</w:t>
      </w:r>
    </w:p>
    <w:p>
      <w:pPr>
        <w:spacing w:before="200" w:after="40"/>
      </w:pPr>
      <w:r>
        <w:rPr>
          <w:b/>
          <w:color w:val="0D1B2A"/>
          <w:sz w:val="22"/>
        </w:rPr>
        <w:t>Approved logos by vertical</w:t>
      </w:r>
    </w:p>
    <w:p>
      <w:pPr>
        <w:pStyle w:val="ListBullet"/>
        <w:spacing w:after="60"/>
      </w:pPr>
      <w:r>
        <w:rPr>
          <w:b/>
          <w:color w:val="0D1B2A"/>
          <w:sz w:val="20"/>
        </w:rPr>
        <w:t xml:space="preserve">Education — </w:t>
      </w:r>
      <w:r>
        <w:rPr>
          <w:color w:val="111111"/>
          <w:sz w:val="20"/>
        </w:rPr>
        <w:t xml:space="preserve">The California State University, CUNY, NYC Department of Education, NYU, Palm Beach State College. Also named in v3: USC, SUNY, UMass, Miami-Dade College (logo files still needed). Grid heading: “Trusted by colleges, universities &amp; school systems.”</w:t>
      </w:r>
    </w:p>
    <w:p>
      <w:pPr>
        <w:pStyle w:val="ListBullet"/>
        <w:spacing w:after="60"/>
      </w:pPr>
      <w:r>
        <w:rPr>
          <w:b/>
          <w:color w:val="0D1B2A"/>
          <w:sz w:val="20"/>
        </w:rPr>
        <w:t xml:space="preserve">Government / Public Safety — </w:t>
      </w:r>
      <w:r>
        <w:rPr>
          <w:color w:val="111111"/>
          <w:sz w:val="20"/>
        </w:rPr>
        <w:t xml:space="preserve">City of Miramar, City of Coral Gables, United Nations, NYPD, U.S. Department of State, U.S. Department of War, U.S. Navy, U.S. Marine Corps, U.S. Army, Defense Logistics Agency, U.S. Department of Justice, U.S. Department of Veterans Affairs. Grid heading: “Trusted by government &amp; public-sector agencies.”</w:t>
      </w:r>
    </w:p>
    <w:p>
      <w:pPr>
        <w:pStyle w:val="ListBullet"/>
        <w:spacing w:after="60"/>
      </w:pPr>
      <w:r>
        <w:rPr>
          <w:b/>
          <w:color w:val="0D1B2A"/>
          <w:sz w:val="20"/>
        </w:rPr>
        <w:t xml:space="preserve">Technology — </w:t>
      </w:r>
      <w:r>
        <w:rPr>
          <w:color w:val="111111"/>
          <w:sz w:val="20"/>
        </w:rPr>
        <w:t xml:space="preserve">Google, Intel, L3Harris, Meta, Salesforce, Akamai, Blackbaud. Grid heading: “Trusted by technology leaders.”</w:t>
      </w:r>
    </w:p>
    <w:p>
      <w:pPr>
        <w:pStyle w:val="ListBullet"/>
        <w:spacing w:after="60"/>
      </w:pPr>
      <w:r>
        <w:rPr>
          <w:b/>
          <w:color w:val="0D1B2A"/>
          <w:sz w:val="20"/>
        </w:rPr>
        <w:t xml:space="preserve">Healthcare — </w:t>
      </w:r>
      <w:r>
        <w:rPr>
          <w:color w:val="111111"/>
          <w:sz w:val="20"/>
        </w:rPr>
        <w:t xml:space="preserve">No approved logos yet. Add confirmed client references before the first healthcare quote. Grid heading: “Trusted by healthcare providers.”</w:t>
      </w:r>
    </w:p>
    <w:p>
      <w:pPr>
        <w:pStyle w:val="ListBullet"/>
        <w:spacing w:after="60"/>
      </w:pPr>
      <w:r>
        <w:rPr>
          <w:b/>
          <w:color w:val="0D1B2A"/>
          <w:sz w:val="20"/>
        </w:rPr>
        <w:t xml:space="preserve">Financial Services — </w:t>
      </w:r>
      <w:r>
        <w:rPr>
          <w:color w:val="111111"/>
          <w:sz w:val="20"/>
        </w:rPr>
        <w:t xml:space="preserve">No approved logos yet. Add confirmed client references before the first financial quote. Grid heading: “Trusted by financial institutions.”</w:t>
      </w:r>
    </w:p>
    <w:p>
      <w:pPr>
        <w:spacing w:before="200" w:after="40"/>
      </w:pPr>
      <w:r>
        <w:rPr>
          <w:b/>
          <w:color w:val="0D1B2A"/>
          <w:sz w:val="22"/>
        </w:rPr>
        <w:t>Logo file rules</w:t>
      </w:r>
    </w:p>
    <w:p>
      <w:pPr>
        <w:pStyle w:val="ListBullet"/>
        <w:spacing w:after="60"/>
      </w:pPr>
      <w:r>
        <w:rPr>
          <w:color w:val="111111"/>
          <w:sz w:val="20"/>
        </w:rPr>
        <w:t xml:space="preserve">Folder per vertical next to presentation.html: edu-logos/, gov-logos/, tech-logos/, health-logos/, fin-logos/. Section 2’s tech-logos/ is the Technology case of this rule.</w:t>
      </w:r>
    </w:p>
    <w:p>
      <w:pPr>
        <w:pStyle w:val="ListBullet"/>
        <w:spacing w:after="60"/>
      </w:pPr>
      <w:r>
        <w:rPr>
          <w:color w:val="111111"/>
          <w:sz w:val="20"/>
        </w:rPr>
        <w:t xml:space="preserve">File names are lowercase and hyphenated: palm-beach-state.png, nyc-doe.png.</w:t>
      </w:r>
    </w:p>
    <w:p>
      <w:pPr>
        <w:pStyle w:val="ListBullet"/>
        <w:spacing w:after="60"/>
      </w:pPr>
      <w:r>
        <w:rPr>
          <w:color w:val="111111"/>
          <w:sz w:val="20"/>
        </w:rPr>
        <w:t xml:space="preserve">Keep master copies in one shared logo library (recommended: presentations/_logo-library/&lt;vertical&gt;/ in the portal repo) and copy from it. Don’t re-download logos for every quote.</w:t>
      </w:r>
    </w:p>
    <w:p>
      <w:pPr>
        <w:pStyle w:val="ListBullet"/>
        <w:spacing w:after="60"/>
      </w:pPr>
      <w:r>
        <w:rPr>
          <w:color w:val="111111"/>
          <w:sz w:val="20"/>
        </w:rPr>
        <w:t xml:space="preserve">Supply logos as files (PNG or SVG). Images pasted into a chat cannot be packaged; attach the files instead.</w:t>
      </w:r>
    </w:p>
    <w:p>
      <w:pPr>
        <w:pStyle w:val="ListBullet"/>
        <w:spacing w:after="60"/>
      </w:pPr>
      <w:r>
        <w:rPr>
          <w:color w:val="111111"/>
          <w:sz w:val="20"/>
        </w:rPr>
        <w:t xml:space="preserve">Prefer white or light (reversed) versions. Any fill darker than ~#444 still becomes white (Section 10).</w:t>
      </w:r>
    </w:p>
    <w:p>
      <w:pPr>
        <w:pStyle w:val="ListBullet"/>
        <w:spacing w:after="60"/>
      </w:pPr>
      <w:r>
        <w:rPr>
          <w:color w:val="111111"/>
          <w:sz w:val="20"/>
        </w:rPr>
        <w:t xml:space="preserve">Only list clients the sales team has confirmed as Mason references.</w:t>
      </w:r>
    </w:p>
    <w:p>
      <w:pPr>
        <w:pStyle w:val="ListBullet"/>
        <w:spacing w:after="60"/>
      </w:pPr>
      <w:r>
        <w:rPr>
          <w:color w:val="111111"/>
          <w:sz w:val="20"/>
        </w:rPr>
        <w:t xml:space="preserve">If a logo file is missing at build time, use a name tile in the school’s or agency’s colors and list it as an open item in the handoff (Section 16).</w:t>
      </w:r>
    </w:p>
    <w:p>
      <w:pPr>
        <w:spacing w:before="360" w:after="80"/>
      </w:pPr>
      <w:r>
        <w:rPr>
          <w:b/>
          <w:color w:val="C8A84B"/>
          <w:sz w:val="26"/>
        </w:rPr>
        <w:t>15. WHERE FILES LIVE DURING DEVELOPMENT</w:t>
      </w:r>
    </w:p>
    <w:p>
      <w:pPr>
        <w:spacing w:after="80"/>
      </w:pPr>
      <w:r>
        <w:rPr>
          <w:color w:val="111111"/>
          <w:sz w:val="20"/>
        </w:rPr>
        <w:t xml:space="preserve">A presentation is only safe once it is committed and pushed. Cloud build sessions are temporary, and files left only in the session are lost when it ends.</w:t>
      </w:r>
    </w:p>
    <w:p>
      <w:pPr>
        <w:spacing w:before="200" w:after="40"/>
      </w:pPr>
      <w:r>
        <w:rPr>
          <w:b/>
          <w:color w:val="0D1B2A"/>
          <w:sz w:val="22"/>
        </w:rPr>
        <w:t>Locations</w:t>
      </w:r>
    </w:p>
    <w:p>
      <w:pPr>
        <w:pStyle w:val="ListBullet"/>
        <w:spacing w:after="60"/>
      </w:pPr>
      <w:r>
        <w:rPr>
          <w:b/>
          <w:color w:val="0D1B2A"/>
          <w:sz w:val="20"/>
        </w:rPr>
        <w:t xml:space="preserve">Working source — </w:t>
      </w:r>
      <w:r>
        <w:rPr>
          <w:color w:val="111111"/>
          <w:sz w:val="20"/>
        </w:rPr>
        <w:t xml:space="preserve">next-portal repo → presentations/quote-XXXXXX-vN/ on the build’s feature branch. Commit and push after every meaningful change.</w:t>
      </w:r>
    </w:p>
    <w:p>
      <w:pPr>
        <w:pStyle w:val="ListBullet"/>
        <w:spacing w:after="60"/>
      </w:pPr>
      <w:r>
        <w:rPr>
          <w:b/>
          <w:color w:val="0D1B2A"/>
          <w:sz w:val="20"/>
        </w:rPr>
        <w:t xml:space="preserve">Upload package — </w:t>
      </w:r>
      <w:r>
        <w:rPr>
          <w:color w:val="111111"/>
          <w:sz w:val="20"/>
        </w:rPr>
        <w:t xml:space="preserve">presentations/quote-XXXXXX-vN.zip, files at the archive root (presentation.html at the top level, not inside a sub-folder).</w:t>
      </w:r>
    </w:p>
    <w:p>
      <w:pPr>
        <w:pStyle w:val="ListBullet"/>
        <w:spacing w:after="60"/>
      </w:pPr>
      <w:r>
        <w:rPr>
          <w:b/>
          <w:color w:val="0D1B2A"/>
          <w:sz w:val="20"/>
        </w:rPr>
        <w:t xml:space="preserve">Live copy — </w:t>
      </w:r>
      <w:r>
        <w:rPr>
          <w:color w:val="111111"/>
          <w:sz w:val="20"/>
        </w:rPr>
        <w:t xml:space="preserve">Sales → Quotes in the portal. The portal stores the uploaded ZIP on its own server storage, and that copy is what the customer sees. The repo copy is the editable source.</w:t>
      </w:r>
    </w:p>
    <w:p>
      <w:pPr>
        <w:pStyle w:val="ListBullet"/>
        <w:spacing w:after="60"/>
      </w:pPr>
      <w:r>
        <w:rPr>
          <w:b/>
          <w:color w:val="0D1B2A"/>
          <w:sz w:val="20"/>
        </w:rPr>
        <w:t xml:space="preserve">Source documents — </w:t>
      </w:r>
      <w:r>
        <w:rPr>
          <w:color w:val="111111"/>
          <w:sz w:val="20"/>
        </w:rPr>
        <w:t xml:space="preserve">Quote PDF, sales package, schematic and customer logo stay in the opportunity’s shared folder. Reference them by quote number.</w:t>
      </w:r>
    </w:p>
    <w:p>
      <w:pPr>
        <w:pStyle w:val="ListBullet"/>
        <w:spacing w:after="60"/>
      </w:pPr>
      <w:r>
        <w:rPr>
          <w:b/>
          <w:color w:val="0D1B2A"/>
          <w:sz w:val="20"/>
        </w:rPr>
        <w:t xml:space="preserve">Temporary files — </w:t>
      </w:r>
      <w:r>
        <w:rPr>
          <w:color w:val="111111"/>
          <w:sz w:val="20"/>
        </w:rPr>
        <w:t xml:space="preserve">A session scratch folder, only for extracted PDF images, screenshots and test files. Never the only copy of a deliverable.</w:t>
      </w:r>
    </w:p>
    <w:p>
      <w:pPr>
        <w:pStyle w:val="ListBullet"/>
        <w:spacing w:after="60"/>
      </w:pPr>
      <w:r>
        <w:rPr>
          <w:b/>
          <w:color w:val="0D1B2A"/>
          <w:sz w:val="20"/>
        </w:rPr>
        <w:t xml:space="preserve">Preview file — </w:t>
      </w:r>
      <w:r>
        <w:rPr>
          <w:color w:val="111111"/>
          <w:sz w:val="20"/>
        </w:rPr>
        <w:t xml:space="preserve">A single-file preview with images embedded, for quick review in the Claude app. Review only; never upload it.</w:t>
      </w:r>
    </w:p>
    <w:p>
      <w:pPr>
        <w:spacing w:before="200" w:after="40"/>
      </w:pPr>
      <w:r>
        <w:rPr>
          <w:b/>
          <w:color w:val="0D1B2A"/>
          <w:sz w:val="22"/>
        </w:rPr>
        <w:t>Rules</w:t>
      </w:r>
    </w:p>
    <w:p>
      <w:pPr>
        <w:pStyle w:val="ListBullet"/>
        <w:spacing w:after="60"/>
      </w:pPr>
      <w:r>
        <w:rPr>
          <w:color w:val="111111"/>
          <w:sz w:val="20"/>
        </w:rPr>
        <w:t xml:space="preserve">Never place presentations in the portal’s public/ folder. That bypasses the email gate and view tracking.</w:t>
      </w:r>
    </w:p>
    <w:p>
      <w:pPr>
        <w:pStyle w:val="ListBullet"/>
        <w:spacing w:after="60"/>
      </w:pPr>
      <w:r>
        <w:rPr>
          <w:color w:val="111111"/>
          <w:sz w:val="20"/>
        </w:rPr>
        <w:t xml:space="preserve">A new quote version gets a new folder (quote-XXXXXX-v2). Do not overwrite a version that has been sent.</w:t>
      </w:r>
    </w:p>
    <w:p>
      <w:pPr>
        <w:pStyle w:val="ListBullet"/>
        <w:spacing w:after="60"/>
      </w:pPr>
      <w:r>
        <w:rPr>
          <w:color w:val="111111"/>
          <w:sz w:val="20"/>
        </w:rPr>
        <w:t xml:space="preserve">To keep a local copy: download the ZIP, unzip it into a folder with the same name, and open presentation.html. Keep the asset and logo folders beside it.</w:t>
      </w:r>
    </w:p>
    <w:p>
      <w:pPr>
        <w:spacing w:before="200" w:after="40"/>
      </w:pPr>
      <w:r>
        <w:rPr>
          <w:b/>
          <w:color w:val="0D1B2A"/>
          <w:sz w:val="22"/>
        </w:rPr>
        <w:t>Directory layout (extends Section 2)</w:t>
      </w:r>
    </w:p>
    <w:p>
      <w:pPr>
        <w:spacing w:after="80"/>
      </w:pPr>
      <w:r>
        <w:rPr>
          <w:rFonts w:ascii="Consolas" w:hAnsi="Consolas"/>
          <w:color w:val="111111"/>
          <w:sz w:val="19"/>
        </w:rPr>
        <w:t xml:space="preserve">presentations/</w:t>
        <w:br/>
        <w:t xml:space="preserve">  _logo-library/              shared master logos</w:t>
        <w:br/>
        <w:t xml:space="preserve">    education/  government/  technology/  healthcare/  financial/</w:t>
        <w:br/>
        <w:t xml:space="preserve">  quote-XXXXXX-v1/</w:t>
        <w:br/>
        <w:t xml:space="preserve">    presentation.html</w:t>
        <w:br/>
        <w:t xml:space="preserve">    mason-logo-white.png</w:t>
        <w:br/>
        <w:t xml:space="preserve">    [customer]-logo-white.svg (or .png / .webp)</w:t>
        <w:br/>
        <w:t xml:space="preserve">    assets/                   product photos, schematic art, SVG icons</w:t>
        <w:br/>
        <w:t xml:space="preserve">    edu-logos/ | gov-logos/ | tech-logos/ | …</w:t>
        <w:br/>
        <w:t xml:space="preserve">  quote-XXXXXX-v1.zip         upload package</w:t>
      </w:r>
    </w:p>
    <w:p>
      <w:pPr>
        <w:spacing w:before="360" w:after="80"/>
      </w:pPr>
      <w:r>
        <w:rPr>
          <w:b/>
          <w:color w:val="C8A84B"/>
          <w:sz w:val="26"/>
        </w:rPr>
        <w:t>16. HANDOFF — REQUIRED OUTPUT FOR EVERY BUILD</w:t>
      </w:r>
    </w:p>
    <w:p>
      <w:pPr>
        <w:spacing w:after="80"/>
      </w:pPr>
      <w:r>
        <w:rPr>
          <w:color w:val="111111"/>
          <w:sz w:val="20"/>
        </w:rPr>
        <w:t xml:space="preserve">Every build ends with this block so it can be pasted straight into the portal’s New Presentation form. Delivery is not complete without it.</w:t>
      </w:r>
    </w:p>
    <w:p>
      <w:pPr>
        <w:spacing w:after="80"/>
      </w:pPr>
      <w:r>
        <w:rPr>
          <w:rFonts w:ascii="Consolas" w:hAnsi="Consolas"/>
          <w:color w:val="111111"/>
          <w:sz w:val="19"/>
        </w:rPr>
        <w:t xml:space="preserve">Title:          [Project name] – Quote #XXXXXX</w:t>
        <w:br/>
        <w:t xml:space="preserve">Customer:       [Customer name exactly as on the quote]</w:t>
        <w:br/>
        <w:t xml:space="preserve">URL slug:       [customer]-[site]-[project]-[quote#]</w:t>
        <w:br/>
        <w:t xml:space="preserve">Customer link:  https://[portal]/q/[slug]</w:t>
        <w:br/>
        <w:t xml:space="preserve">Upload file:    presentations/quote-XXXXXX-vN.zip</w:t>
        <w:br/>
        <w:t xml:space="preserve">Source folder:  presentations/quote-XXXXXX-vN/  (branch: …)</w:t>
        <w:br/>
        <w:t xml:space="preserve">Prepared for:   [contact name, email from the quote]</w:t>
        <w:br/>
        <w:t xml:space="preserve">Valid through:  [quote expiration date]</w:t>
        <w:br/>
        <w:t xml:space="preserve">Vertical used:  [Education / Government / …]</w:t>
        <w:br/>
        <w:t xml:space="preserve">Open items:     [placeholders, illustrated images, assumptions to confirm]</w:t>
      </w:r>
    </w:p>
    <w:p>
      <w:pPr>
        <w:spacing w:before="200" w:after="40"/>
      </w:pPr>
      <w:r>
        <w:rPr>
          <w:b/>
          <w:color w:val="0D1B2A"/>
          <w:sz w:val="22"/>
        </w:rPr>
        <w:t>Slug rules</w:t>
      </w:r>
    </w:p>
    <w:p>
      <w:pPr>
        <w:pStyle w:val="ListBullet"/>
        <w:spacing w:after="60"/>
      </w:pPr>
      <w:r>
        <w:rPr>
          <w:color w:val="111111"/>
          <w:sz w:val="20"/>
        </w:rPr>
        <w:t xml:space="preserve">Lowercase letters, numbers and hyphens only; no spaces or symbols; 60 characters or fewer.</w:t>
      </w:r>
    </w:p>
    <w:p>
      <w:pPr>
        <w:pStyle w:val="ListBullet"/>
        <w:spacing w:after="60"/>
      </w:pPr>
      <w:r>
        <w:rPr>
          <w:color w:val="111111"/>
          <w:sz w:val="20"/>
        </w:rPr>
        <w:t xml:space="preserve">Order: customer short name → site → project → quote number.</w:t>
      </w:r>
    </w:p>
    <w:p>
      <w:pPr>
        <w:pStyle w:val="ListBullet"/>
        <w:spacing w:after="60"/>
      </w:pPr>
      <w:r>
        <w:rPr>
          <w:color w:val="111111"/>
          <w:sz w:val="20"/>
        </w:rPr>
        <w:t xml:space="preserve">Add -v2, -v3 only when a revision must have its own link. Otherwise replace the ZIP on the existing presentation so the customer’s link keeps working.</w:t>
      </w:r>
    </w:p>
    <w:p>
      <w:pPr>
        <w:pStyle w:val="ListBullet"/>
        <w:spacing w:after="60"/>
      </w:pPr>
      <w:r>
        <w:rPr>
          <w:color w:val="111111"/>
          <w:sz w:val="20"/>
        </w:rPr>
        <w:t xml:space="preserve">Never reuse a slug for a different quote.</w:t>
      </w:r>
    </w:p>
    <w:p>
      <w:pPr>
        <w:spacing w:before="200" w:after="40"/>
      </w:pPr>
      <w:r>
        <w:rPr>
          <w:b/>
          <w:color w:val="0D1B2A"/>
          <w:sz w:val="22"/>
        </w:rPr>
        <w:t>Title rules</w:t>
      </w:r>
    </w:p>
    <w:p>
      <w:pPr>
        <w:pStyle w:val="ListBullet"/>
        <w:spacing w:after="60"/>
      </w:pPr>
      <w:r>
        <w:rPr>
          <w:color w:val="111111"/>
          <w:sz w:val="20"/>
        </w:rPr>
        <w:t xml:space="preserve">Project name as on the quote, then an en dash and the quote number. Keep it under 70 characters.</w:t>
      </w:r>
    </w:p>
    <w:p>
      <w:pPr>
        <w:spacing w:before="200" w:after="40"/>
      </w:pPr>
      <w:r>
        <w:rPr>
          <w:b/>
          <w:color w:val="0D1B2A"/>
          <w:sz w:val="22"/>
        </w:rPr>
        <w:t>Example (Quote #068876)</w:t>
      </w:r>
    </w:p>
    <w:p>
      <w:pPr>
        <w:spacing w:after="80"/>
      </w:pPr>
      <w:r>
        <w:rPr>
          <w:rFonts w:ascii="Consolas" w:hAnsi="Consolas"/>
          <w:color w:val="111111"/>
          <w:sz w:val="19"/>
        </w:rPr>
        <w:t xml:space="preserve">Title:          Building 1 Outdoor Paging System – Quote #068876</w:t>
        <w:br/>
        <w:t xml:space="preserve">Customer:       Miami Dade College</w:t>
        <w:br/>
        <w:t xml:space="preserve">URL slug:       mdc-wolfson-bldg1-paging-068876</w:t>
        <w:br/>
        <w:t xml:space="preserve">Upload file:    presentations/quote-068876-v1.zip</w:t>
      </w:r>
    </w:p>
    <w:p>
      <w:pPr>
        <w:spacing w:before="360" w:after="80"/>
      </w:pPr>
      <w:r>
        <w:rPr>
          <w:b/>
          <w:color w:val="C8A84B"/>
          <w:sz w:val="26"/>
        </w:rPr>
        <w:t>17. CONTENT SOURCES &amp; NAMING</w:t>
      </w:r>
    </w:p>
    <w:p>
      <w:pPr>
        <w:pStyle w:val="ListBullet"/>
        <w:spacing w:after="60"/>
      </w:pPr>
      <w:r>
        <w:rPr>
          <w:b/>
          <w:color w:val="0D1B2A"/>
          <w:sz w:val="20"/>
        </w:rPr>
        <w:t xml:space="preserve">Source of truth — </w:t>
      </w:r>
      <w:r>
        <w:rPr>
          <w:color w:val="111111"/>
          <w:sz w:val="20"/>
        </w:rPr>
        <w:t xml:space="preserve">The quote PDF is the source of truth for pricing, quantities, dates and contacts. The sales package and schematic supply the narrative and system design. If they conflict, follow the quote and flag the difference.</w:t>
      </w:r>
    </w:p>
    <w:p>
      <w:pPr>
        <w:pStyle w:val="ListBullet"/>
        <w:spacing w:after="60"/>
      </w:pPr>
      <w:r>
        <w:rPr>
          <w:b/>
          <w:color w:val="0D1B2A"/>
          <w:sz w:val="20"/>
        </w:rPr>
        <w:t xml:space="preserve">Support brand — </w:t>
      </w:r>
      <w:r>
        <w:rPr>
          <w:color w:val="111111"/>
          <w:sz w:val="20"/>
        </w:rPr>
        <w:t xml:space="preserve">“Mason Command” replaces “MTI Connect” in all customer-facing text, including the SLA references in Sections 6 and 12. Keep SKU codes exactly as quoted (e.g., MTI-SLA-SILVER).</w:t>
      </w:r>
    </w:p>
    <w:p>
      <w:pPr>
        <w:pStyle w:val="ListBullet"/>
        <w:spacing w:after="60"/>
      </w:pPr>
      <w:r>
        <w:rPr>
          <w:b/>
          <w:color w:val="0D1B2A"/>
          <w:sz w:val="20"/>
        </w:rPr>
        <w:t xml:space="preserve">Claims — </w:t>
      </w:r>
      <w:r>
        <w:rPr>
          <w:color w:val="111111"/>
          <w:sz w:val="20"/>
        </w:rPr>
        <w:t xml:space="preserve">Company stats come from the quote’s Company Summary. Do not invent statistics, case studies or client names.</w:t>
      </w:r>
    </w:p>
    <w:p>
      <w:pPr>
        <w:pStyle w:val="ListBullet"/>
        <w:spacing w:after="60"/>
      </w:pPr>
      <w:r>
        <w:rPr>
          <w:b/>
          <w:color w:val="0D1B2A"/>
          <w:sz w:val="20"/>
        </w:rPr>
        <w:t xml:space="preserve">Contacts — </w:t>
      </w:r>
      <w:r>
        <w:rPr>
          <w:color w:val="111111"/>
          <w:sz w:val="20"/>
        </w:rPr>
        <w:t xml:space="preserve">List only people named on the quote or confirmed by the sales rep.</w:t>
      </w:r>
    </w:p>
    <w:p>
      <w:pPr>
        <w:spacing w:before="360" w:after="80"/>
      </w:pPr>
      <w:r>
        <w:rPr>
          <w:b/>
          <w:color w:val="C8A84B"/>
          <w:sz w:val="26"/>
        </w:rPr>
        <w:t>18. NON-WIRELESS PROJECTS (AV, PAGING, SECURITY)</w:t>
      </w:r>
    </w:p>
    <w:p>
      <w:pPr>
        <w:pStyle w:val="ListBullet"/>
        <w:spacing w:after="60"/>
      </w:pPr>
      <w:r>
        <w:rPr>
          <w:b/>
          <w:color w:val="0D1B2A"/>
          <w:sz w:val="20"/>
        </w:rPr>
        <w:t xml:space="preserve">Schematic — </w:t>
      </w:r>
      <w:r>
        <w:rPr>
          <w:color w:val="111111"/>
          <w:sz w:val="20"/>
        </w:rPr>
        <w:t xml:space="preserve">Replace the Coverage Heat Map (Section 7) with a System Schematic section. Redraw the sales-package schematic in the dark theme as inline SVG, and add a site layout view when locations are known.</w:t>
      </w:r>
    </w:p>
    <w:p>
      <w:pPr>
        <w:pStyle w:val="ListBullet"/>
        <w:spacing w:after="60"/>
      </w:pPr>
      <w:r>
        <w:rPr>
          <w:b/>
          <w:color w:val="0D1B2A"/>
          <w:sz w:val="20"/>
        </w:rPr>
        <w:t xml:space="preserve">Interactivity — </w:t>
      </w:r>
      <w:r>
        <w:rPr>
          <w:color w:val="111111"/>
          <w:sz w:val="20"/>
        </w:rPr>
        <w:t xml:space="preserve">Interactive features (simulators, filters, tabs, mobile menu) must work with JavaScript turned off, because the Claude app preview blocks scripts. Drive them with radio buttons, checkboxes and CSS; use JavaScript only for extras.</w:t>
      </w:r>
    </w:p>
    <w:p>
      <w:pPr>
        <w:pStyle w:val="ListBullet"/>
        <w:spacing w:after="60"/>
      </w:pPr>
      <w:r>
        <w:rPr>
          <w:b/>
          <w:color w:val="0D1B2A"/>
          <w:sz w:val="20"/>
        </w:rPr>
        <w:t xml:space="preserve">Usability — </w:t>
      </w:r>
      <w:r>
        <w:rPr>
          <w:color w:val="111111"/>
          <w:sz w:val="20"/>
        </w:rPr>
        <w:t xml:space="preserve">Explain interactive features in plain steps on the page (for example “1. Who is paging?  2. Where should it play?”) and open with an example already selected.</w:t>
      </w:r>
    </w:p>
    <w:p>
      <w:pPr>
        <w:pStyle w:val="ListBullet"/>
        <w:spacing w:after="60"/>
      </w:pPr>
      <w:r>
        <w:rPr>
          <w:b/>
          <w:color w:val="0D1B2A"/>
          <w:sz w:val="20"/>
        </w:rPr>
        <w:t xml:space="preserve">Product images — </w:t>
      </w:r>
      <w:r>
        <w:rPr>
          <w:color w:val="111111"/>
          <w:sz w:val="20"/>
        </w:rPr>
        <w:t xml:space="preserve">Manufacturer sites are often blocked in the build environment. Request product photos as files at kickoff. Fallback: illustrated SVGs following the Section 8 card rules, with a “representative illustrations” note under the grid.</w:t>
      </w:r>
    </w:p>
    <w:p>
      <w:pPr>
        <w:spacing w:before="360" w:after="80"/>
      </w:pPr>
      <w:r>
        <w:rPr>
          <w:b/>
          <w:color w:val="C8A84B"/>
          <w:sz w:val="26"/>
        </w:rPr>
        <w:t>19. PRE-DELIVERY CHECKLIST (ADDITIONS TO SECTION 11)</w:t>
      </w:r>
    </w:p>
    <w:p>
      <w:pPr>
        <w:pStyle w:val="ListBullet"/>
        <w:spacing w:after="60"/>
      </w:pPr>
      <w:r>
        <w:rPr>
          <w:color w:val="111111"/>
          <w:sz w:val="20"/>
        </w:rPr>
        <w:t xml:space="preserve">Tested with JavaScript disabled: filters, simulator and mobile menu all work.</w:t>
      </w:r>
    </w:p>
    <w:p>
      <w:pPr>
        <w:pStyle w:val="ListBullet"/>
        <w:spacing w:after="60"/>
      </w:pPr>
      <w:r>
        <w:rPr>
          <w:color w:val="111111"/>
          <w:sz w:val="20"/>
        </w:rPr>
        <w:t xml:space="preserve">No horizontal page scroll at 390 px width.</w:t>
      </w:r>
    </w:p>
    <w:p>
      <w:pPr>
        <w:pStyle w:val="ListBullet"/>
        <w:spacing w:after="60"/>
      </w:pPr>
      <w:r>
        <w:rPr>
          <w:color w:val="111111"/>
          <w:sz w:val="20"/>
        </w:rPr>
        <w:t xml:space="preserve">Vertical matches the customer (Section 14), and the customer is not in the logo grid.</w:t>
      </w:r>
    </w:p>
    <w:p>
      <w:pPr>
        <w:pStyle w:val="ListBullet"/>
        <w:spacing w:after="60"/>
      </w:pPr>
      <w:r>
        <w:rPr>
          <w:color w:val="111111"/>
          <w:sz w:val="20"/>
        </w:rPr>
        <w:t xml:space="preserve">Every price, quantity and date matches the quote PDF.</w:t>
      </w:r>
    </w:p>
    <w:p>
      <w:pPr>
        <w:pStyle w:val="ListBullet"/>
        <w:spacing w:after="60"/>
      </w:pPr>
      <w:r>
        <w:rPr>
          <w:color w:val="111111"/>
          <w:sz w:val="20"/>
        </w:rPr>
        <w:t xml:space="preserve">Work committed and pushed, and the ZIP rebuilt after the last change.</w:t>
      </w:r>
    </w:p>
    <w:p>
      <w:pPr>
        <w:pStyle w:val="ListBullet"/>
        <w:spacing w:after="60"/>
      </w:pPr>
      <w:r>
        <w:rPr>
          <w:color w:val="111111"/>
          <w:sz w:val="20"/>
        </w:rPr>
        <w:t xml:space="preserve">Handoff block (Section 16) delivered with title, slug and open items.</w:t>
      </w:r>
    </w:p>
    <w:p>
      <w:pPr>
        <w:spacing w:before="200" w:after="40"/>
      </w:pPr>
      <w:r>
        <w:rPr>
          <w:b/>
          <w:color w:val="0D1B2A"/>
          <w:sz w:val="22"/>
        </w:rPr>
        <w:t>Quick reference additions</w:t>
      </w:r>
    </w:p>
    <w:p>
      <w:pPr>
        <w:pStyle w:val="ListBullet"/>
        <w:spacing w:after="60"/>
      </w:pPr>
      <w:r>
        <w:rPr>
          <w:b/>
          <w:color w:val="B03030"/>
          <w:sz w:val="20"/>
        </w:rPr>
        <w:t xml:space="preserve">Problem: </w:t>
      </w:r>
      <w:r>
        <w:rPr>
          <w:sz w:val="20"/>
        </w:rPr>
        <w:t>Filters or simulator do nothing in the preview</w:t>
        <w:br/>
        <w:t xml:space="preserve">        </w:t>
      </w:r>
      <w:r>
        <w:rPr>
          <w:b/>
          <w:color w:val="1A6A2A"/>
          <w:sz w:val="20"/>
        </w:rPr>
        <w:t xml:space="preserve">Fix: </w:t>
      </w:r>
      <w:r>
        <w:rPr>
          <w:sz w:val="20"/>
        </w:rPr>
        <w:t>Preview blocks scripts. Fix: CSS-driven controls (radio/checkbox + :checked selectors)</w:t>
      </w:r>
    </w:p>
    <w:p>
      <w:pPr>
        <w:pStyle w:val="ListBullet"/>
        <w:spacing w:after="60"/>
      </w:pPr>
      <w:r>
        <w:rPr>
          <w:b/>
          <w:color w:val="B03030"/>
          <w:sz w:val="20"/>
        </w:rPr>
        <w:t xml:space="preserve">Problem: </w:t>
      </w:r>
      <w:r>
        <w:rPr>
          <w:sz w:val="20"/>
        </w:rPr>
        <w:t>Logos pasted into chat can’t be used</w:t>
        <w:br/>
        <w:t xml:space="preserve">        </w:t>
      </w:r>
      <w:r>
        <w:rPr>
          <w:b/>
          <w:color w:val="1A6A2A"/>
          <w:sz w:val="20"/>
        </w:rPr>
        <w:t xml:space="preserve">Fix: </w:t>
      </w:r>
      <w:r>
        <w:rPr>
          <w:sz w:val="20"/>
        </w:rPr>
        <w:t>Chat images are not files. Fix: attach logo files, or keep them in the shared logo library</w:t>
      </w:r>
    </w:p>
    <w:p>
      <w:pPr>
        <w:pStyle w:val="ListBullet"/>
        <w:spacing w:after="60"/>
      </w:pPr>
      <w:r>
        <w:rPr>
          <w:b/>
          <w:color w:val="B03030"/>
          <w:sz w:val="20"/>
        </w:rPr>
        <w:t xml:space="preserve">Problem: </w:t>
      </w:r>
      <w:r>
        <w:rPr>
          <w:sz w:val="20"/>
        </w:rPr>
        <w:t>Work missing after a session ends</w:t>
        <w:br/>
        <w:t xml:space="preserve">        </w:t>
      </w:r>
      <w:r>
        <w:rPr>
          <w:b/>
          <w:color w:val="1A6A2A"/>
          <w:sz w:val="20"/>
        </w:rPr>
        <w:t xml:space="preserve">Fix: </w:t>
      </w:r>
      <w:r>
        <w:rPr>
          <w:sz w:val="20"/>
        </w:rPr>
        <w:t>Files were never pushed. Fix: commit and push after every change</w:t>
      </w:r>
    </w:p>
    <w:p>
      <w:pPr>
        <w:pStyle w:val="ListBullet"/>
        <w:spacing w:after="60"/>
      </w:pPr>
      <w:r>
        <w:rPr>
          <w:b/>
          <w:color w:val="B03030"/>
          <w:sz w:val="20"/>
        </w:rPr>
        <w:t xml:space="preserve">Problem: </w:t>
      </w:r>
      <w:r>
        <w:rPr>
          <w:sz w:val="20"/>
        </w:rPr>
        <w:t>Customer link broken after a revision</w:t>
        <w:br/>
        <w:t xml:space="preserve">        </w:t>
      </w:r>
      <w:r>
        <w:rPr>
          <w:b/>
          <w:color w:val="1A6A2A"/>
          <w:sz w:val="20"/>
        </w:rPr>
        <w:t xml:space="preserve">Fix: </w:t>
      </w:r>
      <w:r>
        <w:rPr>
          <w:sz w:val="20"/>
        </w:rPr>
        <w:t>A new slug was created. Fix: replace the ZIP on the existing presentation</w:t>
      </w:r>
    </w:p>
    <w:p>
      <w:pPr>
        <w:pStyle w:val="ListBullet"/>
        <w:spacing w:after="60"/>
      </w:pPr>
      <w:r>
        <w:rPr>
          <w:b/>
          <w:color w:val="B03030"/>
          <w:sz w:val="20"/>
        </w:rPr>
        <w:t xml:space="preserve">Problem: </w:t>
      </w:r>
      <w:r>
        <w:rPr>
          <w:sz w:val="20"/>
        </w:rPr>
        <w:t>Wrong client logos for the customer</w:t>
        <w:br/>
        <w:t xml:space="preserve">        </w:t>
      </w:r>
      <w:r>
        <w:rPr>
          <w:b/>
          <w:color w:val="1A6A2A"/>
          <w:sz w:val="20"/>
        </w:rPr>
        <w:t xml:space="preserve">Fix: </w:t>
      </w:r>
      <w:r>
        <w:rPr>
          <w:sz w:val="20"/>
        </w:rPr>
        <w:t>Vertical not mapped. Fix: use the Section 14 table and exclude the customer</w:t>
      </w:r>
    </w:p>
    <w:p/>
    <w:p>
      <w:pPr>
        <w:jc w:val="center"/>
      </w:pPr>
      <w:r>
        <w:rPr>
          <w:i/>
          <w:color w:val="556575"/>
          <w:sz w:val="16"/>
        </w:rPr>
        <w:t>Mason Technologies Internal · Quote Presentation Style Guide v3 · Confidential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