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问题2：高价值用户画像分析报告</w:t>
      </w:r>
    </w:p>
    <w:p>
      <w:r>
        <w:t>报告生成时间: 2026-07-07 11:40:08</w:t>
      </w:r>
    </w:p>
    <w:p/>
    <w:p>
      <w:pPr>
        <w:pStyle w:val="Heading1"/>
      </w:pPr>
      <w:r>
        <w:t>一、分析目标</w:t>
      </w:r>
    </w:p>
    <w:p>
      <w:r>
        <w:t>本分析通过K-Means聚类、Spearman相关性分析和机器学习模型，识别高价值用户和付费用户的特征，为精准营销和用户运营提供依据。</w:t>
      </w:r>
    </w:p>
    <w:p>
      <w:pPr>
        <w:pStyle w:val="Heading1"/>
      </w:pPr>
      <w:r>
        <w:t>二、K-Means聚类结果</w:t>
      </w:r>
    </w:p>
    <w:p>
      <w:r>
        <w:t>不同用户群体的画像特征如下表所示：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平均累计消费</w:t>
            </w:r>
          </w:p>
        </w:tc>
        <w:tc>
          <w:tcPr>
            <w:tcW w:type="dxa" w:w="1080"/>
          </w:tcPr>
          <w:p>
            <w:r>
              <w:t>付费率</w:t>
            </w:r>
          </w:p>
        </w:tc>
        <w:tc>
          <w:tcPr>
            <w:tcW w:type="dxa" w:w="1080"/>
          </w:tcPr>
          <w:p>
            <w:r>
              <w:t>高价值率</w:t>
            </w:r>
          </w:p>
        </w:tc>
        <w:tc>
          <w:tcPr>
            <w:tcW w:type="dxa" w:w="1080"/>
          </w:tcPr>
          <w:p>
            <w:r>
              <w:t>平均观看时长</w:t>
            </w:r>
          </w:p>
        </w:tc>
        <w:tc>
          <w:tcPr>
            <w:tcW w:type="dxa" w:w="1080"/>
          </w:tcPr>
          <w:p>
            <w:r>
              <w:t>平均点赞次数</w:t>
            </w:r>
          </w:p>
        </w:tc>
        <w:tc>
          <w:tcPr>
            <w:tcW w:type="dxa" w:w="1080"/>
          </w:tcPr>
          <w:p>
            <w:r>
              <w:t>平均送礼频次</w:t>
            </w:r>
          </w:p>
        </w:tc>
        <w:tc>
          <w:tcPr>
            <w:tcW w:type="dxa" w:w="1080"/>
          </w:tcPr>
          <w:p>
            <w:r>
              <w:t>平均VIP等级</w:t>
            </w:r>
          </w:p>
        </w:tc>
        <w:tc>
          <w:tcPr>
            <w:tcW w:type="dxa" w:w="1080"/>
          </w:tcPr>
          <w:p>
            <w:r>
              <w:t>用户数</w:t>
            </w:r>
          </w:p>
        </w:tc>
      </w:tr>
      <w:tr>
        <w:tc>
          <w:tcPr>
            <w:tcW w:type="dxa" w:w="1080"/>
          </w:tcPr>
          <w:p>
            <w:r>
              <w:t>3.2917</w:t>
            </w:r>
          </w:p>
        </w:tc>
        <w:tc>
          <w:tcPr>
            <w:tcW w:type="dxa" w:w="1080"/>
          </w:tcPr>
          <w:p>
            <w:r>
              <w:t>0.0329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1679.6915</w:t>
            </w:r>
          </w:p>
        </w:tc>
        <w:tc>
          <w:tcPr>
            <w:tcW w:type="dxa" w:w="1080"/>
          </w:tcPr>
          <w:p>
            <w:r>
              <w:t>7.3480</w:t>
            </w:r>
          </w:p>
        </w:tc>
        <w:tc>
          <w:tcPr>
            <w:tcW w:type="dxa" w:w="1080"/>
          </w:tcPr>
          <w:p>
            <w:r>
              <w:t>13.7666</w:t>
            </w:r>
          </w:p>
        </w:tc>
        <w:tc>
          <w:tcPr>
            <w:tcW w:type="dxa" w:w="1080"/>
          </w:tcPr>
          <w:p>
            <w:r>
              <w:t>0.0872</w:t>
            </w:r>
          </w:p>
        </w:tc>
        <w:tc>
          <w:tcPr>
            <w:tcW w:type="dxa" w:w="1080"/>
          </w:tcPr>
          <w:p>
            <w:r>
              <w:t>193782.0000</w:t>
            </w:r>
          </w:p>
        </w:tc>
      </w:tr>
      <w:tr>
        <w:tc>
          <w:tcPr>
            <w:tcW w:type="dxa" w:w="1080"/>
          </w:tcPr>
          <w:p>
            <w:r>
              <w:t>258.9075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5822.3452</w:t>
            </w:r>
          </w:p>
        </w:tc>
        <w:tc>
          <w:tcPr>
            <w:tcW w:type="dxa" w:w="1080"/>
          </w:tcPr>
          <w:p>
            <w:r>
              <w:t>17.0919</w:t>
            </w:r>
          </w:p>
        </w:tc>
        <w:tc>
          <w:tcPr>
            <w:tcW w:type="dxa" w:w="1080"/>
          </w:tcPr>
          <w:p>
            <w:r>
              <w:t>153.2184</w:t>
            </w:r>
          </w:p>
        </w:tc>
        <w:tc>
          <w:tcPr>
            <w:tcW w:type="dxa" w:w="1080"/>
          </w:tcPr>
          <w:p>
            <w:r>
              <w:t>3.1359</w:t>
            </w:r>
          </w:p>
        </w:tc>
        <w:tc>
          <w:tcPr>
            <w:tcW w:type="dxa" w:w="1080"/>
          </w:tcPr>
          <w:p>
            <w:r>
              <w:t>2951.0000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7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Means_聚类评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7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三、付费预测模型结果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测试集AUC</w:t>
            </w:r>
          </w:p>
        </w:tc>
        <w:tc>
          <w:tcPr>
            <w:tcW w:type="dxa" w:w="1234"/>
          </w:tcPr>
          <w:p>
            <w:r>
              <w:t>测试集准确率</w:t>
            </w:r>
          </w:p>
        </w:tc>
        <w:tc>
          <w:tcPr>
            <w:tcW w:type="dxa" w:w="1234"/>
          </w:tcPr>
          <w:p>
            <w:r>
              <w:t>精确率</w:t>
            </w:r>
          </w:p>
        </w:tc>
        <w:tc>
          <w:tcPr>
            <w:tcW w:type="dxa" w:w="1234"/>
          </w:tcPr>
          <w:p>
            <w:r>
              <w:t>召回率</w:t>
            </w:r>
          </w:p>
        </w:tc>
        <w:tc>
          <w:tcPr>
            <w:tcW w:type="dxa" w:w="1234"/>
          </w:tcPr>
          <w:p>
            <w:r>
              <w:t>F1值</w:t>
            </w:r>
          </w:p>
        </w:tc>
        <w:tc>
          <w:tcPr>
            <w:tcW w:type="dxa" w:w="1234"/>
          </w:tcPr>
          <w:p>
            <w:r>
              <w:t>训练集AUC</w:t>
            </w:r>
          </w:p>
        </w:tc>
      </w:tr>
      <w:tr>
        <w:tc>
          <w:tcPr>
            <w:tcW w:type="dxa" w:w="1234"/>
          </w:tcPr>
          <w:p>
            <w:r>
              <w:t>LinearSVC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</w:tr>
      <w:tr>
        <w:tc>
          <w:tcPr>
            <w:tcW w:type="dxa" w:w="1234"/>
          </w:tcPr>
          <w:p>
            <w:r>
              <w:t>MLP神经网络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</w:tr>
    </w:tbl>
    <w:p/>
    <w:p>
      <w:pPr>
        <w:pStyle w:val="Heading1"/>
      </w:pPr>
      <w:r>
        <w:t>四、混淆矩阵可视化</w:t>
      </w:r>
    </w:p>
    <w:p>
      <w:r>
        <w:t>LinearSVC 混淆矩阵: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3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inearSVC_混淆矩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3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MLP神经网络 混淆矩阵: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34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LP神经网络_混淆矩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3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五、ROC曲线对比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3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OC曲线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六、LinearSVC特征重要性</w:t>
      </w:r>
    </w:p>
    <w:p>
      <w:r>
        <w:t>基于LinearSVC模型系数绝对值排序的Top 15重要特征：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排名</w:t>
            </w:r>
          </w:p>
        </w:tc>
        <w:tc>
          <w:tcPr>
            <w:tcW w:type="dxa" w:w="2880"/>
          </w:tcPr>
          <w:p>
            <w:r>
              <w:t>特征</w:t>
            </w:r>
          </w:p>
        </w:tc>
        <w:tc>
          <w:tcPr>
            <w:tcW w:type="dxa" w:w="2880"/>
          </w:tcPr>
          <w:p>
            <w:r>
              <w:t>重要性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VIP等级</w:t>
            </w:r>
          </w:p>
        </w:tc>
        <w:tc>
          <w:tcPr>
            <w:tcW w:type="dxa" w:w="2880"/>
          </w:tcPr>
          <w:p>
            <w:r>
              <w:t>1.2598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是否主播_0</w:t>
            </w:r>
          </w:p>
        </w:tc>
        <w:tc>
          <w:tcPr>
            <w:tcW w:type="dxa" w:w="2880"/>
          </w:tcPr>
          <w:p>
            <w:r>
              <w:t>0.1184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性别_Male</w:t>
            </w:r>
          </w:p>
        </w:tc>
        <w:tc>
          <w:tcPr>
            <w:tcW w:type="dxa" w:w="2880"/>
          </w:tcPr>
          <w:p>
            <w:r>
              <w:t>0.1184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网络类型_Mobile</w:t>
            </w:r>
          </w:p>
        </w:tc>
        <w:tc>
          <w:tcPr>
            <w:tcW w:type="dxa" w:w="2880"/>
          </w:tcPr>
          <w:p>
            <w:r>
              <w:t>0.1184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网络类型_WiFi</w:t>
            </w:r>
          </w:p>
        </w:tc>
        <w:tc>
          <w:tcPr>
            <w:tcW w:type="dxa" w:w="2880"/>
          </w:tcPr>
          <w:p>
            <w:r>
              <w:t>0.1184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性别_Female</w:t>
            </w:r>
          </w:p>
        </w:tc>
        <w:tc>
          <w:tcPr>
            <w:tcW w:type="dxa" w:w="2880"/>
          </w:tcPr>
          <w:p>
            <w:r>
              <w:t>0.1184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是否主播_1</w:t>
            </w:r>
          </w:p>
        </w:tc>
        <w:tc>
          <w:tcPr>
            <w:tcW w:type="dxa" w:w="2880"/>
          </w:tcPr>
          <w:p>
            <w:r>
              <w:t>0.1184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地区_Middle_East</w:t>
            </w:r>
          </w:p>
        </w:tc>
        <w:tc>
          <w:tcPr>
            <w:tcW w:type="dxa" w:w="2880"/>
          </w:tcPr>
          <w:p>
            <w:r>
              <w:t>0.0610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用户类型_silent</w:t>
            </w:r>
          </w:p>
        </w:tc>
        <w:tc>
          <w:tcPr>
            <w:tcW w:type="dxa" w:w="2880"/>
          </w:tcPr>
          <w:p>
            <w:r>
              <w:t>0.0594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用户类型_churn_risk</w:t>
            </w:r>
          </w:p>
        </w:tc>
        <w:tc>
          <w:tcPr>
            <w:tcW w:type="dxa" w:w="2880"/>
          </w:tcPr>
          <w:p>
            <w:r>
              <w:t>0.0594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用户类型_active_non_pay</w:t>
            </w:r>
          </w:p>
        </w:tc>
        <w:tc>
          <w:tcPr>
            <w:tcW w:type="dxa" w:w="2880"/>
          </w:tcPr>
          <w:p>
            <w:r>
              <w:t>0.0594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用户类型_whale</w:t>
            </w:r>
          </w:p>
        </w:tc>
        <w:tc>
          <w:tcPr>
            <w:tcW w:type="dxa" w:w="2880"/>
          </w:tcPr>
          <w:p>
            <w:r>
              <w:t>0.0585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地区_North_America</w:t>
            </w:r>
          </w:p>
        </w:tc>
        <w:tc>
          <w:tcPr>
            <w:tcW w:type="dxa" w:w="2880"/>
          </w:tcPr>
          <w:p>
            <w:r>
              <w:t>0.0517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地区_Others</w:t>
            </w:r>
          </w:p>
        </w:tc>
        <w:tc>
          <w:tcPr>
            <w:tcW w:type="dxa" w:w="2880"/>
          </w:tcPr>
          <w:p>
            <w:r>
              <w:t>0.0414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地区_Chinese_Speaking</w:t>
            </w:r>
          </w:p>
        </w:tc>
        <w:tc>
          <w:tcPr>
            <w:tcW w:type="dxa" w:w="2880"/>
          </w:tcPr>
          <w:p>
            <w:r>
              <w:t>0.0414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108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inearSVC_特征重要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七、Spearman相关性分析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2545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pearman相关性热力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5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八、结论与建议</w:t>
      </w:r>
    </w:p>
    <w:p>
      <w:r>
        <w:t>1. 最优付费预测模型为 LinearSVC，测试集 AUC 为 1.0000。</w:t>
      </w:r>
    </w:p>
    <w:p>
      <w:r>
        <w:t>2. 最重要的付费驱动特征: VIP等级 (重要性: 1.2598)。</w:t>
      </w:r>
    </w:p>
    <w:p>
      <w:r>
        <w:t>3. 建议运营侧重点关注高互动、高观看时长、高VIP等级的用户群体，并通过聚类结果制定差异化的用户运营策略。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