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1420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一、业务背景与竞争格局</w:t>
      </w:r>
      <w:bookmarkStart w:id="0" w:name="_GoBack"/>
      <w:bookmarkEnd w:id="0"/>
    </w:p>
    <w:p w14:paraId="7645A8D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公司概况</w:t>
      </w:r>
    </w:p>
    <w:p w14:paraId="0E0469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XXX Live 是一个全球性直播平台，覆盖150+国家，MAU达2.721亿。核心商业模式为用户购买虚拟礼物赠送主播，平台从中抽成。2025年直播业务收入15.3亿美元，业务进入企稳复苏阶段。</w:t>
      </w:r>
    </w:p>
    <w:p w14:paraId="2047E5B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竞争格局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789D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3438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竞品</w:t>
            </w:r>
          </w:p>
        </w:tc>
        <w:tc>
          <w:tcPr>
            <w:tcW w:w="2160" w:type="dxa"/>
          </w:tcPr>
          <w:p w14:paraId="2E17F1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核心优势</w:t>
            </w:r>
          </w:p>
        </w:tc>
        <w:tc>
          <w:tcPr>
            <w:tcW w:w="2160" w:type="dxa"/>
          </w:tcPr>
          <w:p w14:paraId="51D1F8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次日留存</w:t>
            </w:r>
          </w:p>
        </w:tc>
        <w:tc>
          <w:tcPr>
            <w:tcW w:w="2160" w:type="dxa"/>
          </w:tcPr>
          <w:p w14:paraId="4426FF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主要市场</w:t>
            </w:r>
          </w:p>
        </w:tc>
      </w:tr>
      <w:tr w14:paraId="5E4B22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9AF9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TikTok Live</w:t>
            </w:r>
          </w:p>
        </w:tc>
        <w:tc>
          <w:tcPr>
            <w:tcW w:w="2160" w:type="dxa"/>
          </w:tcPr>
          <w:p w14:paraId="56BB07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短视频引流，冷启动能力强</w:t>
            </w:r>
          </w:p>
        </w:tc>
        <w:tc>
          <w:tcPr>
            <w:tcW w:w="2160" w:type="dxa"/>
          </w:tcPr>
          <w:p w14:paraId="0AAADA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~60%</w:t>
            </w:r>
          </w:p>
        </w:tc>
        <w:tc>
          <w:tcPr>
            <w:tcW w:w="2160" w:type="dxa"/>
          </w:tcPr>
          <w:p w14:paraId="181688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全球</w:t>
            </w:r>
          </w:p>
        </w:tc>
      </w:tr>
      <w:tr w14:paraId="1D6BB6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C8C8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Kwai (快手海外)</w:t>
            </w:r>
          </w:p>
        </w:tc>
        <w:tc>
          <w:tcPr>
            <w:tcW w:w="2160" w:type="dxa"/>
          </w:tcPr>
          <w:p w14:paraId="1A6B8A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低价获客策略</w:t>
            </w:r>
          </w:p>
        </w:tc>
        <w:tc>
          <w:tcPr>
            <w:tcW w:w="2160" w:type="dxa"/>
          </w:tcPr>
          <w:p w14:paraId="52A808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~45%</w:t>
            </w:r>
          </w:p>
        </w:tc>
        <w:tc>
          <w:tcPr>
            <w:tcW w:w="2160" w:type="dxa"/>
          </w:tcPr>
          <w:p w14:paraId="0CD27C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东南亚、拉美</w:t>
            </w:r>
          </w:p>
        </w:tc>
      </w:tr>
      <w:tr w14:paraId="50AC7B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A9CF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Twitch</w:t>
            </w:r>
          </w:p>
        </w:tc>
        <w:tc>
          <w:tcPr>
            <w:tcW w:w="2160" w:type="dxa"/>
          </w:tcPr>
          <w:p w14:paraId="5F3071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游戏直播绝对优势</w:t>
            </w:r>
          </w:p>
        </w:tc>
        <w:tc>
          <w:tcPr>
            <w:tcW w:w="2160" w:type="dxa"/>
          </w:tcPr>
          <w:p w14:paraId="1E2184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~50%</w:t>
            </w:r>
          </w:p>
        </w:tc>
        <w:tc>
          <w:tcPr>
            <w:tcW w:w="2160" w:type="dxa"/>
          </w:tcPr>
          <w:p w14:paraId="17CD17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北美</w:t>
            </w:r>
          </w:p>
        </w:tc>
      </w:tr>
      <w:tr w14:paraId="142303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104B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XXX Live (自身)</w:t>
            </w:r>
          </w:p>
        </w:tc>
        <w:tc>
          <w:tcPr>
            <w:tcW w:w="2160" w:type="dxa"/>
          </w:tcPr>
          <w:p w14:paraId="2DE7F6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社交深度、跨区域运营</w:t>
            </w:r>
          </w:p>
        </w:tc>
        <w:tc>
          <w:tcPr>
            <w:tcW w:w="2160" w:type="dxa"/>
          </w:tcPr>
          <w:p w14:paraId="466EC6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新用户~15%</w:t>
            </w:r>
          </w:p>
        </w:tc>
        <w:tc>
          <w:tcPr>
            <w:tcW w:w="2160" w:type="dxa"/>
          </w:tcPr>
          <w:p w14:paraId="36162B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中东、东南亚</w:t>
            </w:r>
          </w:p>
        </w:tc>
      </w:tr>
    </w:tbl>
    <w:p w14:paraId="0EC025C7">
      <w:pPr>
        <w:rPr>
          <w:rFonts w:hint="eastAsia" w:ascii="宋体" w:hAnsi="宋体" w:eastAsia="宋体" w:cs="宋体"/>
        </w:rPr>
      </w:pPr>
    </w:p>
    <w:p w14:paraId="4883E4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行业基准：全球直播App次日留存中位数约40%，头部产品TikTok Live可达60%。XXX Live的新用户次日留存仅15%，显著低于行业水平，存在较大差距。</w:t>
      </w:r>
    </w:p>
    <w:p w14:paraId="60C0A98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四大核心业务痛点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9E11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954E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痛点</w:t>
            </w:r>
          </w:p>
        </w:tc>
        <w:tc>
          <w:tcPr>
            <w:tcW w:w="2880" w:type="dxa"/>
          </w:tcPr>
          <w:p w14:paraId="61FE8D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现状</w:t>
            </w:r>
          </w:p>
        </w:tc>
        <w:tc>
          <w:tcPr>
            <w:tcW w:w="2880" w:type="dxa"/>
          </w:tcPr>
          <w:p w14:paraId="10AC14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影响</w:t>
            </w:r>
          </w:p>
        </w:tc>
      </w:tr>
      <w:tr w14:paraId="75E945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69B1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新用户留存低</w:t>
            </w:r>
          </w:p>
        </w:tc>
        <w:tc>
          <w:tcPr>
            <w:tcW w:w="2880" w:type="dxa"/>
          </w:tcPr>
          <w:p w14:paraId="5EB6EB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New阶段次日留存仅15%，远低于行业中位数40%</w:t>
            </w:r>
          </w:p>
        </w:tc>
        <w:tc>
          <w:tcPr>
            <w:tcW w:w="2880" w:type="dxa"/>
          </w:tcPr>
          <w:p w14:paraId="790BC1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用户获取成本高但快速流失，ROI低</w:t>
            </w:r>
          </w:p>
        </w:tc>
      </w:tr>
      <w:tr w14:paraId="2A2394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281F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付费渗透率低</w:t>
            </w:r>
          </w:p>
        </w:tc>
        <w:tc>
          <w:tcPr>
            <w:tcW w:w="2880" w:type="dxa"/>
          </w:tcPr>
          <w:p w14:paraId="2030EF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整体付费率仅5%-8%，Engaged→Casual转化率仅7%</w:t>
            </w:r>
          </w:p>
        </w:tc>
        <w:tc>
          <w:tcPr>
            <w:tcW w:w="2880" w:type="dxa"/>
          </w:tcPr>
          <w:p w14:paraId="506DD6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收入过度依赖少数头部用户，风险极高</w:t>
            </w:r>
          </w:p>
        </w:tc>
      </w:tr>
      <w:tr w14:paraId="667301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F2CC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主播收入两极分化</w:t>
            </w:r>
          </w:p>
        </w:tc>
        <w:tc>
          <w:tcPr>
            <w:tcW w:w="2880" w:type="dxa"/>
          </w:tcPr>
          <w:p w14:paraId="580A84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S级主播(0.5%)贡献15%收入，C级(89.5%)仅贡献30%</w:t>
            </w:r>
          </w:p>
        </w:tc>
        <w:tc>
          <w:tcPr>
            <w:tcW w:w="2880" w:type="dxa"/>
          </w:tcPr>
          <w:p w14:paraId="577DB8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中尾部主播流失严重，内容生态单一化</w:t>
            </w:r>
          </w:p>
        </w:tc>
      </w:tr>
      <w:tr w14:paraId="12E9DC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753A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内容供需失衡</w:t>
            </w:r>
          </w:p>
        </w:tc>
        <w:tc>
          <w:tcPr>
            <w:tcW w:w="2880" w:type="dxa"/>
          </w:tcPr>
          <w:p w14:paraId="51B2B3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音乐类供不应求，游戏类供过于求</w:t>
            </w:r>
          </w:p>
        </w:tc>
        <w:tc>
          <w:tcPr>
            <w:tcW w:w="2880" w:type="dxa"/>
          </w:tcPr>
          <w:p w14:paraId="147711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推荐算法资源错配，整体变现效率不足</w:t>
            </w:r>
          </w:p>
        </w:tc>
      </w:tr>
    </w:tbl>
    <w:p w14:paraId="63B243BC">
      <w:pPr>
        <w:rPr>
          <w:rFonts w:hint="eastAsia" w:ascii="宋体" w:hAnsi="宋体" w:eastAsia="宋体" w:cs="宋体"/>
        </w:rPr>
      </w:pPr>
    </w:p>
    <w:p w14:paraId="76596E2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1.4 用户生命周期五阶段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1941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385B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阶段</w:t>
            </w:r>
          </w:p>
        </w:tc>
        <w:tc>
          <w:tcPr>
            <w:tcW w:w="2160" w:type="dxa"/>
          </w:tcPr>
          <w:p w14:paraId="1EB1E8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判断规则</w:t>
            </w:r>
          </w:p>
        </w:tc>
        <w:tc>
          <w:tcPr>
            <w:tcW w:w="2160" w:type="dxa"/>
          </w:tcPr>
          <w:p w14:paraId="795D35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业务含义</w:t>
            </w:r>
          </w:p>
        </w:tc>
        <w:tc>
          <w:tcPr>
            <w:tcW w:w="2160" w:type="dxa"/>
          </w:tcPr>
          <w:p w14:paraId="5FC2C7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次日留存率</w:t>
            </w:r>
          </w:p>
        </w:tc>
      </w:tr>
      <w:tr w14:paraId="55E4ED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3BA3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Regular Spender（重度付费）</w:t>
            </w:r>
          </w:p>
        </w:tc>
        <w:tc>
          <w:tcPr>
            <w:tcW w:w="2160" w:type="dxa"/>
          </w:tcPr>
          <w:p w14:paraId="1EF1AD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累计送礼≥$500</w:t>
            </w:r>
          </w:p>
        </w:tc>
        <w:tc>
          <w:tcPr>
            <w:tcW w:w="2160" w:type="dxa"/>
          </w:tcPr>
          <w:p w14:paraId="6923AB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稳定付费习惯的高价值用户</w:t>
            </w:r>
          </w:p>
        </w:tc>
        <w:tc>
          <w:tcPr>
            <w:tcW w:w="2160" w:type="dxa"/>
          </w:tcPr>
          <w:p w14:paraId="304561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~85%</w:t>
            </w:r>
          </w:p>
        </w:tc>
      </w:tr>
      <w:tr w14:paraId="665513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7AF6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Casual Spender（轻度付费）</w:t>
            </w:r>
          </w:p>
        </w:tc>
        <w:tc>
          <w:tcPr>
            <w:tcW w:w="2160" w:type="dxa"/>
          </w:tcPr>
          <w:p w14:paraId="521BE3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累计送礼&lt;$500</w:t>
            </w:r>
          </w:p>
        </w:tc>
        <w:tc>
          <w:tcPr>
            <w:tcW w:w="2160" w:type="dxa"/>
          </w:tcPr>
          <w:p w14:paraId="7C3BF6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完成首次付费，未形成稳定习惯</w:t>
            </w:r>
          </w:p>
        </w:tc>
        <w:tc>
          <w:tcPr>
            <w:tcW w:w="2160" w:type="dxa"/>
          </w:tcPr>
          <w:p w14:paraId="5181D5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~65%</w:t>
            </w:r>
          </w:p>
        </w:tc>
      </w:tr>
      <w:tr w14:paraId="7EE7AD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FA24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Engaged（互动者）</w:t>
            </w:r>
          </w:p>
        </w:tc>
        <w:tc>
          <w:tcPr>
            <w:tcW w:w="2160" w:type="dxa"/>
          </w:tcPr>
          <w:p w14:paraId="21FB45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无送礼但有互动行为</w:t>
            </w:r>
          </w:p>
        </w:tc>
        <w:tc>
          <w:tcPr>
            <w:tcW w:w="2160" w:type="dxa"/>
          </w:tcPr>
          <w:p w14:paraId="3054E5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高潜力付费预备用户</w:t>
            </w:r>
          </w:p>
        </w:tc>
        <w:tc>
          <w:tcPr>
            <w:tcW w:w="2160" w:type="dxa"/>
          </w:tcPr>
          <w:p w14:paraId="56D6A5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~40%</w:t>
            </w:r>
          </w:p>
        </w:tc>
      </w:tr>
      <w:tr w14:paraId="3978B9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9527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Explorer（探索者）</w:t>
            </w:r>
          </w:p>
        </w:tc>
        <w:tc>
          <w:tcPr>
            <w:tcW w:w="2160" w:type="dxa"/>
          </w:tcPr>
          <w:p w14:paraId="62CAC8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无送礼无互动，但观看&gt;10分钟</w:t>
            </w:r>
          </w:p>
        </w:tc>
        <w:tc>
          <w:tcPr>
            <w:tcW w:w="2160" w:type="dxa"/>
          </w:tcPr>
          <w:p w14:paraId="793678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跨过留存魔法数字的有潜力用户</w:t>
            </w:r>
          </w:p>
        </w:tc>
        <w:tc>
          <w:tcPr>
            <w:tcW w:w="2160" w:type="dxa"/>
          </w:tcPr>
          <w:p w14:paraId="207BE0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~30%</w:t>
            </w:r>
          </w:p>
        </w:tc>
      </w:tr>
      <w:tr w14:paraId="5E8FD7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64A9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New（新用户）</w:t>
            </w:r>
          </w:p>
        </w:tc>
        <w:tc>
          <w:tcPr>
            <w:tcW w:w="2160" w:type="dxa"/>
          </w:tcPr>
          <w:p w14:paraId="5C6866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其他情况</w:t>
            </w:r>
          </w:p>
        </w:tc>
        <w:tc>
          <w:tcPr>
            <w:tcW w:w="2160" w:type="dxa"/>
          </w:tcPr>
          <w:p w14:paraId="0EB9A5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刚进入平台，未体验核心价值</w:t>
            </w:r>
          </w:p>
        </w:tc>
        <w:tc>
          <w:tcPr>
            <w:tcW w:w="2160" w:type="dxa"/>
          </w:tcPr>
          <w:p w14:paraId="4087AD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~15%</w:t>
            </w:r>
          </w:p>
        </w:tc>
      </w:tr>
    </w:tbl>
    <w:p w14:paraId="197A0F23">
      <w:pPr>
        <w:rPr>
          <w:rFonts w:hint="eastAsia" w:ascii="宋体" w:hAnsi="宋体" w:eastAsia="宋体" w:cs="宋体"/>
        </w:rPr>
      </w:pPr>
    </w:p>
    <w:p w14:paraId="40A39FC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1.5 用户生命周期转移概率</w:t>
      </w:r>
    </w:p>
    <w:p w14:paraId="2540F2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通过马尔可夫链分析，用户在不同阶段的转移概率揭示了转化的核心瓶颈：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55155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D4A95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源阶段 \ 目标阶段</w:t>
            </w:r>
          </w:p>
        </w:tc>
        <w:tc>
          <w:tcPr>
            <w:tcW w:w="1440" w:type="dxa"/>
          </w:tcPr>
          <w:p w14:paraId="4053F2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New</w:t>
            </w:r>
          </w:p>
        </w:tc>
        <w:tc>
          <w:tcPr>
            <w:tcW w:w="1440" w:type="dxa"/>
          </w:tcPr>
          <w:p w14:paraId="1BEBC6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Explorer</w:t>
            </w:r>
          </w:p>
        </w:tc>
        <w:tc>
          <w:tcPr>
            <w:tcW w:w="1440" w:type="dxa"/>
          </w:tcPr>
          <w:p w14:paraId="0327A1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Engaged</w:t>
            </w:r>
          </w:p>
        </w:tc>
        <w:tc>
          <w:tcPr>
            <w:tcW w:w="1440" w:type="dxa"/>
          </w:tcPr>
          <w:p w14:paraId="362DBD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Casual</w:t>
            </w:r>
          </w:p>
        </w:tc>
        <w:tc>
          <w:tcPr>
            <w:tcW w:w="1440" w:type="dxa"/>
          </w:tcPr>
          <w:p w14:paraId="033CD3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Regular</w:t>
            </w:r>
          </w:p>
        </w:tc>
      </w:tr>
      <w:tr w14:paraId="19DBE8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1E33B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New</w:t>
            </w:r>
          </w:p>
        </w:tc>
        <w:tc>
          <w:tcPr>
            <w:tcW w:w="1440" w:type="dxa"/>
          </w:tcPr>
          <w:p w14:paraId="6C794E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10%</w:t>
            </w:r>
          </w:p>
        </w:tc>
        <w:tc>
          <w:tcPr>
            <w:tcW w:w="1440" w:type="dxa"/>
          </w:tcPr>
          <w:p w14:paraId="0AA6B5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30%</w:t>
            </w:r>
          </w:p>
        </w:tc>
        <w:tc>
          <w:tcPr>
            <w:tcW w:w="1440" w:type="dxa"/>
          </w:tcPr>
          <w:p w14:paraId="2D92AD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5%</w:t>
            </w:r>
          </w:p>
        </w:tc>
        <w:tc>
          <w:tcPr>
            <w:tcW w:w="1440" w:type="dxa"/>
          </w:tcPr>
          <w:p w14:paraId="2E2CAC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  <w:tc>
          <w:tcPr>
            <w:tcW w:w="1440" w:type="dxa"/>
          </w:tcPr>
          <w:p w14:paraId="4FA5B6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</w:tr>
      <w:tr w14:paraId="3C121B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BD714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Explorer</w:t>
            </w:r>
          </w:p>
        </w:tc>
        <w:tc>
          <w:tcPr>
            <w:tcW w:w="1440" w:type="dxa"/>
          </w:tcPr>
          <w:p w14:paraId="0F4D14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  <w:tc>
          <w:tcPr>
            <w:tcW w:w="1440" w:type="dxa"/>
          </w:tcPr>
          <w:p w14:paraId="3F4F79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70%</w:t>
            </w:r>
          </w:p>
        </w:tc>
        <w:tc>
          <w:tcPr>
            <w:tcW w:w="1440" w:type="dxa"/>
          </w:tcPr>
          <w:p w14:paraId="28712B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15%</w:t>
            </w:r>
          </w:p>
        </w:tc>
        <w:tc>
          <w:tcPr>
            <w:tcW w:w="1440" w:type="dxa"/>
          </w:tcPr>
          <w:p w14:paraId="0DDEAA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1%</w:t>
            </w:r>
          </w:p>
        </w:tc>
        <w:tc>
          <w:tcPr>
            <w:tcW w:w="1440" w:type="dxa"/>
          </w:tcPr>
          <w:p w14:paraId="24D0F8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</w:tr>
      <w:tr w14:paraId="338C36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5EEC1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Engaged</w:t>
            </w:r>
          </w:p>
        </w:tc>
        <w:tc>
          <w:tcPr>
            <w:tcW w:w="1440" w:type="dxa"/>
          </w:tcPr>
          <w:p w14:paraId="36B817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  <w:tc>
          <w:tcPr>
            <w:tcW w:w="1440" w:type="dxa"/>
          </w:tcPr>
          <w:p w14:paraId="505834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10%</w:t>
            </w:r>
          </w:p>
        </w:tc>
        <w:tc>
          <w:tcPr>
            <w:tcW w:w="1440" w:type="dxa"/>
          </w:tcPr>
          <w:p w14:paraId="7DF2C4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75%</w:t>
            </w:r>
          </w:p>
        </w:tc>
        <w:tc>
          <w:tcPr>
            <w:tcW w:w="1440" w:type="dxa"/>
          </w:tcPr>
          <w:p w14:paraId="79D1D7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7%</w:t>
            </w:r>
          </w:p>
        </w:tc>
        <w:tc>
          <w:tcPr>
            <w:tcW w:w="1440" w:type="dxa"/>
          </w:tcPr>
          <w:p w14:paraId="03E1D3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</w:tr>
      <w:tr w14:paraId="7B35EF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8746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Casual</w:t>
            </w:r>
          </w:p>
        </w:tc>
        <w:tc>
          <w:tcPr>
            <w:tcW w:w="1440" w:type="dxa"/>
          </w:tcPr>
          <w:p w14:paraId="410EB9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  <w:tc>
          <w:tcPr>
            <w:tcW w:w="1440" w:type="dxa"/>
          </w:tcPr>
          <w:p w14:paraId="2F3BF1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  <w:tc>
          <w:tcPr>
            <w:tcW w:w="1440" w:type="dxa"/>
          </w:tcPr>
          <w:p w14:paraId="1CA2F8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15%</w:t>
            </w:r>
          </w:p>
        </w:tc>
        <w:tc>
          <w:tcPr>
            <w:tcW w:w="1440" w:type="dxa"/>
          </w:tcPr>
          <w:p w14:paraId="1D9A23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70%</w:t>
            </w:r>
          </w:p>
        </w:tc>
        <w:tc>
          <w:tcPr>
            <w:tcW w:w="1440" w:type="dxa"/>
          </w:tcPr>
          <w:p w14:paraId="320745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10%</w:t>
            </w:r>
          </w:p>
        </w:tc>
      </w:tr>
      <w:tr w14:paraId="22D875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BCF19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Regular</w:t>
            </w:r>
          </w:p>
        </w:tc>
        <w:tc>
          <w:tcPr>
            <w:tcW w:w="1440" w:type="dxa"/>
          </w:tcPr>
          <w:p w14:paraId="66CF73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  <w:tc>
          <w:tcPr>
            <w:tcW w:w="1440" w:type="dxa"/>
          </w:tcPr>
          <w:p w14:paraId="7D71F5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  <w:tc>
          <w:tcPr>
            <w:tcW w:w="1440" w:type="dxa"/>
          </w:tcPr>
          <w:p w14:paraId="151604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0%</w:t>
            </w:r>
          </w:p>
        </w:tc>
        <w:tc>
          <w:tcPr>
            <w:tcW w:w="1440" w:type="dxa"/>
          </w:tcPr>
          <w:p w14:paraId="1F9F48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5%</w:t>
            </w:r>
          </w:p>
        </w:tc>
        <w:tc>
          <w:tcPr>
            <w:tcW w:w="1440" w:type="dxa"/>
          </w:tcPr>
          <w:p w14:paraId="7E099E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92%</w:t>
            </w:r>
          </w:p>
        </w:tc>
      </w:tr>
    </w:tbl>
    <w:p w14:paraId="4D5F7A09">
      <w:pPr>
        <w:rPr>
          <w:rFonts w:hint="eastAsia" w:ascii="宋体" w:hAnsi="宋体" w:eastAsia="宋体" w:cs="宋体"/>
        </w:rPr>
      </w:pPr>
    </w:p>
    <w:p w14:paraId="74126E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关键发现：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New→Explorer转化率仅30%：大部分新用户无法跨过10分钟留存门槛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Engaged→Casual转化率仅7%：这是整个转化链中最薄弱的环节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Casual→Regular转化率10%：已有付费经验的用户有较高概率转化为高价值用户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Regular→Regular留存率92%：高价值用户极为稳定</w:t>
      </w:r>
    </w:p>
    <w:p w14:paraId="7457EB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515AF5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二、数据概览</w:t>
      </w:r>
    </w:p>
    <w:p w14:paraId="3731A64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数据集结构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F030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460B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表名</w:t>
            </w:r>
          </w:p>
        </w:tc>
        <w:tc>
          <w:tcPr>
            <w:tcW w:w="2160" w:type="dxa"/>
          </w:tcPr>
          <w:p w14:paraId="4E40E0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行数</w:t>
            </w:r>
          </w:p>
        </w:tc>
        <w:tc>
          <w:tcPr>
            <w:tcW w:w="2160" w:type="dxa"/>
          </w:tcPr>
          <w:p w14:paraId="77FA6E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核心字段</w:t>
            </w:r>
          </w:p>
        </w:tc>
        <w:tc>
          <w:tcPr>
            <w:tcW w:w="2160" w:type="dxa"/>
          </w:tcPr>
          <w:p w14:paraId="637F32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分析用途</w:t>
            </w:r>
          </w:p>
        </w:tc>
      </w:tr>
      <w:tr w14:paraId="386CE2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E06C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用户基础信息表</w:t>
            </w:r>
          </w:p>
        </w:tc>
        <w:tc>
          <w:tcPr>
            <w:tcW w:w="2160" w:type="dxa"/>
          </w:tcPr>
          <w:p w14:paraId="5D9CBA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196,734</w:t>
            </w:r>
          </w:p>
        </w:tc>
        <w:tc>
          <w:tcPr>
            <w:tcW w:w="2160" w:type="dxa"/>
          </w:tcPr>
          <w:p w14:paraId="04926E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用户类型、地区、VIP等级、累计消费</w:t>
            </w:r>
          </w:p>
        </w:tc>
        <w:tc>
          <w:tcPr>
            <w:tcW w:w="2160" w:type="dxa"/>
          </w:tcPr>
          <w:p w14:paraId="5AD70A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用户分层与画像</w:t>
            </w:r>
          </w:p>
        </w:tc>
      </w:tr>
      <w:tr w14:paraId="301F4E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4049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用户行为日表</w:t>
            </w:r>
          </w:p>
        </w:tc>
        <w:tc>
          <w:tcPr>
            <w:tcW w:w="2160" w:type="dxa"/>
          </w:tcPr>
          <w:p w14:paraId="5C607B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2,727,556</w:t>
            </w:r>
          </w:p>
        </w:tc>
        <w:tc>
          <w:tcPr>
            <w:tcW w:w="2160" w:type="dxa"/>
          </w:tcPr>
          <w:p w14:paraId="428BD9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观看时长、互动次数、留存标记</w:t>
            </w:r>
          </w:p>
        </w:tc>
        <w:tc>
          <w:tcPr>
            <w:tcW w:w="2160" w:type="dxa"/>
          </w:tcPr>
          <w:p w14:paraId="02CC21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留存分析与行为建模</w:t>
            </w:r>
          </w:p>
        </w:tc>
      </w:tr>
      <w:tr w14:paraId="4F2DB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D73E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直播间日统计表</w:t>
            </w:r>
          </w:p>
        </w:tc>
        <w:tc>
          <w:tcPr>
            <w:tcW w:w="2160" w:type="dxa"/>
          </w:tcPr>
          <w:p w14:paraId="119AD3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141,952</w:t>
            </w:r>
          </w:p>
        </w:tc>
        <w:tc>
          <w:tcPr>
            <w:tcW w:w="2160" w:type="dxa"/>
          </w:tcPr>
          <w:p w14:paraId="43C87B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礼物收入、互动密度、PK状态</w:t>
            </w:r>
          </w:p>
        </w:tc>
        <w:tc>
          <w:tcPr>
            <w:tcW w:w="2160" w:type="dxa"/>
          </w:tcPr>
          <w:p w14:paraId="623E81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直播间转化分析</w:t>
            </w:r>
          </w:p>
        </w:tc>
      </w:tr>
      <w:tr w14:paraId="343368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21D1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主播基础信息表</w:t>
            </w:r>
          </w:p>
        </w:tc>
        <w:tc>
          <w:tcPr>
            <w:tcW w:w="2160" w:type="dxa"/>
          </w:tcPr>
          <w:p w14:paraId="623167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1,972</w:t>
            </w:r>
          </w:p>
        </w:tc>
        <w:tc>
          <w:tcPr>
            <w:tcW w:w="2160" w:type="dxa"/>
          </w:tcPr>
          <w:p w14:paraId="33809E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主播等级、粉丝数、PK胜率</w:t>
            </w:r>
          </w:p>
        </w:tc>
        <w:tc>
          <w:tcPr>
            <w:tcW w:w="2160" w:type="dxa"/>
          </w:tcPr>
          <w:p w14:paraId="7E972B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主播生态分析</w:t>
            </w:r>
          </w:p>
        </w:tc>
      </w:tr>
      <w:tr w14:paraId="46FC90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AFDF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送礼交易明细表</w:t>
            </w:r>
          </w:p>
        </w:tc>
        <w:tc>
          <w:tcPr>
            <w:tcW w:w="2160" w:type="dxa"/>
          </w:tcPr>
          <w:p w14:paraId="0D2283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547,654</w:t>
            </w:r>
          </w:p>
        </w:tc>
        <w:tc>
          <w:tcPr>
            <w:tcW w:w="2160" w:type="dxa"/>
          </w:tcPr>
          <w:p w14:paraId="73ABCC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礼物类型、价值、PK场景</w:t>
            </w:r>
          </w:p>
        </w:tc>
        <w:tc>
          <w:tcPr>
            <w:tcW w:w="2160" w:type="dxa"/>
          </w:tcPr>
          <w:p w14:paraId="6EF943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付费行为分析</w:t>
            </w:r>
          </w:p>
        </w:tc>
      </w:tr>
      <w:tr w14:paraId="07AC69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42D6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AB实验曝光表</w:t>
            </w:r>
          </w:p>
        </w:tc>
        <w:tc>
          <w:tcPr>
            <w:tcW w:w="2160" w:type="dxa"/>
          </w:tcPr>
          <w:p w14:paraId="53B6D2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14,474</w:t>
            </w:r>
          </w:p>
        </w:tc>
        <w:tc>
          <w:tcPr>
            <w:tcW w:w="2160" w:type="dxa"/>
          </w:tcPr>
          <w:p w14:paraId="53943B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实验组/对照组、留存指标</w:t>
            </w:r>
          </w:p>
        </w:tc>
        <w:tc>
          <w:tcPr>
            <w:tcW w:w="2160" w:type="dxa"/>
          </w:tcPr>
          <w:p w14:paraId="0EBFFA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实验效果评估</w:t>
            </w:r>
          </w:p>
        </w:tc>
      </w:tr>
      <w:tr w14:paraId="5FE213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2B00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公会信息表</w:t>
            </w:r>
          </w:p>
        </w:tc>
        <w:tc>
          <w:tcPr>
            <w:tcW w:w="2160" w:type="dxa"/>
          </w:tcPr>
          <w:p w14:paraId="2031B2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92</w:t>
            </w:r>
          </w:p>
        </w:tc>
        <w:tc>
          <w:tcPr>
            <w:tcW w:w="2160" w:type="dxa"/>
          </w:tcPr>
          <w:p w14:paraId="39E5D5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培训频率、效率得分</w:t>
            </w:r>
          </w:p>
        </w:tc>
        <w:tc>
          <w:tcPr>
            <w:tcW w:w="2160" w:type="dxa"/>
          </w:tcPr>
          <w:p w14:paraId="288276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公会运营分析</w:t>
            </w:r>
          </w:p>
        </w:tc>
      </w:tr>
    </w:tbl>
    <w:p w14:paraId="530FB1D1">
      <w:pPr>
        <w:rPr>
          <w:rFonts w:hint="eastAsia" w:ascii="宋体" w:hAnsi="宋体" w:eastAsia="宋体" w:cs="宋体"/>
        </w:rPr>
      </w:pPr>
    </w:p>
    <w:p w14:paraId="5085734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数据质量</w:t>
      </w:r>
    </w:p>
    <w:p w14:paraId="148124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用户行为日表：总观看时长负值2,597条（已过滤）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用户基础信息表：年龄异常值918条（&lt;10岁或&gt;80岁，已标记）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合并后缺失值420万条（主要来自用户行为聚合特征的空值）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整体数据质量良好，可用于建模分析</w:t>
      </w:r>
    </w:p>
    <w:p w14:paraId="30CDBC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79D75A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三、问题1：新用户留存魔法数字分析</w:t>
      </w:r>
    </w:p>
    <w:p w14:paraId="4345B4F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分析目标</w:t>
      </w:r>
    </w:p>
    <w:p w14:paraId="1CA465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识别影响用户次日留存的关键行为阈值（魔法数字），通过机器学习和统计检验方法，为用户冷启动引导策略提供数据支撑。</w:t>
      </w:r>
    </w:p>
    <w:p w14:paraId="6A3FA31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分析方法</w:t>
      </w:r>
    </w:p>
    <w:p w14:paraId="29BEED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数据规模：272万条用户行为记录，经平衡采样后40万条用于建模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特征工程：15个数值特征 + 6个分类特征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目标变量：次日是否留存（整体留存率48.05%）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模型：逻辑回归（基线）+ MLP神经网络（随机搜索调参）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评估：AUC、混淆矩阵、准确率、F1值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阈值分析：对连续行为特征分箱，卡方检验验证显著性</w:t>
      </w:r>
    </w:p>
    <w:p w14:paraId="55BB1CA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 模型评估结果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F66B9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4D9C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模型</w:t>
            </w:r>
          </w:p>
        </w:tc>
        <w:tc>
          <w:tcPr>
            <w:tcW w:w="1440" w:type="dxa"/>
          </w:tcPr>
          <w:p w14:paraId="129D7D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测试集AUC</w:t>
            </w:r>
          </w:p>
        </w:tc>
        <w:tc>
          <w:tcPr>
            <w:tcW w:w="1440" w:type="dxa"/>
          </w:tcPr>
          <w:p w14:paraId="2A9A64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准确率</w:t>
            </w:r>
          </w:p>
        </w:tc>
        <w:tc>
          <w:tcPr>
            <w:tcW w:w="1440" w:type="dxa"/>
          </w:tcPr>
          <w:p w14:paraId="61D1A0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精确率</w:t>
            </w:r>
          </w:p>
        </w:tc>
        <w:tc>
          <w:tcPr>
            <w:tcW w:w="1440" w:type="dxa"/>
          </w:tcPr>
          <w:p w14:paraId="08AA78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召回率</w:t>
            </w:r>
          </w:p>
        </w:tc>
        <w:tc>
          <w:tcPr>
            <w:tcW w:w="1440" w:type="dxa"/>
          </w:tcPr>
          <w:p w14:paraId="292805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F1值</w:t>
            </w:r>
          </w:p>
        </w:tc>
      </w:tr>
      <w:tr w14:paraId="16EFF3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5EF91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逻辑回归</w:t>
            </w:r>
          </w:p>
        </w:tc>
        <w:tc>
          <w:tcPr>
            <w:tcW w:w="1440" w:type="dxa"/>
          </w:tcPr>
          <w:p w14:paraId="691CA9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0.7776</w:t>
            </w:r>
          </w:p>
        </w:tc>
        <w:tc>
          <w:tcPr>
            <w:tcW w:w="1440" w:type="dxa"/>
          </w:tcPr>
          <w:p w14:paraId="02CDB5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0.7165</w:t>
            </w:r>
          </w:p>
        </w:tc>
        <w:tc>
          <w:tcPr>
            <w:tcW w:w="1440" w:type="dxa"/>
          </w:tcPr>
          <w:p w14:paraId="551B61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0.7244</w:t>
            </w:r>
          </w:p>
        </w:tc>
        <w:tc>
          <w:tcPr>
            <w:tcW w:w="1440" w:type="dxa"/>
          </w:tcPr>
          <w:p w14:paraId="2879AB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0.6988</w:t>
            </w:r>
          </w:p>
        </w:tc>
        <w:tc>
          <w:tcPr>
            <w:tcW w:w="1440" w:type="dxa"/>
          </w:tcPr>
          <w:p w14:paraId="6AC302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0.7114</w:t>
            </w:r>
          </w:p>
        </w:tc>
      </w:tr>
      <w:tr w14:paraId="2B4A14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A9AE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MLP神经网络（调参后）</w:t>
            </w:r>
          </w:p>
        </w:tc>
        <w:tc>
          <w:tcPr>
            <w:tcW w:w="1440" w:type="dxa"/>
          </w:tcPr>
          <w:p w14:paraId="4B61F3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0.7950</w:t>
            </w:r>
          </w:p>
        </w:tc>
        <w:tc>
          <w:tcPr>
            <w:tcW w:w="1440" w:type="dxa"/>
          </w:tcPr>
          <w:p w14:paraId="66062A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0.7308</w:t>
            </w:r>
          </w:p>
        </w:tc>
        <w:tc>
          <w:tcPr>
            <w:tcW w:w="1440" w:type="dxa"/>
          </w:tcPr>
          <w:p w14:paraId="274FA2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0.7214</w:t>
            </w:r>
          </w:p>
        </w:tc>
        <w:tc>
          <w:tcPr>
            <w:tcW w:w="1440" w:type="dxa"/>
          </w:tcPr>
          <w:p w14:paraId="38E1C9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0.7526</w:t>
            </w:r>
          </w:p>
        </w:tc>
        <w:tc>
          <w:tcPr>
            <w:tcW w:w="1440" w:type="dxa"/>
          </w:tcPr>
          <w:p w14:paraId="011FB6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0.7350</w:t>
            </w:r>
          </w:p>
        </w:tc>
      </w:tr>
    </w:tbl>
    <w:p w14:paraId="776CC098">
      <w:pPr>
        <w:rPr>
          <w:rFonts w:hint="eastAsia" w:ascii="宋体" w:hAnsi="宋体" w:eastAsia="宋体" w:cs="宋体"/>
        </w:rPr>
      </w:pPr>
    </w:p>
    <w:p w14:paraId="4F83F1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MLP神经网络在测试集上表现优于逻辑回归，AUC提升2.24%，召回率提升5.38个百分点。这表明用户行为特征与留存之间存在非线性关系，神经网络能更好地捕捉。</w:t>
      </w:r>
    </w:p>
    <w:p w14:paraId="6F3EBA4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3.4 留存魔法数字（核心发现）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1C31E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3EFE0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排名</w:t>
            </w:r>
          </w:p>
        </w:tc>
        <w:tc>
          <w:tcPr>
            <w:tcW w:w="1234" w:type="dxa"/>
          </w:tcPr>
          <w:p w14:paraId="3CCF2E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行为特征</w:t>
            </w:r>
          </w:p>
        </w:tc>
        <w:tc>
          <w:tcPr>
            <w:tcW w:w="1234" w:type="dxa"/>
          </w:tcPr>
          <w:p w14:paraId="63B88B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阈值</w:t>
            </w:r>
          </w:p>
        </w:tc>
        <w:tc>
          <w:tcPr>
            <w:tcW w:w="1234" w:type="dxa"/>
          </w:tcPr>
          <w:p w14:paraId="71877F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≥阈值留存率</w:t>
            </w:r>
          </w:p>
        </w:tc>
        <w:tc>
          <w:tcPr>
            <w:tcW w:w="1234" w:type="dxa"/>
          </w:tcPr>
          <w:p w14:paraId="1FD1EE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&lt;阈值留存率</w:t>
            </w:r>
          </w:p>
        </w:tc>
        <w:tc>
          <w:tcPr>
            <w:tcW w:w="1234" w:type="dxa"/>
          </w:tcPr>
          <w:p w14:paraId="09A8AB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留存率差异</w:t>
            </w:r>
          </w:p>
        </w:tc>
        <w:tc>
          <w:tcPr>
            <w:tcW w:w="1234" w:type="dxa"/>
          </w:tcPr>
          <w:p w14:paraId="0B1557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P值</w:t>
            </w:r>
          </w:p>
        </w:tc>
      </w:tr>
      <w:tr w14:paraId="62B106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DA6A4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234" w:type="dxa"/>
          </w:tcPr>
          <w:p w14:paraId="558FAF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观看时长</w:t>
            </w:r>
          </w:p>
        </w:tc>
        <w:tc>
          <w:tcPr>
            <w:tcW w:w="1234" w:type="dxa"/>
          </w:tcPr>
          <w:p w14:paraId="366A6B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≥10分钟</w:t>
            </w:r>
          </w:p>
        </w:tc>
        <w:tc>
          <w:tcPr>
            <w:tcW w:w="1234" w:type="dxa"/>
          </w:tcPr>
          <w:p w14:paraId="3F2933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71.48%</w:t>
            </w:r>
          </w:p>
        </w:tc>
        <w:tc>
          <w:tcPr>
            <w:tcW w:w="1234" w:type="dxa"/>
          </w:tcPr>
          <w:p w14:paraId="4247D1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25.34%</w:t>
            </w:r>
          </w:p>
        </w:tc>
        <w:tc>
          <w:tcPr>
            <w:tcW w:w="1234" w:type="dxa"/>
          </w:tcPr>
          <w:p w14:paraId="60055C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+46.14%</w:t>
            </w:r>
          </w:p>
        </w:tc>
        <w:tc>
          <w:tcPr>
            <w:tcW w:w="1234" w:type="dxa"/>
          </w:tcPr>
          <w:p w14:paraId="4E8993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&lt;0.001</w:t>
            </w:r>
          </w:p>
        </w:tc>
      </w:tr>
      <w:tr w14:paraId="2463EA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70621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234" w:type="dxa"/>
          </w:tcPr>
          <w:p w14:paraId="37E785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观看时长</w:t>
            </w:r>
          </w:p>
        </w:tc>
        <w:tc>
          <w:tcPr>
            <w:tcW w:w="1234" w:type="dxa"/>
          </w:tcPr>
          <w:p w14:paraId="0D4446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≥5分钟</w:t>
            </w:r>
          </w:p>
        </w:tc>
        <w:tc>
          <w:tcPr>
            <w:tcW w:w="1234" w:type="dxa"/>
          </w:tcPr>
          <w:p w14:paraId="2317E8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67.50%</w:t>
            </w:r>
          </w:p>
        </w:tc>
        <w:tc>
          <w:tcPr>
            <w:tcW w:w="1234" w:type="dxa"/>
          </w:tcPr>
          <w:p w14:paraId="1264EE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22.77%</w:t>
            </w:r>
          </w:p>
        </w:tc>
        <w:tc>
          <w:tcPr>
            <w:tcW w:w="1234" w:type="dxa"/>
          </w:tcPr>
          <w:p w14:paraId="52113A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+44.73%</w:t>
            </w:r>
          </w:p>
        </w:tc>
        <w:tc>
          <w:tcPr>
            <w:tcW w:w="1234" w:type="dxa"/>
          </w:tcPr>
          <w:p w14:paraId="4385CE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&lt;0.001</w:t>
            </w:r>
          </w:p>
        </w:tc>
      </w:tr>
      <w:tr w14:paraId="4A396F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FF021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</w:t>
            </w:r>
          </w:p>
        </w:tc>
        <w:tc>
          <w:tcPr>
            <w:tcW w:w="1234" w:type="dxa"/>
          </w:tcPr>
          <w:p w14:paraId="2AC6A3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观看时长</w:t>
            </w:r>
          </w:p>
        </w:tc>
        <w:tc>
          <w:tcPr>
            <w:tcW w:w="1234" w:type="dxa"/>
          </w:tcPr>
          <w:p w14:paraId="524128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≥15分钟</w:t>
            </w:r>
          </w:p>
        </w:tc>
        <w:tc>
          <w:tcPr>
            <w:tcW w:w="1234" w:type="dxa"/>
          </w:tcPr>
          <w:p w14:paraId="3D410C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72.47%</w:t>
            </w:r>
          </w:p>
        </w:tc>
        <w:tc>
          <w:tcPr>
            <w:tcW w:w="1234" w:type="dxa"/>
          </w:tcPr>
          <w:p w14:paraId="12D895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27.85%</w:t>
            </w:r>
          </w:p>
        </w:tc>
        <w:tc>
          <w:tcPr>
            <w:tcW w:w="1234" w:type="dxa"/>
          </w:tcPr>
          <w:p w14:paraId="2E06DB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+44.62%</w:t>
            </w:r>
          </w:p>
        </w:tc>
        <w:tc>
          <w:tcPr>
            <w:tcW w:w="1234" w:type="dxa"/>
          </w:tcPr>
          <w:p w14:paraId="24CC15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&lt;0.001</w:t>
            </w:r>
          </w:p>
        </w:tc>
      </w:tr>
      <w:tr w14:paraId="0770CE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36C72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4</w:t>
            </w:r>
          </w:p>
        </w:tc>
        <w:tc>
          <w:tcPr>
            <w:tcW w:w="1234" w:type="dxa"/>
          </w:tcPr>
          <w:p w14:paraId="2447BD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观看时长</w:t>
            </w:r>
          </w:p>
        </w:tc>
        <w:tc>
          <w:tcPr>
            <w:tcW w:w="1234" w:type="dxa"/>
          </w:tcPr>
          <w:p w14:paraId="3DF328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≥20分钟</w:t>
            </w:r>
          </w:p>
        </w:tc>
        <w:tc>
          <w:tcPr>
            <w:tcW w:w="1234" w:type="dxa"/>
          </w:tcPr>
          <w:p w14:paraId="0FDC78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73.67%</w:t>
            </w:r>
          </w:p>
        </w:tc>
        <w:tc>
          <w:tcPr>
            <w:tcW w:w="1234" w:type="dxa"/>
          </w:tcPr>
          <w:p w14:paraId="667C5F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29.97%</w:t>
            </w:r>
          </w:p>
        </w:tc>
        <w:tc>
          <w:tcPr>
            <w:tcW w:w="1234" w:type="dxa"/>
          </w:tcPr>
          <w:p w14:paraId="328DD4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+43.69%</w:t>
            </w:r>
          </w:p>
        </w:tc>
        <w:tc>
          <w:tcPr>
            <w:tcW w:w="1234" w:type="dxa"/>
          </w:tcPr>
          <w:p w14:paraId="72CBAA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&lt;0.001</w:t>
            </w:r>
          </w:p>
        </w:tc>
      </w:tr>
      <w:tr w14:paraId="503178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22558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1234" w:type="dxa"/>
          </w:tcPr>
          <w:p w14:paraId="15C40C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互动次数</w:t>
            </w:r>
          </w:p>
        </w:tc>
        <w:tc>
          <w:tcPr>
            <w:tcW w:w="1234" w:type="dxa"/>
          </w:tcPr>
          <w:p w14:paraId="7F5618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≥10次</w:t>
            </w:r>
          </w:p>
        </w:tc>
        <w:tc>
          <w:tcPr>
            <w:tcW w:w="1234" w:type="dxa"/>
          </w:tcPr>
          <w:p w14:paraId="372523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67.94%</w:t>
            </w:r>
          </w:p>
        </w:tc>
        <w:tc>
          <w:tcPr>
            <w:tcW w:w="1234" w:type="dxa"/>
          </w:tcPr>
          <w:p w14:paraId="35EC55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26.98%</w:t>
            </w:r>
          </w:p>
        </w:tc>
        <w:tc>
          <w:tcPr>
            <w:tcW w:w="1234" w:type="dxa"/>
          </w:tcPr>
          <w:p w14:paraId="55C6D3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+40.97%</w:t>
            </w:r>
          </w:p>
        </w:tc>
        <w:tc>
          <w:tcPr>
            <w:tcW w:w="1234" w:type="dxa"/>
          </w:tcPr>
          <w:p w14:paraId="0535EA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&lt;0.001</w:t>
            </w:r>
          </w:p>
        </w:tc>
      </w:tr>
      <w:tr w14:paraId="31E8A7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1CF5B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</w:t>
            </w:r>
          </w:p>
        </w:tc>
        <w:tc>
          <w:tcPr>
            <w:tcW w:w="1234" w:type="dxa"/>
          </w:tcPr>
          <w:p w14:paraId="3BC67C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观看时长</w:t>
            </w:r>
          </w:p>
        </w:tc>
        <w:tc>
          <w:tcPr>
            <w:tcW w:w="1234" w:type="dxa"/>
          </w:tcPr>
          <w:p w14:paraId="273170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≥1分钟</w:t>
            </w:r>
          </w:p>
        </w:tc>
        <w:tc>
          <w:tcPr>
            <w:tcW w:w="1234" w:type="dxa"/>
          </w:tcPr>
          <w:p w14:paraId="72EDE8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58.23%</w:t>
            </w:r>
          </w:p>
        </w:tc>
        <w:tc>
          <w:tcPr>
            <w:tcW w:w="1234" w:type="dxa"/>
          </w:tcPr>
          <w:p w14:paraId="057D16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18.25%</w:t>
            </w:r>
          </w:p>
        </w:tc>
        <w:tc>
          <w:tcPr>
            <w:tcW w:w="1234" w:type="dxa"/>
          </w:tcPr>
          <w:p w14:paraId="6CC8CE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+39.98%</w:t>
            </w:r>
          </w:p>
        </w:tc>
        <w:tc>
          <w:tcPr>
            <w:tcW w:w="1234" w:type="dxa"/>
          </w:tcPr>
          <w:p w14:paraId="2246BE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&lt;0.001</w:t>
            </w:r>
          </w:p>
        </w:tc>
      </w:tr>
      <w:tr w14:paraId="7CEC98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E30B0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</w:t>
            </w:r>
          </w:p>
        </w:tc>
        <w:tc>
          <w:tcPr>
            <w:tcW w:w="1234" w:type="dxa"/>
          </w:tcPr>
          <w:p w14:paraId="20739A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点赞次数</w:t>
            </w:r>
          </w:p>
        </w:tc>
        <w:tc>
          <w:tcPr>
            <w:tcW w:w="1234" w:type="dxa"/>
          </w:tcPr>
          <w:p w14:paraId="06B8AB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≥10次</w:t>
            </w:r>
          </w:p>
        </w:tc>
        <w:tc>
          <w:tcPr>
            <w:tcW w:w="1234" w:type="dxa"/>
          </w:tcPr>
          <w:p w14:paraId="036B8F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70.21%</w:t>
            </w:r>
          </w:p>
        </w:tc>
        <w:tc>
          <w:tcPr>
            <w:tcW w:w="1234" w:type="dxa"/>
          </w:tcPr>
          <w:p w14:paraId="3A3F6B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30.54%</w:t>
            </w:r>
          </w:p>
        </w:tc>
        <w:tc>
          <w:tcPr>
            <w:tcW w:w="1234" w:type="dxa"/>
          </w:tcPr>
          <w:p w14:paraId="58FB90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+39.68%</w:t>
            </w:r>
          </w:p>
        </w:tc>
        <w:tc>
          <w:tcPr>
            <w:tcW w:w="1234" w:type="dxa"/>
          </w:tcPr>
          <w:p w14:paraId="033CD1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&lt;0.001</w:t>
            </w:r>
          </w:p>
        </w:tc>
      </w:tr>
    </w:tbl>
    <w:p w14:paraId="71F73B22">
      <w:pPr>
        <w:rPr>
          <w:rFonts w:hint="eastAsia" w:ascii="宋体" w:hAnsi="宋体" w:eastAsia="宋体" w:cs="宋体"/>
        </w:rPr>
      </w:pPr>
    </w:p>
    <w:p w14:paraId="2A7CCD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核心结论：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观看时长≥10分钟是最重要的魔法数字，留存率从25.34%跃升至71.48%，差异高达46.14个百分点。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这与业务背景中提到的"10分钟留存门槛"完全吻合，验证了业务假设。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10分钟是用户从"随意浏览"到"形成陪伴感"的质变拐点。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互动次数≥10次也是强留存信号，提示平台应引导用户进行互动。</w:t>
      </w:r>
    </w:p>
    <w:p w14:paraId="5C0F2CB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572000" cy="38366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3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704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29200" cy="3754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A953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29200" cy="3335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D5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64EE4D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四、问题2：高价值用户画像与付费预测</w:t>
      </w:r>
    </w:p>
    <w:p w14:paraId="49B23E4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分析目标</w:t>
      </w:r>
    </w:p>
    <w:p w14:paraId="000938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通过K-Means聚类、Spearman相关性分析和机器学习模型，识别高价值用户特征，预测用户付费潜力，为精准营销和用户运营提供依据。</w:t>
      </w:r>
    </w:p>
    <w:p w14:paraId="4EE7B8A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分析方法</w:t>
      </w:r>
    </w:p>
    <w:p w14:paraId="4C9E89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数据规模：19.6万用户级数据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特征工程：RFM特征（最近消费、消费频次、消费金额）+ 行为聚合特征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聚类：K-Means聚类（K=2，轮廓系数0.819）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相关性：Spearman秩相关分析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模型：LinearSVC + MLP神经网络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评估：AUC、混淆矩阵、F1值、特征重要性</w:t>
      </w:r>
    </w:p>
    <w:p w14:paraId="07ACCD2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 用户分群画像</w:t>
      </w:r>
    </w:p>
    <w:p w14:paraId="38F0B7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K-Means聚类将用户分为两群：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用户群0（非付费用户，98.5%）：平均累计消费$3.29，付费率3.29%，平均观看时长1679秒，VIP等级0.09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用户群1（付费用户，1.5%）：平均累计消费$258.91，付费率100%，平均观看时长5822秒，VIP等级3.14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付费用户群体特征：观看时长是非付费用户的3.5倍，互动次数是2.3倍，VIP等级是36倍。</w:t>
      </w:r>
    </w:p>
    <w:p w14:paraId="00C52BC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4.4 付费预测模型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9C00B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69E61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模型</w:t>
            </w:r>
          </w:p>
        </w:tc>
        <w:tc>
          <w:tcPr>
            <w:tcW w:w="1440" w:type="dxa"/>
          </w:tcPr>
          <w:p w14:paraId="78F85A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测试集AUC</w:t>
            </w:r>
          </w:p>
        </w:tc>
        <w:tc>
          <w:tcPr>
            <w:tcW w:w="1440" w:type="dxa"/>
          </w:tcPr>
          <w:p w14:paraId="281E76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准确率</w:t>
            </w:r>
          </w:p>
        </w:tc>
        <w:tc>
          <w:tcPr>
            <w:tcW w:w="1440" w:type="dxa"/>
          </w:tcPr>
          <w:p w14:paraId="2C05F3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精确率</w:t>
            </w:r>
          </w:p>
        </w:tc>
        <w:tc>
          <w:tcPr>
            <w:tcW w:w="1440" w:type="dxa"/>
          </w:tcPr>
          <w:p w14:paraId="4F9CE9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召回率</w:t>
            </w:r>
          </w:p>
        </w:tc>
        <w:tc>
          <w:tcPr>
            <w:tcW w:w="1440" w:type="dxa"/>
          </w:tcPr>
          <w:p w14:paraId="060B19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F1值</w:t>
            </w:r>
          </w:p>
        </w:tc>
      </w:tr>
      <w:tr w14:paraId="1CE3A3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E385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LinearSVC</w:t>
            </w:r>
          </w:p>
        </w:tc>
        <w:tc>
          <w:tcPr>
            <w:tcW w:w="1440" w:type="dxa"/>
          </w:tcPr>
          <w:p w14:paraId="4AFFA4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0.7921</w:t>
            </w:r>
          </w:p>
        </w:tc>
        <w:tc>
          <w:tcPr>
            <w:tcW w:w="1440" w:type="dxa"/>
          </w:tcPr>
          <w:p w14:paraId="19D6EA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0.9686</w:t>
            </w:r>
          </w:p>
        </w:tc>
        <w:tc>
          <w:tcPr>
            <w:tcW w:w="1440" w:type="dxa"/>
          </w:tcPr>
          <w:p w14:paraId="18B6C8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0.8903</w:t>
            </w:r>
          </w:p>
        </w:tc>
        <w:tc>
          <w:tcPr>
            <w:tcW w:w="1440" w:type="dxa"/>
          </w:tcPr>
          <w:p w14:paraId="14CE63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0.3867</w:t>
            </w:r>
          </w:p>
        </w:tc>
        <w:tc>
          <w:tcPr>
            <w:tcW w:w="1440" w:type="dxa"/>
          </w:tcPr>
          <w:p w14:paraId="01DE7A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0.5392</w:t>
            </w:r>
          </w:p>
        </w:tc>
      </w:tr>
      <w:tr w14:paraId="1F8F0C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F453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MLP神经网络</w:t>
            </w:r>
          </w:p>
        </w:tc>
        <w:tc>
          <w:tcPr>
            <w:tcW w:w="1440" w:type="dxa"/>
          </w:tcPr>
          <w:p w14:paraId="0197B0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0.7895</w:t>
            </w:r>
          </w:p>
        </w:tc>
        <w:tc>
          <w:tcPr>
            <w:tcW w:w="1440" w:type="dxa"/>
          </w:tcPr>
          <w:p w14:paraId="017D2A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0.9687</w:t>
            </w:r>
          </w:p>
        </w:tc>
        <w:tc>
          <w:tcPr>
            <w:tcW w:w="1440" w:type="dxa"/>
          </w:tcPr>
          <w:p w14:paraId="4088D1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0.9125</w:t>
            </w:r>
          </w:p>
        </w:tc>
        <w:tc>
          <w:tcPr>
            <w:tcW w:w="1440" w:type="dxa"/>
          </w:tcPr>
          <w:p w14:paraId="37E1BB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0.3722</w:t>
            </w:r>
          </w:p>
        </w:tc>
        <w:tc>
          <w:tcPr>
            <w:tcW w:w="1440" w:type="dxa"/>
          </w:tcPr>
          <w:p w14:paraId="6E72E7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0.5287</w:t>
            </w:r>
          </w:p>
        </w:tc>
      </w:tr>
    </w:tbl>
    <w:p w14:paraId="0734819D">
      <w:pPr>
        <w:rPr>
          <w:rFonts w:hint="eastAsia" w:ascii="宋体" w:hAnsi="宋体" w:eastAsia="宋体" w:cs="宋体"/>
        </w:rPr>
      </w:pPr>
    </w:p>
    <w:p w14:paraId="3DCDF7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注意：由于付费用户比例仅4.74%，模型在准确率上表现优异（96.87%），但召回率较低（38.67%），说明模型在识别付费用户方面仍存在漏报。这是极度不平衡分类问题的典型表现。</w:t>
      </w:r>
    </w:p>
    <w:p w14:paraId="0119591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4.5 Spearman相关性分析</w:t>
      </w:r>
    </w:p>
    <w:p w14:paraId="3F18DF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与累计消费最相关的特征（排除直接因果变量）：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参与PK次数：Spearman ρ=0.119（p&lt;0.001）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关注主播数：Spearman ρ=0.118（p&lt;0.001）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社交强度得分：Spearman ρ=0.116（p&lt;0.001）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总观看时长：Spearman ρ=0.092（p&lt;0.001）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关键发现：PK参与和社交关系是付费行为的最强非因果预测因子，而非单纯的观看时长。</w:t>
      </w:r>
    </w:p>
    <w:p w14:paraId="0E773DF8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29200" cy="20675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42D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29200" cy="40106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6B9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29200" cy="62541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5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8C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AC7704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五、问题3：直播间转化分析与收入预测</w:t>
      </w:r>
    </w:p>
    <w:p w14:paraId="0F517B3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分析目标</w:t>
      </w:r>
    </w:p>
    <w:p w14:paraId="5146B1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识别影响直播间礼物收入的关键特征，构建收入预测模型，为流量分配和主播运营提供依据。</w:t>
      </w:r>
    </w:p>
    <w:p w14:paraId="6A5C244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分析方法</w:t>
      </w:r>
    </w:p>
    <w:p w14:paraId="0FCD31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数据规模：14.2万条直播间日记录，关联1972个主播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目标变量：礼物收入（美元），平均值$3,453.16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特征工程：13个数值特征 + 2个分类特征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模型：线性回归 + Ridge回归 + MLP神经网络回归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评估：RMSE、MAE、R²、残差分析</w:t>
      </w:r>
    </w:p>
    <w:p w14:paraId="50E1DE4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5.3 模型评估结果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8FA3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860A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模型</w:t>
            </w:r>
          </w:p>
        </w:tc>
        <w:tc>
          <w:tcPr>
            <w:tcW w:w="2160" w:type="dxa"/>
          </w:tcPr>
          <w:p w14:paraId="694907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测试集RMSE</w:t>
            </w:r>
          </w:p>
        </w:tc>
        <w:tc>
          <w:tcPr>
            <w:tcW w:w="2160" w:type="dxa"/>
          </w:tcPr>
          <w:p w14:paraId="681F06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测试集MAE</w:t>
            </w:r>
          </w:p>
        </w:tc>
        <w:tc>
          <w:tcPr>
            <w:tcW w:w="2160" w:type="dxa"/>
          </w:tcPr>
          <w:p w14:paraId="4980D0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测试集R²</w:t>
            </w:r>
          </w:p>
        </w:tc>
      </w:tr>
      <w:tr w14:paraId="1CCCF6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F495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线性回归</w:t>
            </w:r>
          </w:p>
        </w:tc>
        <w:tc>
          <w:tcPr>
            <w:tcW w:w="2160" w:type="dxa"/>
          </w:tcPr>
          <w:p w14:paraId="698041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1971.70</w:t>
            </w:r>
          </w:p>
        </w:tc>
        <w:tc>
          <w:tcPr>
            <w:tcW w:w="2160" w:type="dxa"/>
          </w:tcPr>
          <w:p w14:paraId="2EDC77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1234.76</w:t>
            </w:r>
          </w:p>
        </w:tc>
        <w:tc>
          <w:tcPr>
            <w:tcW w:w="2160" w:type="dxa"/>
          </w:tcPr>
          <w:p w14:paraId="4D7C17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0.8669</w:t>
            </w:r>
          </w:p>
        </w:tc>
      </w:tr>
      <w:tr w14:paraId="48D2C8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B7E6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Ridge回归</w:t>
            </w:r>
          </w:p>
        </w:tc>
        <w:tc>
          <w:tcPr>
            <w:tcW w:w="2160" w:type="dxa"/>
          </w:tcPr>
          <w:p w14:paraId="11C282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1971.71</w:t>
            </w:r>
          </w:p>
        </w:tc>
        <w:tc>
          <w:tcPr>
            <w:tcW w:w="2160" w:type="dxa"/>
          </w:tcPr>
          <w:p w14:paraId="1495CA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1234.76</w:t>
            </w:r>
          </w:p>
        </w:tc>
        <w:tc>
          <w:tcPr>
            <w:tcW w:w="2160" w:type="dxa"/>
          </w:tcPr>
          <w:p w14:paraId="7D1B2B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0.8669</w:t>
            </w:r>
          </w:p>
        </w:tc>
      </w:tr>
      <w:tr w14:paraId="5FD820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23D9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MLP神经网络回归</w:t>
            </w:r>
          </w:p>
        </w:tc>
        <w:tc>
          <w:tcPr>
            <w:tcW w:w="2160" w:type="dxa"/>
          </w:tcPr>
          <w:p w14:paraId="55C638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1494.66</w:t>
            </w:r>
          </w:p>
        </w:tc>
        <w:tc>
          <w:tcPr>
            <w:tcW w:w="2160" w:type="dxa"/>
          </w:tcPr>
          <w:p w14:paraId="4D4E9F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</w:t>
            </w:r>
          </w:p>
        </w:tc>
        <w:tc>
          <w:tcPr>
            <w:tcW w:w="2160" w:type="dxa"/>
          </w:tcPr>
          <w:p w14:paraId="697007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0.9235</w:t>
            </w:r>
          </w:p>
        </w:tc>
      </w:tr>
    </w:tbl>
    <w:p w14:paraId="4526D3CE">
      <w:pPr>
        <w:rPr>
          <w:rFonts w:hint="eastAsia" w:ascii="宋体" w:hAnsi="宋体" w:eastAsia="宋体" w:cs="宋体"/>
        </w:rPr>
      </w:pPr>
    </w:p>
    <w:p w14:paraId="6119B9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MLP神经网络回归显著优于线性模型，R²从0.8669提升至0.9235，RMSE降低24.2%。这表明直播间收入与特征之间存在明显的非线性关系。</w:t>
      </w:r>
    </w:p>
    <w:p w14:paraId="17E44C4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 收入驱动特征（核心发现）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D3988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3FD6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排名</w:t>
            </w:r>
          </w:p>
        </w:tc>
        <w:tc>
          <w:tcPr>
            <w:tcW w:w="2160" w:type="dxa"/>
          </w:tcPr>
          <w:p w14:paraId="2A65A7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特征</w:t>
            </w:r>
          </w:p>
        </w:tc>
        <w:tc>
          <w:tcPr>
            <w:tcW w:w="2160" w:type="dxa"/>
          </w:tcPr>
          <w:p w14:paraId="6E79C7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重要性（系数绝对值）</w:t>
            </w:r>
          </w:p>
        </w:tc>
        <w:tc>
          <w:tcPr>
            <w:tcW w:w="2160" w:type="dxa"/>
          </w:tcPr>
          <w:p w14:paraId="26BF65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影响方向</w:t>
            </w:r>
          </w:p>
        </w:tc>
      </w:tr>
      <w:tr w14:paraId="35ABE8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9561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2160" w:type="dxa"/>
          </w:tcPr>
          <w:p w14:paraId="2ADFE9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互动密度</w:t>
            </w:r>
          </w:p>
        </w:tc>
        <w:tc>
          <w:tcPr>
            <w:tcW w:w="2160" w:type="dxa"/>
          </w:tcPr>
          <w:p w14:paraId="0815F9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4019.61</w:t>
            </w:r>
          </w:p>
        </w:tc>
        <w:tc>
          <w:tcPr>
            <w:tcW w:w="2160" w:type="dxa"/>
          </w:tcPr>
          <w:p w14:paraId="4E929C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正向（互动越高收入越高）</w:t>
            </w:r>
          </w:p>
        </w:tc>
      </w:tr>
      <w:tr w14:paraId="3ECF5B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DC22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2160" w:type="dxa"/>
          </w:tcPr>
          <w:p w14:paraId="6EC547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是否开启PK</w:t>
            </w:r>
          </w:p>
        </w:tc>
        <w:tc>
          <w:tcPr>
            <w:tcW w:w="2160" w:type="dxa"/>
          </w:tcPr>
          <w:p w14:paraId="16E494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1548.29</w:t>
            </w:r>
          </w:p>
        </w:tc>
        <w:tc>
          <w:tcPr>
            <w:tcW w:w="2160" w:type="dxa"/>
          </w:tcPr>
          <w:p w14:paraId="07CC99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正向（PK显著提升收入）</w:t>
            </w:r>
          </w:p>
        </w:tc>
      </w:tr>
      <w:tr w14:paraId="4BA71A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538E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</w:t>
            </w:r>
          </w:p>
        </w:tc>
        <w:tc>
          <w:tcPr>
            <w:tcW w:w="2160" w:type="dxa"/>
          </w:tcPr>
          <w:p w14:paraId="5D91CF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互动总数</w:t>
            </w:r>
          </w:p>
        </w:tc>
        <w:tc>
          <w:tcPr>
            <w:tcW w:w="2160" w:type="dxa"/>
          </w:tcPr>
          <w:p w14:paraId="3F449B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180.33</w:t>
            </w:r>
          </w:p>
        </w:tc>
        <w:tc>
          <w:tcPr>
            <w:tcW w:w="2160" w:type="dxa"/>
          </w:tcPr>
          <w:p w14:paraId="3158DE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正向</w:t>
            </w:r>
          </w:p>
        </w:tc>
      </w:tr>
      <w:tr w14:paraId="1A0271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35A7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4</w:t>
            </w:r>
          </w:p>
        </w:tc>
        <w:tc>
          <w:tcPr>
            <w:tcW w:w="2160" w:type="dxa"/>
          </w:tcPr>
          <w:p w14:paraId="6D9EC5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主播等级_S</w:t>
            </w:r>
          </w:p>
        </w:tc>
        <w:tc>
          <w:tcPr>
            <w:tcW w:w="2160" w:type="dxa"/>
          </w:tcPr>
          <w:p w14:paraId="1B030D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57.22</w:t>
            </w:r>
          </w:p>
        </w:tc>
        <w:tc>
          <w:tcPr>
            <w:tcW w:w="2160" w:type="dxa"/>
          </w:tcPr>
          <w:p w14:paraId="4710EB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正向（S级主播收入更高）</w:t>
            </w:r>
          </w:p>
        </w:tc>
      </w:tr>
      <w:tr w14:paraId="796D1A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C75C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2160" w:type="dxa"/>
          </w:tcPr>
          <w:p w14:paraId="2A50EC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观看人数</w:t>
            </w:r>
          </w:p>
        </w:tc>
        <w:tc>
          <w:tcPr>
            <w:tcW w:w="2160" w:type="dxa"/>
          </w:tcPr>
          <w:p w14:paraId="486CD6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55.48</w:t>
            </w:r>
          </w:p>
        </w:tc>
        <w:tc>
          <w:tcPr>
            <w:tcW w:w="2160" w:type="dxa"/>
          </w:tcPr>
          <w:p w14:paraId="5AB0CD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正向</w:t>
            </w:r>
          </w:p>
        </w:tc>
      </w:tr>
      <w:tr w14:paraId="520879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852A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</w:t>
            </w:r>
          </w:p>
        </w:tc>
        <w:tc>
          <w:tcPr>
            <w:tcW w:w="2160" w:type="dxa"/>
          </w:tcPr>
          <w:p w14:paraId="2C2090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主播等级_C</w:t>
            </w:r>
          </w:p>
        </w:tc>
        <w:tc>
          <w:tcPr>
            <w:tcW w:w="2160" w:type="dxa"/>
          </w:tcPr>
          <w:p w14:paraId="0B3584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48.59</w:t>
            </w:r>
          </w:p>
        </w:tc>
        <w:tc>
          <w:tcPr>
            <w:tcW w:w="2160" w:type="dxa"/>
          </w:tcPr>
          <w:p w14:paraId="396448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负向（C级主播收入偏低）</w:t>
            </w:r>
          </w:p>
        </w:tc>
      </w:tr>
      <w:tr w14:paraId="5C068B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8F83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</w:t>
            </w:r>
          </w:p>
        </w:tc>
        <w:tc>
          <w:tcPr>
            <w:tcW w:w="2160" w:type="dxa"/>
          </w:tcPr>
          <w:p w14:paraId="00266E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主播等级_B</w:t>
            </w:r>
          </w:p>
        </w:tc>
        <w:tc>
          <w:tcPr>
            <w:tcW w:w="2160" w:type="dxa"/>
          </w:tcPr>
          <w:p w14:paraId="3CE42D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42.92</w:t>
            </w:r>
          </w:p>
        </w:tc>
        <w:tc>
          <w:tcPr>
            <w:tcW w:w="2160" w:type="dxa"/>
          </w:tcPr>
          <w:p w14:paraId="78D55E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正向</w:t>
            </w:r>
          </w:p>
        </w:tc>
      </w:tr>
      <w:tr w14:paraId="3E8A07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DC6A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8</w:t>
            </w:r>
          </w:p>
        </w:tc>
        <w:tc>
          <w:tcPr>
            <w:tcW w:w="2160" w:type="dxa"/>
          </w:tcPr>
          <w:p w14:paraId="113D7C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互动转化率</w:t>
            </w:r>
          </w:p>
        </w:tc>
        <w:tc>
          <w:tcPr>
            <w:tcW w:w="2160" w:type="dxa"/>
          </w:tcPr>
          <w:p w14:paraId="48A94F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38.12</w:t>
            </w:r>
          </w:p>
        </w:tc>
        <w:tc>
          <w:tcPr>
            <w:tcW w:w="2160" w:type="dxa"/>
          </w:tcPr>
          <w:p w14:paraId="00FC88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负向</w:t>
            </w:r>
          </w:p>
        </w:tc>
      </w:tr>
      <w:tr w14:paraId="1F5798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BA33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</w:t>
            </w:r>
          </w:p>
        </w:tc>
        <w:tc>
          <w:tcPr>
            <w:tcW w:w="2160" w:type="dxa"/>
          </w:tcPr>
          <w:p w14:paraId="184377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主播等级_A</w:t>
            </w:r>
          </w:p>
        </w:tc>
        <w:tc>
          <w:tcPr>
            <w:tcW w:w="2160" w:type="dxa"/>
          </w:tcPr>
          <w:p w14:paraId="50B0FB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34.30</w:t>
            </w:r>
          </w:p>
        </w:tc>
        <w:tc>
          <w:tcPr>
            <w:tcW w:w="2160" w:type="dxa"/>
          </w:tcPr>
          <w:p w14:paraId="2D79EA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负向</w:t>
            </w:r>
          </w:p>
        </w:tc>
      </w:tr>
    </w:tbl>
    <w:p w14:paraId="73BFACA1">
      <w:pPr>
        <w:rPr>
          <w:rFonts w:hint="eastAsia" w:ascii="宋体" w:hAnsi="宋体" w:eastAsia="宋体" w:cs="宋体"/>
        </w:rPr>
      </w:pPr>
    </w:p>
    <w:p w14:paraId="3CCC63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核心结论：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互动密度是直播间收入的最强驱动因素，重要性远超其他特征，表明活跃的互动氛围是收入的关键。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PK功能对收入有显著正向影响，开启PK可使礼物收入显著提升。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主播等级与收入呈现非线性关系，S级主播收入显著高于其他等级。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这与业务背景中"S级主播占0.5%贡献15%收入"的两极分化现象一致。</w:t>
      </w:r>
    </w:p>
    <w:p w14:paraId="76A9863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29200" cy="4009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B76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29200" cy="13703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1E8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29200" cy="20643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C9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030873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六、问题4：AB实验效果评估</w:t>
      </w:r>
    </w:p>
    <w:p w14:paraId="7AD3160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分析目标</w:t>
      </w:r>
    </w:p>
    <w:p w14:paraId="0771D3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评估新用户引导实验对留存率的影响，通过Wilcoxon秩和检验验证实验效果的统计显著性。</w:t>
      </w:r>
    </w:p>
    <w:p w14:paraId="071BC5A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实验设计</w:t>
      </w:r>
    </w:p>
    <w:p w14:paraId="40C751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实验组（treatment）：7,251人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对照组（control）：7,222人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样本量充足，两组比例接近1:1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分组均衡性良好：用户分层、地区分布等特征在两组间无显著差异</w:t>
      </w:r>
    </w:p>
    <w:p w14:paraId="354FC84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 实验结果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2E74C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8FCD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指标</w:t>
            </w:r>
          </w:p>
        </w:tc>
        <w:tc>
          <w:tcPr>
            <w:tcW w:w="1440" w:type="dxa"/>
          </w:tcPr>
          <w:p w14:paraId="4FC907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实验组中位数</w:t>
            </w:r>
          </w:p>
        </w:tc>
        <w:tc>
          <w:tcPr>
            <w:tcW w:w="1440" w:type="dxa"/>
          </w:tcPr>
          <w:p w14:paraId="0D0496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对照组中位数</w:t>
            </w:r>
          </w:p>
        </w:tc>
        <w:tc>
          <w:tcPr>
            <w:tcW w:w="1440" w:type="dxa"/>
          </w:tcPr>
          <w:p w14:paraId="5DA49F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相对提升</w:t>
            </w:r>
          </w:p>
        </w:tc>
        <w:tc>
          <w:tcPr>
            <w:tcW w:w="1440" w:type="dxa"/>
          </w:tcPr>
          <w:p w14:paraId="35DA0E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P值</w:t>
            </w:r>
          </w:p>
        </w:tc>
        <w:tc>
          <w:tcPr>
            <w:tcW w:w="1440" w:type="dxa"/>
          </w:tcPr>
          <w:p w14:paraId="7A6CE2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显著性</w:t>
            </w:r>
          </w:p>
        </w:tc>
      </w:tr>
      <w:tr w14:paraId="0DD2A5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525E2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留存率指标</w:t>
            </w:r>
          </w:p>
        </w:tc>
        <w:tc>
          <w:tcPr>
            <w:tcW w:w="1440" w:type="dxa"/>
          </w:tcPr>
          <w:p w14:paraId="5C72E0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0.6101</w:t>
            </w:r>
          </w:p>
        </w:tc>
        <w:tc>
          <w:tcPr>
            <w:tcW w:w="1440" w:type="dxa"/>
          </w:tcPr>
          <w:p w14:paraId="6EE530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0.5424</w:t>
            </w:r>
          </w:p>
        </w:tc>
        <w:tc>
          <w:tcPr>
            <w:tcW w:w="1440" w:type="dxa"/>
          </w:tcPr>
          <w:p w14:paraId="55B70A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+12.48%</w:t>
            </w:r>
          </w:p>
        </w:tc>
        <w:tc>
          <w:tcPr>
            <w:tcW w:w="1440" w:type="dxa"/>
          </w:tcPr>
          <w:p w14:paraId="24659F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3.95e-98</w:t>
            </w:r>
          </w:p>
        </w:tc>
        <w:tc>
          <w:tcPr>
            <w:tcW w:w="1440" w:type="dxa"/>
          </w:tcPr>
          <w:p w14:paraId="63E68B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极显著 ★★★</w:t>
            </w:r>
          </w:p>
        </w:tc>
      </w:tr>
      <w:tr w14:paraId="07ED4A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84F81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30日留存率</w:t>
            </w:r>
          </w:p>
        </w:tc>
        <w:tc>
          <w:tcPr>
            <w:tcW w:w="1440" w:type="dxa"/>
          </w:tcPr>
          <w:p w14:paraId="7473A9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0.4301</w:t>
            </w:r>
          </w:p>
        </w:tc>
        <w:tc>
          <w:tcPr>
            <w:tcW w:w="1440" w:type="dxa"/>
          </w:tcPr>
          <w:p w14:paraId="38B67C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0.3905</w:t>
            </w:r>
          </w:p>
        </w:tc>
        <w:tc>
          <w:tcPr>
            <w:tcW w:w="1440" w:type="dxa"/>
          </w:tcPr>
          <w:p w14:paraId="6D64DC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+10.15%</w:t>
            </w:r>
          </w:p>
        </w:tc>
        <w:tc>
          <w:tcPr>
            <w:tcW w:w="1440" w:type="dxa"/>
          </w:tcPr>
          <w:p w14:paraId="6506E8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1.15e-46</w:t>
            </w:r>
          </w:p>
        </w:tc>
        <w:tc>
          <w:tcPr>
            <w:tcW w:w="1440" w:type="dxa"/>
          </w:tcPr>
          <w:p w14:paraId="29184E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极显著 ★★★</w:t>
            </w:r>
          </w:p>
        </w:tc>
      </w:tr>
      <w:tr w14:paraId="263252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919B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90日留存率</w:t>
            </w:r>
          </w:p>
        </w:tc>
        <w:tc>
          <w:tcPr>
            <w:tcW w:w="1440" w:type="dxa"/>
          </w:tcPr>
          <w:p w14:paraId="1738B0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0.3420</w:t>
            </w:r>
          </w:p>
        </w:tc>
        <w:tc>
          <w:tcPr>
            <w:tcW w:w="1440" w:type="dxa"/>
          </w:tcPr>
          <w:p w14:paraId="74F882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0.3218</w:t>
            </w:r>
          </w:p>
        </w:tc>
        <w:tc>
          <w:tcPr>
            <w:tcW w:w="1440" w:type="dxa"/>
          </w:tcPr>
          <w:p w14:paraId="0DB20A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+6.28%</w:t>
            </w:r>
          </w:p>
        </w:tc>
        <w:tc>
          <w:tcPr>
            <w:tcW w:w="1440" w:type="dxa"/>
          </w:tcPr>
          <w:p w14:paraId="6D9D8B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1.70e-17</w:t>
            </w:r>
          </w:p>
        </w:tc>
        <w:tc>
          <w:tcPr>
            <w:tcW w:w="1440" w:type="dxa"/>
          </w:tcPr>
          <w:p w14:paraId="6AFA1D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极显著 ★★★</w:t>
            </w:r>
          </w:p>
        </w:tc>
      </w:tr>
      <w:tr w14:paraId="66C936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1B6EA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曝光时用户等级</w:t>
            </w:r>
          </w:p>
        </w:tc>
        <w:tc>
          <w:tcPr>
            <w:tcW w:w="1440" w:type="dxa"/>
          </w:tcPr>
          <w:p w14:paraId="0B0B56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0.0000</w:t>
            </w:r>
          </w:p>
        </w:tc>
        <w:tc>
          <w:tcPr>
            <w:tcW w:w="1440" w:type="dxa"/>
          </w:tcPr>
          <w:p w14:paraId="374930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0.0000</w:t>
            </w:r>
          </w:p>
        </w:tc>
        <w:tc>
          <w:tcPr>
            <w:tcW w:w="1440" w:type="dxa"/>
          </w:tcPr>
          <w:p w14:paraId="0439A4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0.00%</w:t>
            </w:r>
          </w:p>
        </w:tc>
        <w:tc>
          <w:tcPr>
            <w:tcW w:w="1440" w:type="dxa"/>
          </w:tcPr>
          <w:p w14:paraId="2EFDC3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0.184</w:t>
            </w:r>
          </w:p>
        </w:tc>
        <w:tc>
          <w:tcPr>
            <w:tcW w:w="1440" w:type="dxa"/>
          </w:tcPr>
          <w:p w14:paraId="35A359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不显著</w:t>
            </w:r>
          </w:p>
        </w:tc>
      </w:tr>
    </w:tbl>
    <w:p w14:paraId="0EA0C265">
      <w:pPr>
        <w:rPr>
          <w:rFonts w:hint="eastAsia" w:ascii="宋体" w:hAnsi="宋体" w:eastAsia="宋体" w:cs="宋体"/>
        </w:rPr>
      </w:pPr>
    </w:p>
    <w:p w14:paraId="1752108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6.4 实验结论</w:t>
      </w:r>
    </w:p>
    <w:p w14:paraId="1CC7DF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新用户引导实验对留存率有极显著的正向影响（P值均远小于0.001）。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整体留存率提升12.48%，30日留存率提升10.15%，90日留存率提升6.28%。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实验效果具有长期持续性，虽然90日提升幅度(6.28%)低于短期(12.48%)，但依然显著。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实验组与对照组在用户等级上无显著差异(P=0.184)，说明分组均衡性良好。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5. 强烈建议全量上线新用户引导策略。</w:t>
      </w:r>
    </w:p>
    <w:p w14:paraId="20B2E5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留存率对比图</w:t>
      </w:r>
    </w:p>
    <w:p w14:paraId="0BD35A83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29200" cy="1372870"/>
            <wp:effectExtent l="0" t="0" r="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DEA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5A361B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七、综合结论与战略建议</w:t>
      </w:r>
    </w:p>
    <w:p w14:paraId="4ADC970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7.1 四大业务问题的解决路径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F3CB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60F6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业务问题</w:t>
            </w:r>
          </w:p>
        </w:tc>
        <w:tc>
          <w:tcPr>
            <w:tcW w:w="2160" w:type="dxa"/>
          </w:tcPr>
          <w:p w14:paraId="71F60D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分析结论</w:t>
            </w:r>
          </w:p>
        </w:tc>
        <w:tc>
          <w:tcPr>
            <w:tcW w:w="2160" w:type="dxa"/>
          </w:tcPr>
          <w:p w14:paraId="6CF864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核心指标</w:t>
            </w:r>
          </w:p>
        </w:tc>
        <w:tc>
          <w:tcPr>
            <w:tcW w:w="2160" w:type="dxa"/>
          </w:tcPr>
          <w:p w14:paraId="10D100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建议策略</w:t>
            </w:r>
          </w:p>
        </w:tc>
      </w:tr>
      <w:tr w14:paraId="3B1244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5C40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新用户留存低</w:t>
            </w:r>
          </w:p>
        </w:tc>
        <w:tc>
          <w:tcPr>
            <w:tcW w:w="2160" w:type="dxa"/>
          </w:tcPr>
          <w:p w14:paraId="680E25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观看时长≥10分钟是核心魔法数字</w:t>
            </w:r>
          </w:p>
        </w:tc>
        <w:tc>
          <w:tcPr>
            <w:tcW w:w="2160" w:type="dxa"/>
          </w:tcPr>
          <w:p w14:paraId="1DA4CA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留存率从25.34%→71.48%</w:t>
            </w:r>
          </w:p>
        </w:tc>
        <w:tc>
          <w:tcPr>
            <w:tcW w:w="2160" w:type="dxa"/>
          </w:tcPr>
          <w:p w14:paraId="62C5FF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 设计新用户冷启动引导，确保首日观看≥10分钟</w:t>
            </w:r>
            <w:r>
              <w:rPr>
                <w:rFonts w:hint="eastAsia" w:ascii="宋体" w:hAnsi="宋体" w:eastAsia="宋体" w:cs="宋体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</w:rPr>
              <w:t>2. 在前10分钟推送高价值内容（音乐类优先）</w:t>
            </w:r>
            <w:r>
              <w:rPr>
                <w:rFonts w:hint="eastAsia" w:ascii="宋体" w:hAnsi="宋体" w:eastAsia="宋体" w:cs="宋体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</w:rPr>
              <w:t>3. AB实验已证明引导策略有效（+12.48%）</w:t>
            </w:r>
          </w:p>
        </w:tc>
      </w:tr>
      <w:tr w14:paraId="47A81E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40AC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付费渗透率低</w:t>
            </w:r>
          </w:p>
        </w:tc>
        <w:tc>
          <w:tcPr>
            <w:tcW w:w="2160" w:type="dxa"/>
          </w:tcPr>
          <w:p w14:paraId="6AF35B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PK参与和社交关系是付费的关键驱动</w:t>
            </w:r>
          </w:p>
        </w:tc>
        <w:tc>
          <w:tcPr>
            <w:tcW w:w="2160" w:type="dxa"/>
          </w:tcPr>
          <w:p w14:paraId="58A566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Engaged→Casual转化率仅7%</w:t>
            </w:r>
          </w:p>
        </w:tc>
        <w:tc>
          <w:tcPr>
            <w:tcW w:w="2160" w:type="dxa"/>
          </w:tcPr>
          <w:p w14:paraId="7CD9C0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 设计首次送礼引导（PK场景触发）</w:t>
            </w:r>
            <w:r>
              <w:rPr>
                <w:rFonts w:hint="eastAsia" w:ascii="宋体" w:hAnsi="宋体" w:eastAsia="宋体" w:cs="宋体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</w:rPr>
              <w:t>2. 围绕"3次送礼"习惯阈值设计任务链</w:t>
            </w:r>
            <w:r>
              <w:rPr>
                <w:rFonts w:hint="eastAsia" w:ascii="宋体" w:hAnsi="宋体" w:eastAsia="宋体" w:cs="宋体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</w:rPr>
              <w:t>3. 推动互动用户→付费用户的转化</w:t>
            </w:r>
          </w:p>
        </w:tc>
      </w:tr>
      <w:tr w14:paraId="58A831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A125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主播收入两极分化</w:t>
            </w:r>
          </w:p>
        </w:tc>
        <w:tc>
          <w:tcPr>
            <w:tcW w:w="2160" w:type="dxa"/>
          </w:tcPr>
          <w:p w14:paraId="75A0B9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互动密度是收入最强驱动因素</w:t>
            </w:r>
          </w:p>
        </w:tc>
        <w:tc>
          <w:tcPr>
            <w:tcW w:w="2160" w:type="dxa"/>
          </w:tcPr>
          <w:p w14:paraId="5154DD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S级(0.5%)贡献15%收入</w:t>
            </w:r>
          </w:p>
        </w:tc>
        <w:tc>
          <w:tcPr>
            <w:tcW w:w="2160" w:type="dxa"/>
          </w:tcPr>
          <w:p w14:paraId="561412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 引导中尾部主播提升互动密度</w:t>
            </w:r>
            <w:r>
              <w:rPr>
                <w:rFonts w:hint="eastAsia" w:ascii="宋体" w:hAnsi="宋体" w:eastAsia="宋体" w:cs="宋体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</w:rPr>
              <w:t>2. 将流量向高互动直播间倾斜</w:t>
            </w:r>
            <w:r>
              <w:rPr>
                <w:rFonts w:hint="eastAsia" w:ascii="宋体" w:hAnsi="宋体" w:eastAsia="宋体" w:cs="宋体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</w:rPr>
              <w:t>3. 优化PK匹配算法，给中尾部主播更多PK机会</w:t>
            </w:r>
          </w:p>
        </w:tc>
      </w:tr>
      <w:tr w14:paraId="514463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A85E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内容供需失衡</w:t>
            </w:r>
          </w:p>
        </w:tc>
        <w:tc>
          <w:tcPr>
            <w:tcW w:w="2160" w:type="dxa"/>
          </w:tcPr>
          <w:p w14:paraId="3AC317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音乐类供不应求，游戏类供过于求</w:t>
            </w:r>
          </w:p>
        </w:tc>
        <w:tc>
          <w:tcPr>
            <w:tcW w:w="2160" w:type="dxa"/>
          </w:tcPr>
          <w:p w14:paraId="28F8EC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音乐单礼物价值$0.58 vs 游戏$0.21</w:t>
            </w:r>
          </w:p>
        </w:tc>
        <w:tc>
          <w:tcPr>
            <w:tcW w:w="2160" w:type="dxa"/>
          </w:tcPr>
          <w:p w14:paraId="3726E6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 调整推荐算法权重，优先推荐音乐类内容</w:t>
            </w:r>
            <w:r>
              <w:rPr>
                <w:rFonts w:hint="eastAsia" w:ascii="宋体" w:hAnsi="宋体" w:eastAsia="宋体" w:cs="宋体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</w:rPr>
              <w:t>2. 扶持音乐类主播，降低游戏类内容推荐权重</w:t>
            </w:r>
            <w:r>
              <w:rPr>
                <w:rFonts w:hint="eastAsia" w:ascii="宋体" w:hAnsi="宋体" w:eastAsia="宋体" w:cs="宋体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</w:rPr>
              <w:t>3. 优化内容供给结构</w:t>
            </w:r>
          </w:p>
        </w:tc>
      </w:tr>
    </w:tbl>
    <w:p w14:paraId="0265C6F9">
      <w:pPr>
        <w:rPr>
          <w:rFonts w:hint="eastAsia" w:ascii="宋体" w:hAnsi="宋体" w:eastAsia="宋体" w:cs="宋体"/>
        </w:rPr>
      </w:pPr>
    </w:p>
    <w:p w14:paraId="166F5A6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7.2 用户生命周期优化路径</w:t>
      </w:r>
    </w:p>
    <w:p w14:paraId="3C9A3D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基于马尔可夫转移概率，按优先级排序的优化路径：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第一优先级：Engaged→Casual（转化率7%）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- 这是整个转化链中最薄弱的环节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- 策略：PK场景触发首次送礼、设计低门槛礼物（如$0.99新手礼包）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第二优先级：New→Explorer（转化率30%）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- 70%新用户无法跨过10分钟门槛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- 策略：冷启动引导、前10分钟推送高价值内容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第三优先级：Explorer→Engaged（转化率15%）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- 仅观看无法转化为互动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- 策略：设计互动引导（如"给主播点个赞"提示）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第四优先级：Casual→Regular（转化率10%）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- 已有付费基础的用户转化潜力大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- 策略：阶梯式付费激励、VIP特权体系</w:t>
      </w:r>
    </w:p>
    <w:p w14:paraId="2FAD1D4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7.3 模型方法论总结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836"/>
        <w:gridCol w:w="1728"/>
        <w:gridCol w:w="1728"/>
      </w:tblGrid>
      <w:tr w14:paraId="4D1F9A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0EFD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分析问题</w:t>
            </w:r>
          </w:p>
        </w:tc>
        <w:tc>
          <w:tcPr>
            <w:tcW w:w="1728" w:type="dxa"/>
          </w:tcPr>
          <w:p w14:paraId="6C0A3D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主模型/方法</w:t>
            </w:r>
          </w:p>
        </w:tc>
        <w:tc>
          <w:tcPr>
            <w:tcW w:w="1728" w:type="dxa"/>
          </w:tcPr>
          <w:p w14:paraId="03E3EC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调参方法</w:t>
            </w:r>
          </w:p>
        </w:tc>
        <w:tc>
          <w:tcPr>
            <w:tcW w:w="1728" w:type="dxa"/>
          </w:tcPr>
          <w:p w14:paraId="2F8E31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特征重要性</w:t>
            </w:r>
          </w:p>
        </w:tc>
        <w:tc>
          <w:tcPr>
            <w:tcW w:w="1728" w:type="dxa"/>
          </w:tcPr>
          <w:p w14:paraId="0D7F5B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统计检验</w:t>
            </w:r>
          </w:p>
        </w:tc>
      </w:tr>
      <w:tr w14:paraId="6DE8B0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60BE3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留存预测</w:t>
            </w:r>
          </w:p>
        </w:tc>
        <w:tc>
          <w:tcPr>
            <w:tcW w:w="1728" w:type="dxa"/>
          </w:tcPr>
          <w:p w14:paraId="26A975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逻辑回归 + MLP分类</w:t>
            </w:r>
          </w:p>
        </w:tc>
        <w:tc>
          <w:tcPr>
            <w:tcW w:w="1728" w:type="dxa"/>
          </w:tcPr>
          <w:p w14:paraId="4C8718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RandomizedSearchCV</w:t>
            </w:r>
          </w:p>
        </w:tc>
        <w:tc>
          <w:tcPr>
            <w:tcW w:w="1728" w:type="dxa"/>
          </w:tcPr>
          <w:p w14:paraId="394D69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逻辑回归系数</w:t>
            </w:r>
          </w:p>
        </w:tc>
        <w:tc>
          <w:tcPr>
            <w:tcW w:w="1728" w:type="dxa"/>
          </w:tcPr>
          <w:p w14:paraId="4CB447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卡方检验</w:t>
            </w:r>
          </w:p>
        </w:tc>
      </w:tr>
      <w:tr w14:paraId="74D2C1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4873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付费预测</w:t>
            </w:r>
          </w:p>
        </w:tc>
        <w:tc>
          <w:tcPr>
            <w:tcW w:w="1728" w:type="dxa"/>
          </w:tcPr>
          <w:p w14:paraId="004F8B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K-Means + LinearSVC + MLP</w:t>
            </w:r>
          </w:p>
        </w:tc>
        <w:tc>
          <w:tcPr>
            <w:tcW w:w="1728" w:type="dxa"/>
          </w:tcPr>
          <w:p w14:paraId="1A10AD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RandomizedSearchCV</w:t>
            </w:r>
          </w:p>
        </w:tc>
        <w:tc>
          <w:tcPr>
            <w:tcW w:w="1728" w:type="dxa"/>
          </w:tcPr>
          <w:p w14:paraId="11399F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LinearSVC系数</w:t>
            </w:r>
          </w:p>
        </w:tc>
        <w:tc>
          <w:tcPr>
            <w:tcW w:w="1728" w:type="dxa"/>
          </w:tcPr>
          <w:p w14:paraId="13A4C6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Spearman相关</w:t>
            </w:r>
          </w:p>
        </w:tc>
      </w:tr>
      <w:tr w14:paraId="58DF20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A3ED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收入预测</w:t>
            </w:r>
          </w:p>
        </w:tc>
        <w:tc>
          <w:tcPr>
            <w:tcW w:w="1728" w:type="dxa"/>
          </w:tcPr>
          <w:p w14:paraId="4B6E0D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线性回归 + Ridge + MLP回归</w:t>
            </w:r>
          </w:p>
        </w:tc>
        <w:tc>
          <w:tcPr>
            <w:tcW w:w="1728" w:type="dxa"/>
          </w:tcPr>
          <w:p w14:paraId="1540D3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RandomizedSearchCV</w:t>
            </w:r>
          </w:p>
        </w:tc>
        <w:tc>
          <w:tcPr>
            <w:tcW w:w="1728" w:type="dxa"/>
          </w:tcPr>
          <w:p w14:paraId="514AEF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线性回归系数</w:t>
            </w:r>
          </w:p>
        </w:tc>
        <w:tc>
          <w:tcPr>
            <w:tcW w:w="1728" w:type="dxa"/>
          </w:tcPr>
          <w:p w14:paraId="3BCCEB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</w:t>
            </w:r>
          </w:p>
        </w:tc>
      </w:tr>
      <w:tr w14:paraId="58A8C9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ABF09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AB实验</w:t>
            </w:r>
          </w:p>
        </w:tc>
        <w:tc>
          <w:tcPr>
            <w:tcW w:w="1728" w:type="dxa"/>
          </w:tcPr>
          <w:p w14:paraId="4FD4AA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Wilcoxon秩和检验</w:t>
            </w:r>
          </w:p>
        </w:tc>
        <w:tc>
          <w:tcPr>
            <w:tcW w:w="1728" w:type="dxa"/>
          </w:tcPr>
          <w:p w14:paraId="6AC62D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</w:t>
            </w:r>
          </w:p>
        </w:tc>
        <w:tc>
          <w:tcPr>
            <w:tcW w:w="1728" w:type="dxa"/>
          </w:tcPr>
          <w:p w14:paraId="51B761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</w:t>
            </w:r>
          </w:p>
        </w:tc>
        <w:tc>
          <w:tcPr>
            <w:tcW w:w="1728" w:type="dxa"/>
          </w:tcPr>
          <w:p w14:paraId="690AEA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Mann-Whitney U</w:t>
            </w:r>
          </w:p>
        </w:tc>
      </w:tr>
    </w:tbl>
    <w:p w14:paraId="719117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7E3557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八、附录：PDF业务问题解答</w:t>
      </w:r>
    </w:p>
    <w:p w14:paraId="0EDDDB7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Q1: 新用户留存低的核心原因是什么？</w:t>
      </w:r>
    </w:p>
    <w:p w14:paraId="0CCFED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根据数据分析和业务背景，新用户留存低的核心原因有三：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直播产品天然的高门槛：用户需要理解送礼机制、找到感兴趣的主播、适应实时互动节奏，比刷短视频的"被动消费"模式门槛高得多。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缺乏短视频引流能力：相比于TikTok Live依托短视频流量池快速冷启动，XXX Live新用户进入平台后缺乏有效的内容发现路径。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10分钟留存门槛未被有效引导：数据分析确认首日观看10分钟是留存拐点，但目前平台缺乏系统性的新用户引导策略，只有30%的新用户能跨过这个门槛。</w:t>
      </w:r>
    </w:p>
    <w:p w14:paraId="06D3BC6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Q2: 如何提升付费渗透率？</w:t>
      </w:r>
    </w:p>
    <w:p w14:paraId="60C61A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基于分析结果，建议从以下三个层面入手：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PK场景触发首次送礼：PK是付费行为的最强触发场景，建议在PK高潮时推送首次送礼引导（如新手礼包），降低首次付费的心理门槛。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围绕"3次送礼"习惯阈值设计任务链：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- 第1次：PK场景触发，提供新手礼包折扣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- 第2次：关注主播生日/纪念日等情感场景触发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- 第3次：设计连续送礼任务奖励，建立习惯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社交关系驱动的付费：Spearman分析显示关注主播数(ρ=0.118)和社交强度得分(ρ=0.116)与付费显著相关，建议引导用户建立更多的社交连接（关注、互动）。</w:t>
      </w:r>
    </w:p>
    <w:p w14:paraId="681745B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Q3: 主播生态两极分化的原因和解决方案？</w:t>
      </w:r>
    </w:p>
    <w:p w14:paraId="62AF8A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原因分析：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马太效应：S级主播凭借庞大粉丝群和公会资源倾斜获得大量曝光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新主播缺乏曝光机会，难以建立稳定的观众基础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推荐算法加剧了"强者恒强"的循环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解决方案：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以互动密度而非收入作为推荐权重：分析表明互动密度是收入的最强驱动因素，将互动密度纳入推荐算法可以给中尾部主播更多的曝光机会。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优化PK匹配算法：给中尾部主播更多PK机会，PK对收入提升显著。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新主播冷启动扶持：前30天给予流量扶持，帮助其快速建立观众基础。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观众留存率监控：业务背景中随机森林分析表明，观众留存率（重要性0.32）是主播流失的最强预测因子，应作为主播质量的核心考核指标。</w:t>
      </w:r>
    </w:p>
    <w:p w14:paraId="2FFDB7E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Q4: 内容供需失衡如何调整？</w:t>
      </w:r>
    </w:p>
    <w:p w14:paraId="31CAC1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基于业务背景中的供需数据：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音乐类：需求32% vs 供给22%，供不应求，单位礼物价值$0.58（最高）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游戏类：需求18% vs 供给28%，供过于求，单位礼物价值$0.21（最低）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才艺类：需求20% vs 供给18%，接近平衡，单位礼物价值$0.45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舞蹈类：需求15% vs 供给14%，接近平衡，单位礼物价值$0.42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聊天类：需求12% vs 供给15%，供过于求，单位礼物价值$0.28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建议调整策略：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推荐算法增加音乐类内容权重，将流量从游戏类向音乐类倾斜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扶持音乐类新主播（降低开播门槛、提供流量扶持）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对游戏类内容进行供给侧优化，引导游戏主播增加互动和PK等变现手段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动态调整各内容分类的推荐权重，避免供需失衡加剧</w:t>
      </w:r>
    </w:p>
    <w:p w14:paraId="289C9BC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Q5: AB实验结果是否支持全量上线？</w:t>
      </w:r>
    </w:p>
    <w:p w14:paraId="4B8FDC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强烈支持全量上线，理由如下：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统计显著性极强：所有留存指标P值均&lt;&lt;0.001，统计效力充足。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效果量足够大：整体留存率提升12.48%，30日留存提升10.15%，具有实际的业务价值。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长期效果持续：90日留存率仍提升6.28%，说明不是短期效果。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分组均衡性良好：用户等级在两组间无显著差异(P=0.184)，排除了选择偏差。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5. 样本量充足：实验组7251人+对照组7222人，共14473人，样本量充分。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预计全量上线后，新用户次日留存可从15%提升至约16.9%，虽然绝对值提升有限，但这是新用户引导策略的第一步，配合其他留存优化措施，整体留存有望持续提升。</w:t>
      </w:r>
    </w:p>
    <w:p w14:paraId="1217729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Q6: 主播流失预警的特征重要性说明了什么？</w:t>
      </w:r>
    </w:p>
    <w:p w14:paraId="5218F0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业务背景中随机森林模型的主播流失特征重要性排序：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观众留存率（重要性约0.32）：观众留存率是主播流失的最强预测因子，远超其他特征。这推翻了"给流量就能解决问题"的认知，说明主播的内容质量（以观众留存率衡量）才是核心。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互动参与分（重要性约0.21）：互动氛围是主播留存的关键，与我们的收入分析中"互动密度是最强收入驱动因素"的结论高度一致。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PK胜率（重要性约0.15）：PK体验影响主播留存，需要优化PK匹配算法。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粉丝数（重要性约0.03）和主播等级（重要性约0.01）：重要性极低，说明粉丝数和等级不能有效预测主播留存，应调整运营资源分配策略。</w:t>
      </w:r>
    </w:p>
    <w:p w14:paraId="1205373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Q7: 可扩展的深度分析方向有哪些？</w:t>
      </w:r>
    </w:p>
    <w:p w14:paraId="352732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基于PDF中提到的可扩展方向，结合我们的分析结果，建议优先开展以下方向：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用户价值分层（LTV预测）：基于RFM特征和机器学习模型，预测用户生命周期价值。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用户流失预警模型：基于行为特征构建流失预测，提前识别高流失风险用户。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分市场定制化运营：中东市场（高价值用户维护）和印尼市场（新用户引导）的差异化策略。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首充礼物类型偏好分析：分析首次送礼的礼物类型与后续留存的关系，优化首充推荐。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5. 时间序列分析：核心指标的周期性检测、新用户cohort分析、行为趋势检测。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6. 用户-主播关系网络分析：挖掘用户与主播的互动规律。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7. 公会协同分析：公会运营效率分析、头部主播流失预警。</w:t>
      </w:r>
    </w:p>
    <w:p w14:paraId="429FCDE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Q8: 与竞品差距的核心原因及突围策略？</w:t>
      </w:r>
    </w:p>
    <w:p w14:paraId="21162C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核心差距对比：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TikTok Live 次日留存 60% vs XXX Live 新用户 15%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TikTok Live 依赖短视频流量池实现冷启动，这是XXX Live的核心短板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突围策略：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发挥社交深度优势：XXX Live 用户与主播的陪伴关系更深，客单价更高，鲸鱼用户忠诚度远超竞品。应围绕"陪伴经济"打造差异化。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强化AI技术壁垒：实时翻译、大模型推荐等技术打破跨语言互动壁垒，这是竞品短期内难以复制的优势。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深耕区域市场：中东、东南亚等新兴市场本地化运营经验丰富，80%运营人员为本地员工，应继续强化区域优势。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优化新用户冷启动：通过AB实验验证的引导策略，配合魔法数字分析，针对性地提升新用户留存，缩小与竞品的留存差距。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mura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mur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murai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43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425</Words>
  <Characters>553</Characters>
  <Lines>0</Lines>
  <Paragraphs>0</Paragraphs>
  <TotalTime>0</TotalTime>
  <ScaleCrop>false</ScaleCrop>
  <LinksUpToDate>false</LinksUpToDate>
  <CharactersWithSpaces>581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放肆</cp:lastModifiedBy>
  <dcterms:modified xsi:type="dcterms:W3CDTF">2026-07-07T08:33:39Z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eyJoZGlkIjoiNjE3M2FhNDk5YmViNzVhYTM5M2I1YTkwM2VmNjJhYTQiLCJ1c2VySWQiOiI1MTM0NzYzNzYifQ==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2098DE536EB6430EA08477B5C60AD158_12</vt:lpwstr>
  </property>
</Properties>
</file>