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 w:val="0"/>
        <w:spacing w:line="240" w:lineRule="auto"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sz w:val="48"/>
          <w:szCs w:val="48"/>
        </w:rPr>
        <w:t>沉孔尺寸</w:t>
      </w: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8963660" cy="5752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3660" cy="57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5" w:orient="landscape"/>
      <w:pgMar w:top="567" w:right="1361" w:bottom="567" w:left="136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E625D53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Administrator</cp:lastModifiedBy>
  <dcterms:modified xsi:type="dcterms:W3CDTF">2022-03-06T01:54:16Z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F51B4041BF7B4F6BA7ABF0C4D90A404E</vt:lpwstr>
  </property>
</Properties>
</file>