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D860F9">
      <w:pPr>
        <w:pStyle w:val="2"/>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0" w:name="_GoBack"/>
      <w:bookmarkEnd w:id="0"/>
      <w:r>
        <w:rPr>
          <w:rFonts w:hint="eastAsia" w:ascii="Noto Sans SC" w:hAnsi="Noto Sans SC" w:eastAsia="Noto Sans SC" w:cs="Noto Sans SC"/>
          <w:i w:val="0"/>
          <w:iCs w:val="0"/>
          <w:caps w:val="0"/>
          <w:color w:val="000000"/>
          <w:spacing w:val="0"/>
        </w:rPr>
        <w:t>H1: Yixing Ware Teapots: Imperial Scholar - Craftsmanship of Art for Tea Drinkers</w:t>
      </w:r>
    </w:p>
    <w:p w14:paraId="6D19D31D">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Product Descriptions: Yixing Ware Teapots Imperial Scholar</w:t>
      </w:r>
    </w:p>
    <w:p w14:paraId="5218A7C7">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Welcome to the product page for Yixing Ware Teapots Imperial Scholar. These amazing Yixing Ware teapots were made in China and involves centuries of a fine tradition. If you are looking for something to replace your teapot, this is it.</w:t>
      </w:r>
    </w:p>
    <w:p w14:paraId="751E53DC">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Reasons to Buy Yixing Imperial Scholar Teapots</w:t>
      </w:r>
    </w:p>
    <w:p w14:paraId="6B33FA83">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While the Yixing teapots Imperial Scholar date back for centuries, they are of unparalleled craftsmanship. They do the brewing</w:t>
      </w:r>
    </w:p>
    <w:p w14:paraId="7CB8561F">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Imperial Scholar series includes crafted teapots of authentic Yixing purple clay (Zisha) from the fabled deposits of Jiangsu Province. Painstakingly modelled by master craftsmen who have inherited generations of artisanal skill, these unique teapots are both serious brewing vessels and masterpieces of art.</w:t>
      </w:r>
    </w:p>
    <w:p w14:paraId="097FEE0A">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Use Case Expansion</w:t>
      </w:r>
    </w:p>
    <w:p w14:paraId="262CC781">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industries are applicable?</w:t>
      </w:r>
    </w:p>
    <w:p w14:paraId="1875F7BF">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Industries and areas of applications the Imperial Scholar Yixing teapots belong to include:</w:t>
      </w:r>
    </w:p>
    <w:p w14:paraId="74023512">
      <w:pPr>
        <w:keepNext w:val="0"/>
        <w:keepLines w:val="0"/>
        <w:widowControl/>
        <w:numPr>
          <w:ilvl w:val="0"/>
          <w:numId w:val="1"/>
        </w:numPr>
        <w:suppressLineNumbers w:val="0"/>
        <w:spacing w:before="0" w:beforeAutospacing="1" w:after="0" w:afterAutospacing="1"/>
        <w:ind w:left="1440" w:hanging="360"/>
      </w:pPr>
    </w:p>
    <w:p w14:paraId="7169C3C3">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Hospitality Industry</w:t>
      </w:r>
      <w:r>
        <w:rPr>
          <w:rFonts w:hint="eastAsia" w:ascii="Noto Sans SC" w:hAnsi="Noto Sans SC" w:eastAsia="Noto Sans SC" w:cs="Noto Sans SC"/>
          <w:i w:val="0"/>
          <w:iCs w:val="0"/>
          <w:caps w:val="0"/>
          <w:color w:val="000000"/>
          <w:spacing w:val="0"/>
          <w:sz w:val="27"/>
          <w:szCs w:val="27"/>
        </w:rPr>
        <w:t>: Upscale tea houses, fine-dining establishments, and luxury hotels integrate these teapots into their tea service to enhance the overall experience. The superior brewing capabilities and visual appeal create a memorable and enjoyable service for guests.</w:t>
      </w:r>
    </w:p>
    <w:p w14:paraId="02388D74">
      <w:pPr>
        <w:keepNext w:val="0"/>
        <w:keepLines w:val="0"/>
        <w:widowControl/>
        <w:numPr>
          <w:ilvl w:val="0"/>
          <w:numId w:val="1"/>
        </w:numPr>
        <w:suppressLineNumbers w:val="0"/>
        <w:spacing w:before="0" w:beforeAutospacing="1" w:after="0" w:afterAutospacing="1"/>
        <w:ind w:left="1440" w:hanging="360"/>
      </w:pPr>
    </w:p>
    <w:p w14:paraId="272FDFA0">
      <w:pPr>
        <w:keepNext w:val="0"/>
        <w:keepLines w:val="0"/>
        <w:widowControl/>
        <w:numPr>
          <w:ilvl w:val="0"/>
          <w:numId w:val="1"/>
        </w:numPr>
        <w:suppressLineNumbers w:val="0"/>
        <w:spacing w:before="0" w:beforeAutospacing="1" w:after="0" w:afterAutospacing="1"/>
        <w:ind w:left="1440" w:hanging="360"/>
      </w:pPr>
    </w:p>
    <w:p w14:paraId="4BD7D427">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Cultural tourism</w:t>
      </w:r>
      <w:r>
        <w:rPr>
          <w:rFonts w:hint="eastAsia" w:ascii="Noto Sans SC" w:hAnsi="Noto Sans SC" w:eastAsia="Noto Sans SC" w:cs="Noto Sans SC"/>
          <w:i w:val="0"/>
          <w:iCs w:val="0"/>
          <w:caps w:val="0"/>
          <w:color w:val="000000"/>
          <w:spacing w:val="0"/>
          <w:sz w:val="27"/>
          <w:szCs w:val="27"/>
        </w:rPr>
        <w:t>: Authentic Chinese teapots and tea bowls are employed in cultural centers, museums, and tea ceremony spots during the show and introduction of Chinese tea traditions to tourists.</w:t>
      </w:r>
    </w:p>
    <w:p w14:paraId="1F125936">
      <w:pPr>
        <w:keepNext w:val="0"/>
        <w:keepLines w:val="0"/>
        <w:widowControl/>
        <w:numPr>
          <w:ilvl w:val="0"/>
          <w:numId w:val="1"/>
        </w:numPr>
        <w:suppressLineNumbers w:val="0"/>
        <w:spacing w:before="0" w:beforeAutospacing="1" w:after="0" w:afterAutospacing="1"/>
        <w:ind w:left="1440" w:hanging="360"/>
      </w:pPr>
    </w:p>
    <w:p w14:paraId="015B3AAC">
      <w:pPr>
        <w:keepNext w:val="0"/>
        <w:keepLines w:val="0"/>
        <w:widowControl/>
        <w:numPr>
          <w:ilvl w:val="0"/>
          <w:numId w:val="1"/>
        </w:numPr>
        <w:suppressLineNumbers w:val="0"/>
        <w:spacing w:before="0" w:beforeAutospacing="1" w:after="0" w:afterAutospacing="1"/>
        <w:ind w:left="1440" w:hanging="360"/>
      </w:pPr>
    </w:p>
    <w:p w14:paraId="03B1586B">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Corporate Gifting</w:t>
      </w:r>
      <w:r>
        <w:rPr>
          <w:rFonts w:hint="eastAsia" w:ascii="Noto Sans SC" w:hAnsi="Noto Sans SC" w:eastAsia="Noto Sans SC" w:cs="Noto Sans SC"/>
          <w:i w:val="0"/>
          <w:iCs w:val="0"/>
          <w:caps w:val="0"/>
          <w:color w:val="000000"/>
          <w:spacing w:val="0"/>
          <w:sz w:val="27"/>
          <w:szCs w:val="27"/>
        </w:rPr>
        <w:t>: Businesses looking to present high-stakes clients or partners with prestigious gifts view the Zisha Teapot as a symbol of respect and appreciation – especially when dealing with partners celebrating Chinese culture.</w:t>
      </w:r>
    </w:p>
    <w:p w14:paraId="440F8C57">
      <w:pPr>
        <w:keepNext w:val="0"/>
        <w:keepLines w:val="0"/>
        <w:widowControl/>
        <w:numPr>
          <w:ilvl w:val="0"/>
          <w:numId w:val="1"/>
        </w:numPr>
        <w:suppressLineNumbers w:val="0"/>
        <w:spacing w:before="0" w:beforeAutospacing="1" w:after="0" w:afterAutospacing="1"/>
        <w:ind w:left="1440" w:hanging="360"/>
      </w:pPr>
    </w:p>
    <w:p w14:paraId="6991DB03">
      <w:pPr>
        <w:keepNext w:val="0"/>
        <w:keepLines w:val="0"/>
        <w:widowControl/>
        <w:numPr>
          <w:ilvl w:val="0"/>
          <w:numId w:val="1"/>
        </w:numPr>
        <w:suppressLineNumbers w:val="0"/>
        <w:spacing w:before="0" w:beforeAutospacing="1" w:after="0" w:afterAutospacing="1"/>
        <w:ind w:left="1440" w:hanging="360"/>
      </w:pPr>
    </w:p>
    <w:p w14:paraId="3D58A279">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Wellness and Meditation Centers</w:t>
      </w:r>
      <w:r>
        <w:rPr>
          <w:rFonts w:hint="eastAsia" w:ascii="Noto Sans SC" w:hAnsi="Noto Sans SC" w:eastAsia="Noto Sans SC" w:cs="Noto Sans SC"/>
          <w:i w:val="0"/>
          <w:iCs w:val="0"/>
          <w:caps w:val="0"/>
          <w:color w:val="000000"/>
          <w:spacing w:val="0"/>
          <w:sz w:val="27"/>
          <w:szCs w:val="27"/>
        </w:rPr>
        <w:t>: Environments dedicated to mindfulness and relaxation integrate tea ceremonies with Yixing teapots as a part of contemplative practices.</w:t>
      </w:r>
    </w:p>
    <w:p w14:paraId="28CD71BD">
      <w:pPr>
        <w:keepNext w:val="0"/>
        <w:keepLines w:val="0"/>
        <w:widowControl/>
        <w:numPr>
          <w:ilvl w:val="0"/>
          <w:numId w:val="1"/>
        </w:numPr>
        <w:suppressLineNumbers w:val="0"/>
        <w:spacing w:before="0" w:beforeAutospacing="1" w:after="0" w:afterAutospacing="1"/>
        <w:ind w:left="1440" w:hanging="360"/>
      </w:pPr>
    </w:p>
    <w:p w14:paraId="1A757F9C">
      <w:pPr>
        <w:keepNext w:val="0"/>
        <w:keepLines w:val="0"/>
        <w:widowControl/>
        <w:numPr>
          <w:ilvl w:val="0"/>
          <w:numId w:val="1"/>
        </w:numPr>
        <w:suppressLineNumbers w:val="0"/>
        <w:spacing w:before="0" w:beforeAutospacing="1" w:after="0" w:afterAutospacing="1"/>
        <w:ind w:left="1440" w:hanging="360"/>
      </w:pPr>
    </w:p>
    <w:p w14:paraId="012E4B6F">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Educational Institutes</w:t>
      </w:r>
      <w:r>
        <w:rPr>
          <w:rFonts w:hint="eastAsia" w:ascii="Noto Sans SC" w:hAnsi="Noto Sans SC" w:eastAsia="Noto Sans SC" w:cs="Noto Sans SC"/>
          <w:i w:val="0"/>
          <w:iCs w:val="0"/>
          <w:caps w:val="0"/>
          <w:color w:val="000000"/>
          <w:spacing w:val="0"/>
          <w:sz w:val="27"/>
          <w:szCs w:val="27"/>
        </w:rPr>
        <w:t>: Traditional arts schools and culinary schools utilize these authentic tools to instruct students in the correct methods of tea preparation and the cultural importance of tea.</w:t>
      </w:r>
    </w:p>
    <w:p w14:paraId="29B6AD8E">
      <w:pPr>
        <w:keepNext w:val="0"/>
        <w:keepLines w:val="0"/>
        <w:widowControl/>
        <w:numPr>
          <w:ilvl w:val="0"/>
          <w:numId w:val="1"/>
        </w:numPr>
        <w:suppressLineNumbers w:val="0"/>
        <w:spacing w:before="0" w:beforeAutospacing="1" w:after="0" w:afterAutospacing="1"/>
        <w:ind w:left="1440" w:hanging="360"/>
      </w:pPr>
    </w:p>
    <w:p w14:paraId="3F8DBA17">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Common Problems Are Solved?</w:t>
      </w:r>
    </w:p>
    <w:p w14:paraId="37E763BC">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Imperial Scholar Yixing teapots solve several typical problems faced by tea drinkers:</w:t>
      </w:r>
    </w:p>
    <w:p w14:paraId="4ABBCE85">
      <w:pPr>
        <w:keepNext w:val="0"/>
        <w:keepLines w:val="0"/>
        <w:widowControl/>
        <w:numPr>
          <w:ilvl w:val="0"/>
          <w:numId w:val="2"/>
        </w:numPr>
        <w:suppressLineNumbers w:val="0"/>
        <w:spacing w:before="0" w:beforeAutospacing="1" w:after="0" w:afterAutospacing="1"/>
        <w:ind w:left="1440" w:hanging="360"/>
      </w:pPr>
    </w:p>
    <w:p w14:paraId="7E3DE5A9">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Altered Flavor</w:t>
      </w:r>
      <w:r>
        <w:rPr>
          <w:rFonts w:hint="eastAsia" w:ascii="Noto Sans SC" w:hAnsi="Noto Sans SC" w:eastAsia="Noto Sans SC" w:cs="Noto Sans SC"/>
          <w:i w:val="0"/>
          <w:iCs w:val="0"/>
          <w:caps w:val="0"/>
          <w:color w:val="000000"/>
          <w:spacing w:val="0"/>
          <w:sz w:val="27"/>
          <w:szCs w:val="27"/>
        </w:rPr>
        <w:t>: Most metal teapots and certain ceramic teapots do not preserve the integrity of the original flavor of the tea. Metals impart a taste to their contents and ceramics are usually chemically reactive in some form.</w:t>
      </w:r>
    </w:p>
    <w:p w14:paraId="766222AC">
      <w:pPr>
        <w:keepNext w:val="0"/>
        <w:keepLines w:val="0"/>
        <w:widowControl/>
        <w:numPr>
          <w:ilvl w:val="0"/>
          <w:numId w:val="2"/>
        </w:numPr>
        <w:suppressLineNumbers w:val="0"/>
        <w:spacing w:before="0" w:beforeAutospacing="1" w:after="0" w:afterAutospacing="1"/>
        <w:ind w:left="1440" w:hanging="360"/>
      </w:pPr>
    </w:p>
    <w:p w14:paraId="24934DA3">
      <w:pPr>
        <w:keepNext w:val="0"/>
        <w:keepLines w:val="0"/>
        <w:widowControl/>
        <w:numPr>
          <w:ilvl w:val="0"/>
          <w:numId w:val="2"/>
        </w:numPr>
        <w:suppressLineNumbers w:val="0"/>
        <w:spacing w:before="0" w:beforeAutospacing="1" w:after="0" w:afterAutospacing="1"/>
        <w:ind w:left="1440" w:hanging="360"/>
      </w:pPr>
    </w:p>
    <w:p w14:paraId="398CC647">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Temperature Instability</w:t>
      </w:r>
      <w:r>
        <w:rPr>
          <w:rFonts w:hint="eastAsia" w:ascii="Noto Sans SC" w:hAnsi="Noto Sans SC" w:eastAsia="Noto Sans SC" w:cs="Noto Sans SC"/>
          <w:i w:val="0"/>
          <w:iCs w:val="0"/>
          <w:caps w:val="0"/>
          <w:color w:val="000000"/>
          <w:spacing w:val="0"/>
          <w:sz w:val="27"/>
          <w:szCs w:val="27"/>
        </w:rPr>
        <w:t>: The highly favorable thermal properties of Yixing clay allow an optimal brewing temperature to be sustained throughout the steeping cycle, as opposed to allowing a tea to become too cold to properly extract when steeped in an inferior vessel.</w:t>
      </w:r>
    </w:p>
    <w:p w14:paraId="0D3248C7">
      <w:pPr>
        <w:keepNext w:val="0"/>
        <w:keepLines w:val="0"/>
        <w:widowControl/>
        <w:numPr>
          <w:ilvl w:val="0"/>
          <w:numId w:val="2"/>
        </w:numPr>
        <w:suppressLineNumbers w:val="0"/>
        <w:spacing w:before="0" w:beforeAutospacing="1" w:after="0" w:afterAutospacing="1"/>
        <w:ind w:left="1440" w:hanging="360"/>
      </w:pPr>
    </w:p>
    <w:p w14:paraId="1D389DF6">
      <w:pPr>
        <w:keepNext w:val="0"/>
        <w:keepLines w:val="0"/>
        <w:widowControl/>
        <w:numPr>
          <w:ilvl w:val="0"/>
          <w:numId w:val="2"/>
        </w:numPr>
        <w:suppressLineNumbers w:val="0"/>
        <w:spacing w:before="0" w:beforeAutospacing="1" w:after="0" w:afterAutospacing="1"/>
        <w:ind w:left="1440" w:hanging="360"/>
      </w:pPr>
    </w:p>
    <w:p w14:paraId="614D7312">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Brewing Inconsistency</w:t>
      </w:r>
      <w:r>
        <w:rPr>
          <w:rFonts w:hint="eastAsia" w:ascii="Noto Sans SC" w:hAnsi="Noto Sans SC" w:eastAsia="Noto Sans SC" w:cs="Noto Sans SC"/>
          <w:i w:val="0"/>
          <w:iCs w:val="0"/>
          <w:caps w:val="0"/>
          <w:color w:val="000000"/>
          <w:spacing w:val="0"/>
          <w:sz w:val="27"/>
          <w:szCs w:val="27"/>
        </w:rPr>
        <w:t>: The porous nature of the properly processed Yixing clay allows tea essences to be absorbed into the pot to create a more complex flavor profile, lending to a steadier brewing profile over time.</w:t>
      </w:r>
    </w:p>
    <w:p w14:paraId="1AD30CE8">
      <w:pPr>
        <w:keepNext w:val="0"/>
        <w:keepLines w:val="0"/>
        <w:widowControl/>
        <w:numPr>
          <w:ilvl w:val="0"/>
          <w:numId w:val="2"/>
        </w:numPr>
        <w:suppressLineNumbers w:val="0"/>
        <w:spacing w:before="0" w:beforeAutospacing="1" w:after="0" w:afterAutospacing="1"/>
        <w:ind w:left="1440" w:hanging="360"/>
      </w:pPr>
    </w:p>
    <w:p w14:paraId="560802D5">
      <w:pPr>
        <w:keepNext w:val="0"/>
        <w:keepLines w:val="0"/>
        <w:widowControl/>
        <w:numPr>
          <w:ilvl w:val="0"/>
          <w:numId w:val="2"/>
        </w:numPr>
        <w:suppressLineNumbers w:val="0"/>
        <w:spacing w:before="0" w:beforeAutospacing="1" w:after="0" w:afterAutospacing="1"/>
        <w:ind w:left="1440" w:hanging="360"/>
      </w:pPr>
    </w:p>
    <w:p w14:paraId="08F533E5">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Cultural Disconnection</w:t>
      </w:r>
      <w:r>
        <w:rPr>
          <w:rFonts w:hint="eastAsia" w:ascii="Noto Sans SC" w:hAnsi="Noto Sans SC" w:eastAsia="Noto Sans SC" w:cs="Noto Sans SC"/>
          <w:i w:val="0"/>
          <w:iCs w:val="0"/>
          <w:caps w:val="0"/>
          <w:color w:val="000000"/>
          <w:spacing w:val="0"/>
          <w:sz w:val="27"/>
          <w:szCs w:val="27"/>
        </w:rPr>
        <w:t>: In today's fast-paced world, the Imperial Scholar teapot restores a meditative practice to the brewing of tea, providing a moment for connection and presence.</w:t>
      </w:r>
    </w:p>
    <w:p w14:paraId="41A21F8C">
      <w:pPr>
        <w:keepNext w:val="0"/>
        <w:keepLines w:val="0"/>
        <w:widowControl/>
        <w:numPr>
          <w:ilvl w:val="0"/>
          <w:numId w:val="2"/>
        </w:numPr>
        <w:suppressLineNumbers w:val="0"/>
        <w:spacing w:before="0" w:beforeAutospacing="1" w:after="0" w:afterAutospacing="1"/>
        <w:ind w:left="1440" w:hanging="360"/>
      </w:pPr>
    </w:p>
    <w:p w14:paraId="72070613">
      <w:pPr>
        <w:keepNext w:val="0"/>
        <w:keepLines w:val="0"/>
        <w:widowControl/>
        <w:numPr>
          <w:ilvl w:val="0"/>
          <w:numId w:val="2"/>
        </w:numPr>
        <w:suppressLineNumbers w:val="0"/>
        <w:spacing w:before="0" w:beforeAutospacing="1" w:after="0" w:afterAutospacing="1"/>
        <w:ind w:left="1440" w:hanging="360"/>
      </w:pPr>
    </w:p>
    <w:p w14:paraId="2C4AD500">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Environmental Concerns</w:t>
      </w:r>
      <w:r>
        <w:rPr>
          <w:rFonts w:hint="eastAsia" w:ascii="Noto Sans SC" w:hAnsi="Noto Sans SC" w:eastAsia="Noto Sans SC" w:cs="Noto Sans SC"/>
          <w:i w:val="0"/>
          <w:iCs w:val="0"/>
          <w:caps w:val="0"/>
          <w:color w:val="000000"/>
          <w:spacing w:val="0"/>
          <w:sz w:val="27"/>
          <w:szCs w:val="27"/>
        </w:rPr>
        <w:t>: Unlike disposable tea bags, or plastic brewing devices, these pots represent sustainable artisanship with vessels that endure for generations with proper care.</w:t>
      </w:r>
    </w:p>
    <w:p w14:paraId="4B54DD4C">
      <w:pPr>
        <w:keepNext w:val="0"/>
        <w:keepLines w:val="0"/>
        <w:widowControl/>
        <w:numPr>
          <w:ilvl w:val="0"/>
          <w:numId w:val="2"/>
        </w:numPr>
        <w:suppressLineNumbers w:val="0"/>
        <w:spacing w:before="0" w:beforeAutospacing="1" w:after="0" w:afterAutospacing="1"/>
        <w:ind w:left="1440" w:hanging="360"/>
      </w:pPr>
    </w:p>
    <w:p w14:paraId="634C841E">
      <w:pPr>
        <w:keepNext w:val="0"/>
        <w:keepLines w:val="0"/>
        <w:widowControl/>
        <w:numPr>
          <w:ilvl w:val="0"/>
          <w:numId w:val="2"/>
        </w:numPr>
        <w:suppressLineNumbers w:val="0"/>
        <w:spacing w:before="0" w:beforeAutospacing="1" w:after="0" w:afterAutospacing="1"/>
        <w:ind w:left="1440" w:hanging="360"/>
      </w:pPr>
    </w:p>
    <w:p w14:paraId="76CD2FD8">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Issues with Authenticity</w:t>
      </w:r>
      <w:r>
        <w:rPr>
          <w:rFonts w:hint="eastAsia" w:ascii="Noto Sans SC" w:hAnsi="Noto Sans SC" w:eastAsia="Noto Sans SC" w:cs="Noto Sans SC"/>
          <w:i w:val="0"/>
          <w:iCs w:val="0"/>
          <w:caps w:val="0"/>
          <w:color w:val="000000"/>
          <w:spacing w:val="0"/>
          <w:sz w:val="27"/>
          <w:szCs w:val="27"/>
        </w:rPr>
        <w:t>: The Imperial Scholar line solves this problem by certifying the authenticity of its products and sourcing them directly from recognized Yixing artisans. This is important, as most Yixing tea ware on the market is fake.</w:t>
      </w:r>
    </w:p>
    <w:p w14:paraId="0A304945">
      <w:pPr>
        <w:keepNext w:val="0"/>
        <w:keepLines w:val="0"/>
        <w:widowControl/>
        <w:numPr>
          <w:ilvl w:val="0"/>
          <w:numId w:val="2"/>
        </w:numPr>
        <w:suppressLineNumbers w:val="0"/>
        <w:spacing w:before="0" w:beforeAutospacing="1" w:after="0" w:afterAutospacing="1"/>
        <w:ind w:left="1440" w:hanging="360"/>
      </w:pPr>
    </w:p>
    <w:p w14:paraId="7E6C9401">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FAQ - Frequently Asked Questions</w:t>
      </w:r>
    </w:p>
    <w:p w14:paraId="7A57DE04">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do I season a new Imperial Scholar Yixing teapot?</w:t>
      </w:r>
    </w:p>
    <w:p w14:paraId="0FE9CAD4">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Properly seasoning your teapot is an important step in establishing its character. Begin by rinsing your teapot with boiling water to remove any residual clay dust. Next, you should immerse your teapot in a pot of water with a little bit of the type of tea that you intend to use only in this particular teapot. Gently simmer the teapot for 30 minutes and then let it cool down in the tea water completely. Allow the teapot to dry naturally and it is ready for your first brew!</w:t>
      </w:r>
    </w:p>
    <w:p w14:paraId="5E49CBCF">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Note: Ideally, Yixing teapots should be used for one particular variety or family of teas (i.e. oolong, pu-erh) to develop the best flavour profile over time.</w:t>
      </w:r>
    </w:p>
    <w:p w14:paraId="3AE5BD27">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distinguishes Imperial Scholar teapots from other Yixing ware?</w:t>
      </w:r>
    </w:p>
    <w:p w14:paraId="0EA6FE65">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Imperial Scholar range exemplifies the pinnacle of Yixing artistry, and the finest quality is reflected by a variety of factors:</w:t>
      </w:r>
    </w:p>
    <w:p w14:paraId="6F847619">
      <w:pPr>
        <w:keepNext w:val="0"/>
        <w:keepLines w:val="0"/>
        <w:widowControl/>
        <w:numPr>
          <w:ilvl w:val="0"/>
          <w:numId w:val="3"/>
        </w:numPr>
        <w:suppressLineNumbers w:val="0"/>
        <w:spacing w:before="0" w:beforeAutospacing="1" w:after="0" w:afterAutospacing="1"/>
        <w:ind w:left="720" w:hanging="360"/>
      </w:pPr>
      <w:r>
        <w:rPr>
          <w:rStyle w:val="8"/>
          <w:rFonts w:hint="eastAsia" w:ascii="Noto Sans SC" w:hAnsi="Noto Sans SC" w:eastAsia="Noto Sans SC" w:cs="Noto Sans SC"/>
          <w:i w:val="0"/>
          <w:iCs w:val="0"/>
          <w:caps w:val="0"/>
          <w:color w:val="000000"/>
          <w:spacing w:val="0"/>
          <w:sz w:val="27"/>
          <w:szCs w:val="27"/>
        </w:rPr>
        <w:t>Ingredients</w:t>
      </w:r>
      <w:r>
        <w:rPr>
          <w:rFonts w:hint="eastAsia" w:ascii="Noto Sans SC" w:hAnsi="Noto Sans SC" w:eastAsia="Noto Sans SC" w:cs="Noto Sans SC"/>
          <w:i w:val="0"/>
          <w:iCs w:val="0"/>
          <w:caps w:val="0"/>
          <w:color w:val="000000"/>
          <w:spacing w:val="0"/>
          <w:sz w:val="27"/>
          <w:szCs w:val="27"/>
        </w:rPr>
        <w:t> – only the finest deposits of rare Zisha clay with best mineral composition are used for Imperial Scholar teaware.</w:t>
      </w:r>
    </w:p>
    <w:p w14:paraId="6C898BC2">
      <w:pPr>
        <w:keepNext w:val="0"/>
        <w:keepLines w:val="0"/>
        <w:widowControl/>
        <w:numPr>
          <w:ilvl w:val="0"/>
          <w:numId w:val="3"/>
        </w:numPr>
        <w:suppressLineNumbers w:val="0"/>
        <w:spacing w:before="0" w:beforeAutospacing="1" w:after="0" w:afterAutospacing="1"/>
        <w:ind w:left="720" w:hanging="360"/>
      </w:pPr>
      <w:r>
        <w:rPr>
          <w:rStyle w:val="8"/>
          <w:rFonts w:hint="eastAsia" w:ascii="Noto Sans SC" w:hAnsi="Noto Sans SC" w:eastAsia="Noto Sans SC" w:cs="Noto Sans SC"/>
          <w:i w:val="0"/>
          <w:iCs w:val="0"/>
          <w:caps w:val="0"/>
          <w:color w:val="000000"/>
          <w:spacing w:val="0"/>
          <w:sz w:val="27"/>
          <w:szCs w:val="27"/>
        </w:rPr>
        <w:t>Craftsmanship</w:t>
      </w:r>
      <w:r>
        <w:rPr>
          <w:rFonts w:hint="eastAsia" w:ascii="Noto Sans SC" w:hAnsi="Noto Sans SC" w:eastAsia="Noto Sans SC" w:cs="Noto Sans SC"/>
          <w:i w:val="0"/>
          <w:iCs w:val="0"/>
          <w:caps w:val="0"/>
          <w:color w:val="000000"/>
          <w:spacing w:val="0"/>
          <w:sz w:val="27"/>
          <w:szCs w:val="27"/>
        </w:rPr>
        <w:t> – Imperial Scholar teapots are crafted by experienced highly awarded nationally ranked masters.</w:t>
      </w:r>
    </w:p>
    <w:p w14:paraId="56A0B9B0">
      <w:pPr>
        <w:keepNext w:val="0"/>
        <w:keepLines w:val="0"/>
        <w:widowControl/>
        <w:numPr>
          <w:ilvl w:val="0"/>
          <w:numId w:val="3"/>
        </w:numPr>
        <w:suppressLineNumbers w:val="0"/>
        <w:spacing w:before="0" w:beforeAutospacing="1" w:after="0" w:afterAutospacing="1"/>
        <w:ind w:left="720" w:hanging="360"/>
      </w:pPr>
      <w:r>
        <w:rPr>
          <w:rStyle w:val="8"/>
          <w:rFonts w:hint="eastAsia" w:ascii="Noto Sans SC" w:hAnsi="Noto Sans SC" w:eastAsia="Noto Sans SC" w:cs="Noto Sans SC"/>
          <w:i w:val="0"/>
          <w:iCs w:val="0"/>
          <w:caps w:val="0"/>
          <w:color w:val="000000"/>
          <w:spacing w:val="0"/>
          <w:sz w:val="27"/>
          <w:szCs w:val="27"/>
        </w:rPr>
        <w:t>Tea porosity</w:t>
      </w:r>
      <w:r>
        <w:rPr>
          <w:rFonts w:hint="eastAsia" w:ascii="Noto Sans SC" w:hAnsi="Noto Sans SC" w:eastAsia="Noto Sans SC" w:cs="Noto Sans SC"/>
          <w:i w:val="0"/>
          <w:iCs w:val="0"/>
          <w:caps w:val="0"/>
          <w:color w:val="000000"/>
          <w:spacing w:val="0"/>
          <w:sz w:val="27"/>
          <w:szCs w:val="27"/>
        </w:rPr>
        <w:t> – Yixing teapots are famous due to their porous body. Imperial Scholar teapots are renowned for exclusive porosity profile tuned for tea extraction perfection.</w:t>
      </w:r>
    </w:p>
    <w:p w14:paraId="5F47E569">
      <w:pPr>
        <w:keepNext w:val="0"/>
        <w:keepLines w:val="0"/>
        <w:widowControl/>
        <w:numPr>
          <w:ilvl w:val="0"/>
          <w:numId w:val="3"/>
        </w:numPr>
        <w:suppressLineNumbers w:val="0"/>
        <w:spacing w:before="0" w:beforeAutospacing="1" w:after="0" w:afterAutospacing="1"/>
        <w:ind w:left="720" w:hanging="360"/>
      </w:pPr>
      <w:r>
        <w:rPr>
          <w:rStyle w:val="8"/>
          <w:rFonts w:hint="eastAsia" w:ascii="Noto Sans SC" w:hAnsi="Noto Sans SC" w:eastAsia="Noto Sans SC" w:cs="Noto Sans SC"/>
          <w:i w:val="0"/>
          <w:iCs w:val="0"/>
          <w:caps w:val="0"/>
          <w:color w:val="000000"/>
          <w:spacing w:val="0"/>
          <w:sz w:val="27"/>
          <w:szCs w:val="27"/>
        </w:rPr>
        <w:t>Hand-Finishing</w:t>
      </w:r>
      <w:r>
        <w:rPr>
          <w:rFonts w:hint="eastAsia" w:ascii="Noto Sans SC" w:hAnsi="Noto Sans SC" w:eastAsia="Noto Sans SC" w:cs="Noto Sans SC"/>
          <w:i w:val="0"/>
          <w:iCs w:val="0"/>
          <w:caps w:val="0"/>
          <w:color w:val="000000"/>
          <w:spacing w:val="0"/>
          <w:sz w:val="27"/>
          <w:szCs w:val="27"/>
        </w:rPr>
        <w:t> –time-honed traditional techniques are used to create uniquely-balanced permeable, watertight clay that draw heat evenly across their surfaces.</w:t>
      </w:r>
    </w:p>
    <w:p w14:paraId="2461036D">
      <w:pPr>
        <w:keepNext w:val="0"/>
        <w:keepLines w:val="0"/>
        <w:widowControl/>
        <w:numPr>
          <w:ilvl w:val="0"/>
          <w:numId w:val="3"/>
        </w:numPr>
        <w:suppressLineNumbers w:val="0"/>
        <w:spacing w:before="0" w:beforeAutospacing="1" w:after="0" w:afterAutospacing="1"/>
        <w:ind w:left="720" w:hanging="360"/>
      </w:pPr>
      <w:r>
        <w:rPr>
          <w:rStyle w:val="8"/>
          <w:rFonts w:hint="eastAsia" w:ascii="Noto Sans SC" w:hAnsi="Noto Sans SC" w:eastAsia="Noto Sans SC" w:cs="Noto Sans SC"/>
          <w:i w:val="0"/>
          <w:iCs w:val="0"/>
          <w:caps w:val="0"/>
          <w:color w:val="000000"/>
          <w:spacing w:val="0"/>
          <w:sz w:val="27"/>
          <w:szCs w:val="27"/>
        </w:rPr>
        <w:t>Designs</w:t>
      </w:r>
      <w:r>
        <w:rPr>
          <w:rFonts w:hint="eastAsia" w:ascii="Noto Sans SC" w:hAnsi="Noto Sans SC" w:eastAsia="Noto Sans SC" w:cs="Noto Sans SC"/>
          <w:i w:val="0"/>
          <w:iCs w:val="0"/>
          <w:caps w:val="0"/>
          <w:color w:val="000000"/>
          <w:spacing w:val="0"/>
          <w:sz w:val="27"/>
          <w:szCs w:val="27"/>
        </w:rPr>
        <w:t> – many of teapots are reproduced from historical artefacts previously reserved for imperial royal families.</w:t>
      </w:r>
    </w:p>
    <w:p w14:paraId="4D83BFB0">
      <w:pPr>
        <w:keepNext w:val="0"/>
        <w:keepLines w:val="0"/>
        <w:widowControl/>
        <w:numPr>
          <w:ilvl w:val="0"/>
          <w:numId w:val="3"/>
        </w:numPr>
        <w:suppressLineNumbers w:val="0"/>
        <w:spacing w:before="0" w:beforeAutospacing="1" w:after="0" w:afterAutospacing="1"/>
        <w:ind w:left="720" w:hanging="360"/>
      </w:pPr>
      <w:r>
        <w:rPr>
          <w:rStyle w:val="8"/>
          <w:rFonts w:hint="eastAsia" w:ascii="Noto Sans SC" w:hAnsi="Noto Sans SC" w:eastAsia="Noto Sans SC" w:cs="Noto Sans SC"/>
          <w:i w:val="0"/>
          <w:iCs w:val="0"/>
          <w:caps w:val="0"/>
          <w:color w:val="000000"/>
          <w:spacing w:val="0"/>
          <w:sz w:val="27"/>
          <w:szCs w:val="27"/>
        </w:rPr>
        <w:t>Certification of Authenticity</w:t>
      </w:r>
      <w:r>
        <w:rPr>
          <w:rFonts w:hint="eastAsia" w:ascii="Noto Sans SC" w:hAnsi="Noto Sans SC" w:eastAsia="Noto Sans SC" w:cs="Noto Sans SC"/>
          <w:i w:val="0"/>
          <w:iCs w:val="0"/>
          <w:caps w:val="0"/>
          <w:color w:val="000000"/>
          <w:spacing w:val="0"/>
          <w:sz w:val="27"/>
          <w:szCs w:val="27"/>
        </w:rPr>
        <w:t> – (one for a teapot) each teapot bears a master's</w:t>
      </w:r>
    </w:p>
    <w:p w14:paraId="1093A681">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do I maintain and care for my Imperial Scholar teapot?</w:t>
      </w:r>
    </w:p>
    <w:p w14:paraId="2E8E7C42">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To maintain the teapot's condition and luster without affecting its brewing qualities:</w:t>
      </w:r>
    </w:p>
    <w:p w14:paraId="7F3A0F1B">
      <w:pPr>
        <w:keepNext w:val="0"/>
        <w:keepLines w:val="0"/>
        <w:widowControl/>
        <w:numPr>
          <w:ilvl w:val="0"/>
          <w:numId w:val="4"/>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Never use soap or detergents, which would penetrate the porous clay and affect the flavor.</w:t>
      </w:r>
    </w:p>
    <w:p w14:paraId="5686FEFF">
      <w:pPr>
        <w:keepNext w:val="0"/>
        <w:keepLines w:val="0"/>
        <w:widowControl/>
        <w:numPr>
          <w:ilvl w:val="0"/>
          <w:numId w:val="4"/>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After each use, rinse only with hot water and let air dry completely.</w:t>
      </w:r>
    </w:p>
    <w:p w14:paraId="35204F7A">
      <w:pPr>
        <w:keepNext w:val="0"/>
        <w:keepLines w:val="0"/>
        <w:widowControl/>
        <w:numPr>
          <w:ilvl w:val="0"/>
          <w:numId w:val="4"/>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If necessary, a soft brush can be used to remove any remaining tea residue.</w:t>
      </w:r>
    </w:p>
    <w:p w14:paraId="5C8A9941">
      <w:pPr>
        <w:keepNext w:val="0"/>
        <w:keepLines w:val="0"/>
        <w:widowControl/>
        <w:numPr>
          <w:ilvl w:val="0"/>
          <w:numId w:val="4"/>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Allow the teapot to remain some slightly ajar when not in use to avoid humidity buildup.</w:t>
      </w:r>
    </w:p>
    <w:p w14:paraId="643FAEAA">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 litttle extra care will ensure the longevity of a your teapots:</w:t>
      </w:r>
    </w:p>
    <w:p w14:paraId="50B6B4EF">
      <w:pPr>
        <w:keepNext w:val="0"/>
        <w:keepLines w:val="0"/>
        <w:widowControl/>
        <w:numPr>
          <w:ilvl w:val="0"/>
          <w:numId w:val="5"/>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Try to avoid dropping or striking your teapot.</w:t>
      </w:r>
    </w:p>
    <w:p w14:paraId="211C97AB">
      <w:pPr>
        <w:keepNext w:val="0"/>
        <w:keepLines w:val="0"/>
        <w:widowControl/>
        <w:numPr>
          <w:ilvl w:val="0"/>
          <w:numId w:val="5"/>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Try to avoid sudden temperature changes to prolong the life of your teapot.</w:t>
      </w:r>
    </w:p>
    <w:p w14:paraId="33F593A4">
      <w:pPr>
        <w:keepNext w:val="0"/>
        <w:keepLines w:val="0"/>
        <w:widowControl/>
        <w:numPr>
          <w:ilvl w:val="0"/>
          <w:numId w:val="5"/>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Try not to lend your by teapot to a friend who likes coffee!</w:t>
      </w:r>
    </w:p>
    <w:p w14:paraId="4ED10BA7">
      <w:pPr>
        <w:keepNext w:val="0"/>
        <w:keepLines w:val="0"/>
        <w:widowControl/>
        <w:numPr>
          <w:ilvl w:val="0"/>
          <w:numId w:val="5"/>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Give your teapot it's own display space with its own a dedicated teapot cushion, to prevent nicks and scrapes from hard surfaces.</w:t>
      </w:r>
    </w:p>
    <w:p w14:paraId="71EA4747">
      <w:pPr>
        <w:keepNext w:val="0"/>
        <w:keepLines w:val="0"/>
        <w:widowControl/>
        <w:numPr>
          <w:ilvl w:val="0"/>
          <w:numId w:val="5"/>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Periodically wipe down your teapot with a soft cloth along with using the natural oils</w:t>
      </w:r>
    </w:p>
    <w:p w14:paraId="3353867F">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types of tea work best with Imperial Scholar teapots?</w:t>
      </w:r>
    </w:p>
    <w:p w14:paraId="08FA345B">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Though Imperial Scholar teapots work well with all loose-leaf teas, they tend to work best with:</w:t>
      </w:r>
    </w:p>
    <w:p w14:paraId="36AA5DE4">
      <w:pPr>
        <w:keepNext w:val="0"/>
        <w:keepLines w:val="0"/>
        <w:widowControl/>
        <w:numPr>
          <w:ilvl w:val="0"/>
          <w:numId w:val="6"/>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Oolong teas (particularly Wuyi rock oolongs and Tie Guan Yin)</w:t>
      </w:r>
    </w:p>
    <w:p w14:paraId="5C0233DB">
      <w:pPr>
        <w:keepNext w:val="0"/>
        <w:keepLines w:val="0"/>
        <w:widowControl/>
        <w:numPr>
          <w:ilvl w:val="0"/>
          <w:numId w:val="6"/>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Aged and young Pu-erh teas</w:t>
      </w:r>
    </w:p>
    <w:p w14:paraId="47B45402">
      <w:pPr>
        <w:keepNext w:val="0"/>
        <w:keepLines w:val="0"/>
        <w:widowControl/>
        <w:numPr>
          <w:ilvl w:val="0"/>
          <w:numId w:val="6"/>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Good quality black teas (Hong Cha)</w:t>
      </w:r>
    </w:p>
    <w:p w14:paraId="3CC033C9">
      <w:pPr>
        <w:keepNext w:val="0"/>
        <w:keepLines w:val="0"/>
        <w:widowControl/>
        <w:numPr>
          <w:ilvl w:val="0"/>
          <w:numId w:val="6"/>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Chinese green teas</w:t>
      </w:r>
    </w:p>
    <w:p w14:paraId="79661580">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chemistry between the clay and these teas allows them to express complex notes that would be less obvious with a different brewing vessel. For this reason, we advise that each teapot is used with one tea family, rather than multiple different teas.</w:t>
      </w:r>
    </w:p>
    <w:p w14:paraId="5A88B460">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long will an Imperial Scholar teapot last?</w:t>
      </w:r>
    </w:p>
    <w:p w14:paraId="597AE697">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With proper care, your Imperial Scholar teapot is not just a purchase, but an heirloom. Historical examples in museums and private collections provide ample proof that Yixing teapots, when properly cared for, will remain functional and beautiful for hundreds of years. Many families pass their seasoned teapots on to children and grandchildren, with every decade of use enriching and enhancing the brewing characteristics. The value of genuine Yixing teapots tend to increase over time, especially those of recognized masters.</w:t>
      </w:r>
    </w:p>
    <w:p w14:paraId="05B8E683">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can I prove my Imperial Scholar teapot is real?</w:t>
      </w:r>
    </w:p>
    <w:p w14:paraId="7032E5D1">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All Imperial Scholar teapots come with:</w:t>
      </w:r>
    </w:p>
    <w:p w14:paraId="288A86A6">
      <w:pPr>
        <w:keepNext w:val="0"/>
        <w:keepLines w:val="0"/>
        <w:widowControl/>
        <w:numPr>
          <w:ilvl w:val="0"/>
          <w:numId w:val="7"/>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A certificate of authenticity with the artisan's seal and autograph</w:t>
      </w:r>
    </w:p>
    <w:p w14:paraId="740612B9">
      <w:pPr>
        <w:keepNext w:val="0"/>
        <w:keepLines w:val="0"/>
        <w:widowControl/>
        <w:numPr>
          <w:ilvl w:val="0"/>
          <w:numId w:val="7"/>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A unique ID that can be authenticated in our authentication portal</w:t>
      </w:r>
    </w:p>
    <w:p w14:paraId="38958658">
      <w:pPr>
        <w:keepNext w:val="0"/>
        <w:keepLines w:val="0"/>
        <w:widowControl/>
        <w:numPr>
          <w:ilvl w:val="0"/>
          <w:numId w:val="7"/>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The artisan's personal chop mark pressed into the bottom of the teapot</w:t>
      </w:r>
    </w:p>
    <w:p w14:paraId="6BD79489">
      <w:pPr>
        <w:keepNext w:val="0"/>
        <w:keepLines w:val="0"/>
        <w:widowControl/>
        <w:numPr>
          <w:ilvl w:val="0"/>
          <w:numId w:val="7"/>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Unique packaging with security marks</w:t>
      </w:r>
    </w:p>
    <w:p w14:paraId="67882331">
      <w:pPr>
        <w:keepNext w:val="0"/>
        <w:keepLines w:val="0"/>
        <w:widowControl/>
        <w:numPr>
          <w:ilvl w:val="0"/>
          <w:numId w:val="7"/>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The same clay profile as known tested Yixing when tested</w:t>
      </w:r>
    </w:p>
    <w:p w14:paraId="28C34285">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Because of the flood of dubious Yixing products we also offer free authentication services to customers concerned about their purchase.</w:t>
      </w:r>
    </w:p>
    <w:p w14:paraId="7BFAEA79">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What's the perfect brewing capacity for different kinds of tea?</w:t>
      </w:r>
    </w:p>
    <w:p w14:paraId="222F1256">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Imperial Scholar teapots come in a range size, according to the capacity they hold:</w:t>
      </w:r>
    </w:p>
    <w:p w14:paraId="70BB320D">
      <w:pPr>
        <w:keepNext w:val="0"/>
        <w:keepLines w:val="0"/>
        <w:widowControl/>
        <w:numPr>
          <w:ilvl w:val="0"/>
          <w:numId w:val="8"/>
        </w:numPr>
        <w:suppressLineNumbers w:val="0"/>
        <w:spacing w:before="0" w:beforeAutospacing="1" w:after="0" w:afterAutospacing="1"/>
        <w:ind w:left="720" w:hanging="360"/>
      </w:pPr>
      <w:r>
        <w:rPr>
          <w:rStyle w:val="8"/>
          <w:rFonts w:hint="eastAsia" w:ascii="Noto Sans SC" w:hAnsi="Noto Sans SC" w:eastAsia="Noto Sans SC" w:cs="Noto Sans SC"/>
          <w:i w:val="0"/>
          <w:iCs w:val="0"/>
          <w:caps w:val="0"/>
          <w:color w:val="000000"/>
          <w:spacing w:val="0"/>
          <w:sz w:val="27"/>
          <w:szCs w:val="27"/>
        </w:rPr>
        <w:t>Small size 100-150ml</w:t>
      </w:r>
      <w:r>
        <w:rPr>
          <w:rFonts w:hint="eastAsia" w:ascii="Noto Sans SC" w:hAnsi="Noto Sans SC" w:eastAsia="Noto Sans SC" w:cs="Noto Sans SC"/>
          <w:i w:val="0"/>
          <w:iCs w:val="0"/>
          <w:caps w:val="0"/>
          <w:color w:val="000000"/>
          <w:spacing w:val="0"/>
          <w:sz w:val="27"/>
          <w:szCs w:val="27"/>
        </w:rPr>
        <w:t>: Designed for gongfu brewing of superior oolongs and pu-erh teas. This size is the best to show a tea's changing character over multiple short infusions.</w:t>
      </w:r>
    </w:p>
    <w:p w14:paraId="66324056">
      <w:pPr>
        <w:keepNext w:val="0"/>
        <w:keepLines w:val="0"/>
        <w:widowControl/>
        <w:numPr>
          <w:ilvl w:val="0"/>
          <w:numId w:val="8"/>
        </w:numPr>
        <w:suppressLineNumbers w:val="0"/>
        <w:spacing w:before="0" w:beforeAutospacing="1" w:after="0" w:afterAutospacing="1"/>
        <w:ind w:left="720" w:hanging="360"/>
      </w:pPr>
      <w:r>
        <w:rPr>
          <w:rStyle w:val="8"/>
          <w:rFonts w:hint="eastAsia" w:ascii="Noto Sans SC" w:hAnsi="Noto Sans SC" w:eastAsia="Noto Sans SC" w:cs="Noto Sans SC"/>
          <w:i w:val="0"/>
          <w:iCs w:val="0"/>
          <w:caps w:val="0"/>
          <w:color w:val="000000"/>
          <w:spacing w:val="0"/>
          <w:sz w:val="27"/>
          <w:szCs w:val="27"/>
        </w:rPr>
        <w:t>Medium size 200-300ml</w:t>
      </w:r>
      <w:r>
        <w:rPr>
          <w:rFonts w:hint="eastAsia" w:ascii="Noto Sans SC" w:hAnsi="Noto Sans SC" w:eastAsia="Noto Sans SC" w:cs="Noto Sans SC"/>
          <w:i w:val="0"/>
          <w:iCs w:val="0"/>
          <w:caps w:val="0"/>
          <w:color w:val="000000"/>
          <w:spacing w:val="0"/>
          <w:sz w:val="27"/>
          <w:szCs w:val="27"/>
        </w:rPr>
        <w:t>: Designed for everyday brewing for 1-2 persons. Suitable for all teas.</w:t>
      </w:r>
    </w:p>
    <w:p w14:paraId="1392B4AF">
      <w:pPr>
        <w:keepNext w:val="0"/>
        <w:keepLines w:val="0"/>
        <w:widowControl/>
        <w:numPr>
          <w:ilvl w:val="0"/>
          <w:numId w:val="8"/>
        </w:numPr>
        <w:suppressLineNumbers w:val="0"/>
        <w:spacing w:before="0" w:beforeAutospacing="1" w:after="0" w:afterAutospacing="1"/>
        <w:ind w:left="720" w:hanging="360"/>
      </w:pPr>
      <w:r>
        <w:rPr>
          <w:rStyle w:val="8"/>
          <w:rFonts w:hint="eastAsia" w:ascii="Noto Sans SC" w:hAnsi="Noto Sans SC" w:eastAsia="Noto Sans SC" w:cs="Noto Sans SC"/>
          <w:i w:val="0"/>
          <w:iCs w:val="0"/>
          <w:caps w:val="0"/>
          <w:color w:val="000000"/>
          <w:spacing w:val="0"/>
          <w:sz w:val="27"/>
          <w:szCs w:val="27"/>
        </w:rPr>
        <w:t>Large size 350-500ml</w:t>
      </w:r>
      <w:r>
        <w:rPr>
          <w:rFonts w:hint="eastAsia" w:ascii="Noto Sans SC" w:hAnsi="Noto Sans SC" w:eastAsia="Noto Sans SC" w:cs="Noto Sans SC"/>
          <w:i w:val="0"/>
          <w:iCs w:val="0"/>
          <w:caps w:val="0"/>
          <w:color w:val="000000"/>
          <w:spacing w:val="0"/>
          <w:sz w:val="27"/>
          <w:szCs w:val="27"/>
        </w:rPr>
        <w:t>: Designed for serving multiple guests, as well as longer brewing sessions. It's really up to your own typical serving size and what is best fitted for your desired brewing experience.</w:t>
      </w:r>
    </w:p>
    <w:p w14:paraId="0F01AD08">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We encourage connoissuer to own different sizes for various ceremony and occasions.</w:t>
      </w:r>
    </w:p>
    <w:p w14:paraId="773E5C94">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Does the shape of a teapot make a difference to the brew?</w:t>
      </w:r>
    </w:p>
    <w:p w14:paraId="515BBC5B">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Yes, shape greatly influences brewing dynamics:</w:t>
      </w:r>
    </w:p>
    <w:p w14:paraId="1DD7C66B">
      <w:pPr>
        <w:keepNext w:val="0"/>
        <w:keepLines w:val="0"/>
        <w:widowControl/>
        <w:numPr>
          <w:ilvl w:val="0"/>
          <w:numId w:val="9"/>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Round teapots deliver even heat conducive to delicate teas</w:t>
      </w:r>
    </w:p>
    <w:p w14:paraId="680D7088">
      <w:pPr>
        <w:keepNext w:val="0"/>
        <w:keepLines w:val="0"/>
        <w:widowControl/>
        <w:numPr>
          <w:ilvl w:val="0"/>
          <w:numId w:val="9"/>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Tall and cylindrical shapes focus heat at the top to aid in oolong extraction</w:t>
      </w:r>
    </w:p>
    <w:p w14:paraId="0DB11833">
      <w:pPr>
        <w:keepNext w:val="0"/>
        <w:keepLines w:val="0"/>
        <w:widowControl/>
        <w:numPr>
          <w:ilvl w:val="0"/>
          <w:numId w:val="9"/>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Flat and wide designs maximize the amount of water surface area, great for green teas</w:t>
      </w:r>
    </w:p>
    <w:p w14:paraId="61C0BE00">
      <w:pPr>
        <w:keepNext w:val="0"/>
        <w:keepLines w:val="0"/>
        <w:widowControl/>
        <w:numPr>
          <w:ilvl w:val="0"/>
          <w:numId w:val="9"/>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Square or faceted designs retain heat longer, better for black and pu-erh teas</w:t>
      </w:r>
    </w:p>
    <w:p w14:paraId="6708F6BA">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Imperial Scholar carries traditional shapes optimized for different types of tea, and provides explicit recommendations for every design.</w:t>
      </w:r>
    </w:p>
    <w:p w14:paraId="0CB74855">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Selection/Comparison Suggestions</w:t>
      </w:r>
    </w:p>
    <w:p w14:paraId="269F3426">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Do you know the differences among different clay types, manufacturing processes, and authenticity claims? If you are ready to pick your perfect Yixing teapot, do read through the following comparison table to see how the Imperial Sholar teapots compare to other options on the market:</w:t>
      </w:r>
    </w:p>
    <w:p w14:paraId="220F6F37">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Actual Cases/Customer Stories</w:t>
      </w:r>
    </w:p>
    <w:p w14:paraId="06F80D73">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tea master who gained a winning edge"</w:t>
      </w:r>
    </w:p>
    <w:p w14:paraId="2E8072AC">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Master Zhang, owner of the acclaimed Cloudy Mountain Tea House, in San Francisco, had struggled for years to accurately represent the subtleties of the rare Wuyi rock oolongs he sources to his western customers. The leaves themselves were of impeccable quality, but an elusive something was missing in the presentation. He could retell the story of the sodden rain falling over WuYi's cloudy peaks, but how to let his customers taste it for themselves?</w:t>
      </w:r>
    </w:p>
    <w:p w14:paraId="1AE18E5B">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After purchasing a complete set of Imperial Scholar teapots in various shapes and sizes, the difference was noted immediately. "The Imperial Scholar teapots added an entirely new dimension to our tea service," Master Zhang says. "Suddenly, customers who never noticed the difference between our top grade and regular offerings were able to detect the complex mineral notes and the huigan (lingering sweetness) of a properly brewed Da Hong Pao. Our weekly tea appreciation sessions now sell out weeks in advance, and several guests have purchased their own Imperial Scholar teapots after seeing for themselves the effect they make."</w:t>
      </w:r>
    </w:p>
    <w:p w14:paraId="5F1FC129">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tea house has gone on to incorporate in their classes special brewing demonstrations showcasing how the same tea transforms when prepared in different wares, with the Imperial Scholar consistently winning top marks after each session from participants.</w:t>
      </w:r>
    </w:p>
    <w:p w14:paraId="6AD1FE8F">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Corporate Connection</w:t>
      </w:r>
    </w:p>
    <w:p w14:paraId="4E020FCF">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When global tech group Nexus Solutions sought a special gift for their Chinese business partners to celebrate a significant joint venture, their cultural advisor recommended Imperial Scholar teapots as rich and meaningful alternatives to typical corporate gifts. "We chose individually matched teapots based on the personal tea preferences of each executive," says Sarah Chen, Nexus's Director of International Relations. "Our presentation included a tea ceremony with these very teapots, in which we served rare teas from the recipient's home province. The emotional effect was staggering -- what might have been a standard corporate handover became a deeply felt moment of cultural awareness and appreciation."</w:t>
      </w:r>
    </w:p>
    <w:p w14:paraId="725F9697">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partnership prospered, and the Chinese executives later mentioned that the thoughtful choice of authentic Yixing ware showed them that Nexus understood their culture on a deeper level than appearances might suggest.</w:t>
      </w:r>
    </w:p>
    <w:p w14:paraId="38B48C01">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Collector's Story</w:t>
      </w:r>
    </w:p>
    <w:p w14:paraId="6C6BD833">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Dr. Hiroshi Tanaka, a world-respected ceramic art collector, was initially skeptical of including contemporary Yixing pieces in his historical collection. After being introduced to the Imperial Scholar series, he performed thorough materials analysis before purchasing. "What I found impressive was the complete faithfulness to traditional methods, while maintaining a level of precision that sometimes surpasses historical examples," Dr. Tanaka explains. "The clay composition was an exact match with what we see in museum pieces from the Qing dynasty, and the firing technique produces that distinctive 'ting' sound when you tap it that only properly fired Yixing can achieve."</w:t>
      </w:r>
    </w:p>
    <w:p w14:paraId="3C7B2BD3">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Since then, Dr. Tanaka has acquired twelve Imperial Scholar pieces, which he rotates between display in his private gallery and in actual use. "These are not merely decorative objects, they function exactly the way they're supposed to, and get better with every use. I've earmarked specific teapots in my will to go to museums, while others will remain with my family to continue their journey of use and appreciation."</w:t>
      </w:r>
    </w:p>
    <w:p w14:paraId="340BF7B2">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Wellness Tour Scandal</w:t>
      </w:r>
    </w:p>
    <w:p w14:paraId="11B2AFBE">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Harmony Springs Wellness Retreat began incorporating Imperial Scholar teapots into their mindfulness programs after their director, Elena Vasquez, observed that traditional tea ceremonies seemed to put many participants in a deeper state of presence than guided meditation. "The tactile experience of warming the teapot, seeing the leaves unfurl, and sharing tea from these beautiful vessels produces a natural mindfulness, something that doesn't feel forced." says Vasquez. "Our guests often report that it is in the 20 minutes of our tea ceremony with the Imperial Scholar teapots that they finally experience the mental quieting they've been looking for."</w:t>
      </w:r>
    </w:p>
    <w:p w14:paraId="0F9D7AF3">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retreat now offers special "tea and tranquility" sesssions, in which participants are taught the full preparation process using Imperial Scholar teapots – and these sessions are the most commonly cited by guests as the part of their stay they found most transformative.</w:t>
      </w:r>
    </w:p>
    <w:p w14:paraId="56181E78">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Heritage Revival</w:t>
      </w:r>
    </w:p>
    <w:p w14:paraId="2D0DD56C">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For James Li, buying an Imperial Scholar teapot turned into an unexpected way to reconnect with his Chinese heritage. Born in America to immigrant parents, Li didn't have much exposure to traditional Chinese practices until he received an Imperial Scholar teapot as a graduation present. "Learning how to use this teapot properly gave me the opportunity to study the Chinese tea culture, which in turn enabled me to learn the language and eventually take a trip to meet my distant relatives in Jiangsu Province," says Li. "What at first was just a beautiful object became the thread that allowed me to weaver together my identity. Four years later, I now host monthly tea gatherings where I am able to share not just tea, but my culture to an eclectic group of friends."</w:t>
      </w:r>
    </w:p>
    <w:p w14:paraId="7FC4562C">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Today, Li owns four Imperial Scholar teapots, one for each variety of tea from different parts of China, which he describes as "daily-use objects, yet physical links to my heritage."</w:t>
      </w:r>
    </w:p>
    <w:p w14:paraId="36D3C229">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Conclusion</w:t>
      </w:r>
    </w:p>
    <w:p w14:paraId="4BB6E64D">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Imperial Scholar Yixing ware teapots are not mere tea brewing vessels. They signify a long-standing tradition of craftmanship, cultural roots, and the deep relationship between material, process, and experience. If you are an experienced tea practitioner, collector, or simply beginning your journey into traditional tea culture, these exceptional Yixing teapots will bring you closer to one of humanities most considered and longstanding refined traditions.</w:t>
      </w:r>
    </w:p>
    <w:p w14:paraId="60638AC7"/>
    <w:p w14:paraId="03AF0475"/>
    <w:p w14:paraId="31BD8A4C"/>
    <w:p w14:paraId="1027F156"/>
    <w:p w14:paraId="59E462B6"/>
    <w:p w14:paraId="7C0A9F67"/>
    <w:p w14:paraId="5EACECEC"/>
    <w:p w14:paraId="313EC55A"/>
    <w:p w14:paraId="101FCB83"/>
    <w:p w14:paraId="47E00421"/>
    <w:p w14:paraId="5C96762F"/>
    <w:p w14:paraId="3562DC6D"/>
    <w:p w14:paraId="203DA53F"/>
    <w:p w14:paraId="1FE15862"/>
    <w:p w14:paraId="388B97B5"/>
    <w:p w14:paraId="0A33F265"/>
    <w:p w14:paraId="0DF516CF"/>
    <w:p w14:paraId="4C041C8B"/>
    <w:p w14:paraId="182DA991"/>
    <w:p w14:paraId="3B004B7A"/>
    <w:p w14:paraId="5AA172A2"/>
    <w:p w14:paraId="73F86D06"/>
    <w:p w14:paraId="354291FF"/>
    <w:p w14:paraId="27F6DCA7"/>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83"/>
        <w:gridCol w:w="1987"/>
        <w:gridCol w:w="1647"/>
        <w:gridCol w:w="1778"/>
        <w:gridCol w:w="1501"/>
      </w:tblGrid>
      <w:tr w14:paraId="7F7CA4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261190D">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Feature</w:t>
            </w:r>
          </w:p>
        </w:tc>
        <w:tc>
          <w:tcPr>
            <w:tcW w:w="0" w:type="auto"/>
            <w:shd w:val="clear" w:color="auto" w:fill="auto"/>
            <w:vAlign w:val="center"/>
          </w:tcPr>
          <w:p w14:paraId="2F854E75">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Imperial Scholar Yixing</w:t>
            </w:r>
          </w:p>
        </w:tc>
        <w:tc>
          <w:tcPr>
            <w:tcW w:w="0" w:type="auto"/>
            <w:shd w:val="clear" w:color="auto" w:fill="auto"/>
            <w:vAlign w:val="center"/>
          </w:tcPr>
          <w:p w14:paraId="738E6C6E">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Standard Yixing Teapots</w:t>
            </w:r>
          </w:p>
        </w:tc>
        <w:tc>
          <w:tcPr>
            <w:tcW w:w="0" w:type="auto"/>
            <w:shd w:val="clear" w:color="auto" w:fill="auto"/>
            <w:vAlign w:val="center"/>
          </w:tcPr>
          <w:p w14:paraId="50F17F96">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Factory-Produced Yixing</w:t>
            </w:r>
          </w:p>
        </w:tc>
        <w:tc>
          <w:tcPr>
            <w:tcW w:w="0" w:type="auto"/>
            <w:shd w:val="clear" w:color="auto" w:fill="auto"/>
            <w:vAlign w:val="center"/>
          </w:tcPr>
          <w:p w14:paraId="50F20F67">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Non-Yixing Clay Teapots</w:t>
            </w:r>
          </w:p>
        </w:tc>
      </w:tr>
      <w:tr w14:paraId="31AE50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92B8926">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Clay Source</w:t>
            </w:r>
          </w:p>
        </w:tc>
        <w:tc>
          <w:tcPr>
            <w:tcW w:w="0" w:type="auto"/>
            <w:shd w:val="clear" w:color="auto" w:fill="auto"/>
            <w:vAlign w:val="center"/>
          </w:tcPr>
          <w:p w14:paraId="16AE392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Authentic Zisha from protected Yixing mines</w:t>
            </w:r>
          </w:p>
        </w:tc>
        <w:tc>
          <w:tcPr>
            <w:tcW w:w="0" w:type="auto"/>
            <w:shd w:val="clear" w:color="auto" w:fill="auto"/>
            <w:vAlign w:val="center"/>
          </w:tcPr>
          <w:p w14:paraId="114E5A0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Mixed Yixing clay sources</w:t>
            </w:r>
          </w:p>
        </w:tc>
        <w:tc>
          <w:tcPr>
            <w:tcW w:w="0" w:type="auto"/>
            <w:shd w:val="clear" w:color="auto" w:fill="auto"/>
            <w:vAlign w:val="center"/>
          </w:tcPr>
          <w:p w14:paraId="1CD7DF5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Often blended with non-Yixing clays</w:t>
            </w:r>
          </w:p>
        </w:tc>
        <w:tc>
          <w:tcPr>
            <w:tcW w:w="0" w:type="auto"/>
            <w:shd w:val="clear" w:color="auto" w:fill="auto"/>
            <w:vAlign w:val="center"/>
          </w:tcPr>
          <w:p w14:paraId="255BA8A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Various ceramics or stoneware</w:t>
            </w:r>
          </w:p>
        </w:tc>
      </w:tr>
      <w:tr w14:paraId="5200D6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BB6123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Craftsmanship</w:t>
            </w:r>
          </w:p>
        </w:tc>
        <w:tc>
          <w:tcPr>
            <w:tcW w:w="0" w:type="auto"/>
            <w:shd w:val="clear" w:color="auto" w:fill="auto"/>
            <w:vAlign w:val="center"/>
          </w:tcPr>
          <w:p w14:paraId="769009A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Hand-built by nationally recognized masters</w:t>
            </w:r>
          </w:p>
        </w:tc>
        <w:tc>
          <w:tcPr>
            <w:tcW w:w="0" w:type="auto"/>
            <w:shd w:val="clear" w:color="auto" w:fill="auto"/>
            <w:vAlign w:val="center"/>
          </w:tcPr>
          <w:p w14:paraId="0B83CC5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Hand-built by skilled artisans</w:t>
            </w:r>
          </w:p>
        </w:tc>
        <w:tc>
          <w:tcPr>
            <w:tcW w:w="0" w:type="auto"/>
            <w:shd w:val="clear" w:color="auto" w:fill="auto"/>
            <w:vAlign w:val="center"/>
          </w:tcPr>
          <w:p w14:paraId="3F3437BE">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Semi-mechanized production</w:t>
            </w:r>
          </w:p>
        </w:tc>
        <w:tc>
          <w:tcPr>
            <w:tcW w:w="0" w:type="auto"/>
            <w:shd w:val="clear" w:color="auto" w:fill="auto"/>
            <w:vAlign w:val="center"/>
          </w:tcPr>
          <w:p w14:paraId="5C6F5DD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Machine-made or hand-built</w:t>
            </w:r>
          </w:p>
        </w:tc>
      </w:tr>
      <w:tr w14:paraId="5C3FC3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107CD5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Porosity</w:t>
            </w:r>
          </w:p>
        </w:tc>
        <w:tc>
          <w:tcPr>
            <w:tcW w:w="0" w:type="auto"/>
            <w:shd w:val="clear" w:color="auto" w:fill="auto"/>
            <w:vAlign w:val="center"/>
          </w:tcPr>
          <w:p w14:paraId="56788F7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Optimal 8-10% microporosity</w:t>
            </w:r>
          </w:p>
        </w:tc>
        <w:tc>
          <w:tcPr>
            <w:tcW w:w="0" w:type="auto"/>
            <w:shd w:val="clear" w:color="auto" w:fill="auto"/>
            <w:vAlign w:val="center"/>
          </w:tcPr>
          <w:p w14:paraId="0279822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Variable 5-12% porosity</w:t>
            </w:r>
          </w:p>
        </w:tc>
        <w:tc>
          <w:tcPr>
            <w:tcW w:w="0" w:type="auto"/>
            <w:shd w:val="clear" w:color="auto" w:fill="auto"/>
            <w:vAlign w:val="center"/>
          </w:tcPr>
          <w:p w14:paraId="4739536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Often sealed to reduce porosity</w:t>
            </w:r>
          </w:p>
        </w:tc>
        <w:tc>
          <w:tcPr>
            <w:tcW w:w="0" w:type="auto"/>
            <w:shd w:val="clear" w:color="auto" w:fill="auto"/>
            <w:vAlign w:val="center"/>
          </w:tcPr>
          <w:p w14:paraId="55B4952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Typically non-porous or glazed</w:t>
            </w:r>
          </w:p>
        </w:tc>
      </w:tr>
      <w:tr w14:paraId="701BA7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BD3719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Heat Retention</w:t>
            </w:r>
          </w:p>
        </w:tc>
        <w:tc>
          <w:tcPr>
            <w:tcW w:w="0" w:type="auto"/>
            <w:shd w:val="clear" w:color="auto" w:fill="auto"/>
            <w:vAlign w:val="center"/>
          </w:tcPr>
          <w:p w14:paraId="05EB286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Exceptional (maintains &gt;85% of heat for 5+ minutes)</w:t>
            </w:r>
          </w:p>
        </w:tc>
        <w:tc>
          <w:tcPr>
            <w:tcW w:w="0" w:type="auto"/>
            <w:shd w:val="clear" w:color="auto" w:fill="auto"/>
            <w:vAlign w:val="center"/>
          </w:tcPr>
          <w:p w14:paraId="4F0056E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Good (maintains &gt;75% of heat for 3-5 minutes)</w:t>
            </w:r>
          </w:p>
        </w:tc>
        <w:tc>
          <w:tcPr>
            <w:tcW w:w="0" w:type="auto"/>
            <w:shd w:val="clear" w:color="auto" w:fill="auto"/>
            <w:vAlign w:val="center"/>
          </w:tcPr>
          <w:p w14:paraId="5642053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Moderate (maintains &gt;60% of heat for 2-3 minutes)</w:t>
            </w:r>
          </w:p>
        </w:tc>
        <w:tc>
          <w:tcPr>
            <w:tcW w:w="0" w:type="auto"/>
            <w:shd w:val="clear" w:color="auto" w:fill="auto"/>
            <w:vAlign w:val="center"/>
          </w:tcPr>
          <w:p w14:paraId="2A74C27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Variable based on material</w:t>
            </w:r>
          </w:p>
        </w:tc>
      </w:tr>
      <w:tr w14:paraId="41AE96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562376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Flavor Development</w:t>
            </w:r>
          </w:p>
        </w:tc>
        <w:tc>
          <w:tcPr>
            <w:tcW w:w="0" w:type="auto"/>
            <w:shd w:val="clear" w:color="auto" w:fill="auto"/>
            <w:vAlign w:val="center"/>
          </w:tcPr>
          <w:p w14:paraId="3284563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Progressive enhancement over decades of use</w:t>
            </w:r>
          </w:p>
        </w:tc>
        <w:tc>
          <w:tcPr>
            <w:tcW w:w="0" w:type="auto"/>
            <w:shd w:val="clear" w:color="auto" w:fill="auto"/>
            <w:vAlign w:val="center"/>
          </w:tcPr>
          <w:p w14:paraId="5E67959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Noticeable improvement over years</w:t>
            </w:r>
          </w:p>
        </w:tc>
        <w:tc>
          <w:tcPr>
            <w:tcW w:w="0" w:type="auto"/>
            <w:shd w:val="clear" w:color="auto" w:fill="auto"/>
            <w:vAlign w:val="center"/>
          </w:tcPr>
          <w:p w14:paraId="4976BD7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Minimal improvement over time</w:t>
            </w:r>
          </w:p>
        </w:tc>
        <w:tc>
          <w:tcPr>
            <w:tcW w:w="0" w:type="auto"/>
            <w:shd w:val="clear" w:color="auto" w:fill="auto"/>
            <w:vAlign w:val="center"/>
          </w:tcPr>
          <w:p w14:paraId="55A1AAC5">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No clay-based flavor enhancement</w:t>
            </w:r>
          </w:p>
        </w:tc>
      </w:tr>
      <w:tr w14:paraId="36F2E1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5F5BD4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Wall Thickness</w:t>
            </w:r>
          </w:p>
        </w:tc>
        <w:tc>
          <w:tcPr>
            <w:tcW w:w="0" w:type="auto"/>
            <w:shd w:val="clear" w:color="auto" w:fill="auto"/>
            <w:vAlign w:val="center"/>
          </w:tcPr>
          <w:p w14:paraId="0E07C61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Precision-controlled 3-4mm optimal thickness</w:t>
            </w:r>
          </w:p>
        </w:tc>
        <w:tc>
          <w:tcPr>
            <w:tcW w:w="0" w:type="auto"/>
            <w:shd w:val="clear" w:color="auto" w:fill="auto"/>
            <w:vAlign w:val="center"/>
          </w:tcPr>
          <w:p w14:paraId="29A5FC5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Variable 2-5mm thickness</w:t>
            </w:r>
          </w:p>
        </w:tc>
        <w:tc>
          <w:tcPr>
            <w:tcW w:w="0" w:type="auto"/>
            <w:shd w:val="clear" w:color="auto" w:fill="auto"/>
            <w:vAlign w:val="center"/>
          </w:tcPr>
          <w:p w14:paraId="51675C3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Often thicker for durability</w:t>
            </w:r>
          </w:p>
        </w:tc>
        <w:tc>
          <w:tcPr>
            <w:tcW w:w="0" w:type="auto"/>
            <w:shd w:val="clear" w:color="auto" w:fill="auto"/>
            <w:vAlign w:val="center"/>
          </w:tcPr>
          <w:p w14:paraId="6B1630D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Variable based on design</w:t>
            </w:r>
          </w:p>
        </w:tc>
      </w:tr>
      <w:tr w14:paraId="0E38F6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047AE8C">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Authentication</w:t>
            </w:r>
          </w:p>
        </w:tc>
        <w:tc>
          <w:tcPr>
            <w:tcW w:w="0" w:type="auto"/>
            <w:shd w:val="clear" w:color="auto" w:fill="auto"/>
            <w:vAlign w:val="center"/>
          </w:tcPr>
          <w:p w14:paraId="5D46020E">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Full traceability with master certification</w:t>
            </w:r>
          </w:p>
        </w:tc>
        <w:tc>
          <w:tcPr>
            <w:tcW w:w="0" w:type="auto"/>
            <w:shd w:val="clear" w:color="auto" w:fill="auto"/>
            <w:vAlign w:val="center"/>
          </w:tcPr>
          <w:p w14:paraId="52CD432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Variable authentication methods</w:t>
            </w:r>
          </w:p>
        </w:tc>
        <w:tc>
          <w:tcPr>
            <w:tcW w:w="0" w:type="auto"/>
            <w:shd w:val="clear" w:color="auto" w:fill="auto"/>
            <w:vAlign w:val="center"/>
          </w:tcPr>
          <w:p w14:paraId="63ABD67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Limited or no authentication</w:t>
            </w:r>
          </w:p>
        </w:tc>
        <w:tc>
          <w:tcPr>
            <w:tcW w:w="0" w:type="auto"/>
            <w:shd w:val="clear" w:color="auto" w:fill="auto"/>
            <w:vAlign w:val="center"/>
          </w:tcPr>
          <w:p w14:paraId="76241CE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N/A</w:t>
            </w:r>
          </w:p>
        </w:tc>
      </w:tr>
      <w:tr w14:paraId="6C2B43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E426B7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Price Range</w:t>
            </w:r>
          </w:p>
        </w:tc>
        <w:tc>
          <w:tcPr>
            <w:tcW w:w="0" w:type="auto"/>
            <w:shd w:val="clear" w:color="auto" w:fill="auto"/>
            <w:vAlign w:val="center"/>
          </w:tcPr>
          <w:p w14:paraId="4ED2001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$250-2,000+</w:t>
            </w:r>
          </w:p>
        </w:tc>
        <w:tc>
          <w:tcPr>
            <w:tcW w:w="0" w:type="auto"/>
            <w:shd w:val="clear" w:color="auto" w:fill="auto"/>
            <w:vAlign w:val="center"/>
          </w:tcPr>
          <w:p w14:paraId="68D4BC4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$80-500</w:t>
            </w:r>
          </w:p>
        </w:tc>
        <w:tc>
          <w:tcPr>
            <w:tcW w:w="0" w:type="auto"/>
            <w:shd w:val="clear" w:color="auto" w:fill="auto"/>
            <w:vAlign w:val="center"/>
          </w:tcPr>
          <w:p w14:paraId="1DE3A95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$30-150</w:t>
            </w:r>
          </w:p>
        </w:tc>
        <w:tc>
          <w:tcPr>
            <w:tcW w:w="0" w:type="auto"/>
            <w:shd w:val="clear" w:color="auto" w:fill="auto"/>
            <w:vAlign w:val="center"/>
          </w:tcPr>
          <w:p w14:paraId="5006240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$15-200</w:t>
            </w:r>
          </w:p>
        </w:tc>
      </w:tr>
      <w:tr w14:paraId="4C9773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73A34CE">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Lifespan</w:t>
            </w:r>
          </w:p>
        </w:tc>
        <w:tc>
          <w:tcPr>
            <w:tcW w:w="0" w:type="auto"/>
            <w:shd w:val="clear" w:color="auto" w:fill="auto"/>
            <w:vAlign w:val="center"/>
          </w:tcPr>
          <w:p w14:paraId="58BA63A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Multi-generational (100+ years)</w:t>
            </w:r>
          </w:p>
        </w:tc>
        <w:tc>
          <w:tcPr>
            <w:tcW w:w="0" w:type="auto"/>
            <w:shd w:val="clear" w:color="auto" w:fill="auto"/>
            <w:vAlign w:val="center"/>
          </w:tcPr>
          <w:p w14:paraId="03566D26">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Long-term (30-70 years)</w:t>
            </w:r>
          </w:p>
        </w:tc>
        <w:tc>
          <w:tcPr>
            <w:tcW w:w="0" w:type="auto"/>
            <w:shd w:val="clear" w:color="auto" w:fill="auto"/>
            <w:vAlign w:val="center"/>
          </w:tcPr>
          <w:p w14:paraId="042F6CF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Medium-term (10-30 years)</w:t>
            </w:r>
          </w:p>
        </w:tc>
        <w:tc>
          <w:tcPr>
            <w:tcW w:w="0" w:type="auto"/>
            <w:shd w:val="clear" w:color="auto" w:fill="auto"/>
            <w:vAlign w:val="center"/>
          </w:tcPr>
          <w:p w14:paraId="7FF71B3F">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Variable (5-40 years)</w:t>
            </w:r>
          </w:p>
        </w:tc>
      </w:tr>
    </w:tbl>
    <w:p w14:paraId="6D4E4102">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9"/>
          <w:rFonts w:hint="eastAsia" w:ascii="Noto Sans SC" w:hAnsi="Noto Sans SC" w:eastAsia="Noto Sans SC" w:cs="Noto Sans SC"/>
          <w:i w:val="0"/>
          <w:iCs w:val="0"/>
          <w:caps w:val="0"/>
          <w:color w:val="000000"/>
          <w:spacing w:val="0"/>
          <w:sz w:val="27"/>
          <w:szCs w:val="27"/>
        </w:rPr>
        <w:t>Data sources: This comparison is based on the Technical Specification for Yixing Zisha Teapots (GB/T 35380-2017) from the Chinese National Standards, and the Protected Geographical Indication (PGI) specifications for Yixing pottery. For more information, see the official Chinese National Standards database at </w:t>
      </w:r>
      <w:r>
        <w:rPr>
          <w:rStyle w:val="9"/>
          <w:rFonts w:hint="eastAsia" w:ascii="Noto Sans SC" w:hAnsi="Noto Sans SC" w:eastAsia="Noto Sans SC" w:cs="Noto Sans SC"/>
          <w:i w:val="0"/>
          <w:iCs w:val="0"/>
          <w:caps w:val="0"/>
          <w:spacing w:val="0"/>
          <w:sz w:val="27"/>
          <w:szCs w:val="27"/>
        </w:rPr>
        <w:fldChar w:fldCharType="begin"/>
      </w:r>
      <w:r>
        <w:rPr>
          <w:rStyle w:val="9"/>
          <w:rFonts w:hint="eastAsia" w:ascii="Noto Sans SC" w:hAnsi="Noto Sans SC" w:eastAsia="Noto Sans SC" w:cs="Noto Sans SC"/>
          <w:i w:val="0"/>
          <w:iCs w:val="0"/>
          <w:caps w:val="0"/>
          <w:spacing w:val="0"/>
          <w:sz w:val="27"/>
          <w:szCs w:val="27"/>
        </w:rPr>
        <w:instrText xml:space="preserve"> HYPERLINK "http://www.gb688.cn/bzgk/gb/newGbInfo?hcno=B264C066E83C3D53DFE5523C140E4238" </w:instrText>
      </w:r>
      <w:r>
        <w:rPr>
          <w:rStyle w:val="9"/>
          <w:rFonts w:hint="eastAsia" w:ascii="Noto Sans SC" w:hAnsi="Noto Sans SC" w:eastAsia="Noto Sans SC" w:cs="Noto Sans SC"/>
          <w:i w:val="0"/>
          <w:iCs w:val="0"/>
          <w:caps w:val="0"/>
          <w:spacing w:val="0"/>
          <w:sz w:val="27"/>
          <w:szCs w:val="27"/>
        </w:rPr>
        <w:fldChar w:fldCharType="separate"/>
      </w:r>
      <w:r>
        <w:rPr>
          <w:rStyle w:val="10"/>
          <w:rFonts w:hint="eastAsia" w:ascii="Noto Sans SC" w:hAnsi="Noto Sans SC" w:eastAsia="Noto Sans SC" w:cs="Noto Sans SC"/>
          <w:i w:val="0"/>
          <w:iCs w:val="0"/>
          <w:caps w:val="0"/>
          <w:spacing w:val="0"/>
          <w:sz w:val="27"/>
          <w:szCs w:val="27"/>
        </w:rPr>
        <w:t>http://www.gb688.cn/bzgk/gb/newGbInfo?hcno=B264C066E83C3D53DFE5523C140E4238</w:t>
      </w:r>
      <w:r>
        <w:rPr>
          <w:rStyle w:val="9"/>
          <w:rFonts w:hint="eastAsia" w:ascii="Noto Sans SC" w:hAnsi="Noto Sans SC" w:eastAsia="Noto Sans SC" w:cs="Noto Sans SC"/>
          <w:i w:val="0"/>
          <w:iCs w:val="0"/>
          <w:caps w:val="0"/>
          <w:spacing w:val="0"/>
          <w:sz w:val="27"/>
          <w:szCs w:val="27"/>
        </w:rPr>
        <w:fldChar w:fldCharType="end"/>
      </w:r>
      <w:r>
        <w:rPr>
          <w:rStyle w:val="9"/>
          <w:rFonts w:hint="eastAsia" w:ascii="Noto Sans SC" w:hAnsi="Noto Sans SC" w:eastAsia="Noto Sans SC" w:cs="Noto Sans SC"/>
          <w:i w:val="0"/>
          <w:iCs w:val="0"/>
          <w:caps w:val="0"/>
          <w:color w:val="000000"/>
          <w:spacing w:val="0"/>
          <w:sz w:val="27"/>
          <w:szCs w:val="27"/>
        </w:rPr>
        <w:t> and the EU Database of Origin and Registration (DOOR) at </w:t>
      </w:r>
      <w:r>
        <w:rPr>
          <w:rStyle w:val="9"/>
          <w:rFonts w:hint="eastAsia" w:ascii="Noto Sans SC" w:hAnsi="Noto Sans SC" w:eastAsia="Noto Sans SC" w:cs="Noto Sans SC"/>
          <w:i w:val="0"/>
          <w:iCs w:val="0"/>
          <w:caps w:val="0"/>
          <w:spacing w:val="0"/>
          <w:sz w:val="27"/>
          <w:szCs w:val="27"/>
        </w:rPr>
        <w:fldChar w:fldCharType="begin"/>
      </w:r>
      <w:r>
        <w:rPr>
          <w:rStyle w:val="9"/>
          <w:rFonts w:hint="eastAsia" w:ascii="Noto Sans SC" w:hAnsi="Noto Sans SC" w:eastAsia="Noto Sans SC" w:cs="Noto Sans SC"/>
          <w:i w:val="0"/>
          <w:iCs w:val="0"/>
          <w:caps w:val="0"/>
          <w:spacing w:val="0"/>
          <w:sz w:val="27"/>
          <w:szCs w:val="27"/>
        </w:rPr>
        <w:instrText xml:space="preserve"> HYPERLINK "https://ec.europa.eu/info/food-farming-fisheries/food-safety-and-quality/certification/quality-labels/geographical-indications-register/" </w:instrText>
      </w:r>
      <w:r>
        <w:rPr>
          <w:rStyle w:val="9"/>
          <w:rFonts w:hint="eastAsia" w:ascii="Noto Sans SC" w:hAnsi="Noto Sans SC" w:eastAsia="Noto Sans SC" w:cs="Noto Sans SC"/>
          <w:i w:val="0"/>
          <w:iCs w:val="0"/>
          <w:caps w:val="0"/>
          <w:spacing w:val="0"/>
          <w:sz w:val="27"/>
          <w:szCs w:val="27"/>
        </w:rPr>
        <w:fldChar w:fldCharType="separate"/>
      </w:r>
      <w:r>
        <w:rPr>
          <w:rStyle w:val="10"/>
          <w:rFonts w:hint="eastAsia" w:ascii="Noto Sans SC" w:hAnsi="Noto Sans SC" w:eastAsia="Noto Sans SC" w:cs="Noto Sans SC"/>
          <w:i w:val="0"/>
          <w:iCs w:val="0"/>
          <w:caps w:val="0"/>
          <w:spacing w:val="0"/>
          <w:sz w:val="27"/>
          <w:szCs w:val="27"/>
        </w:rPr>
        <w:t>https://ec.europa.eu/info/food-farming-fisheries/food-safety-and-quality/certification/quality-labels/geographical-indications-register/</w:t>
      </w:r>
      <w:r>
        <w:rPr>
          <w:rStyle w:val="9"/>
          <w:rFonts w:hint="eastAsia" w:ascii="Noto Sans SC" w:hAnsi="Noto Sans SC" w:eastAsia="Noto Sans SC" w:cs="Noto Sans SC"/>
          <w:i w:val="0"/>
          <w:iCs w:val="0"/>
          <w:caps w:val="0"/>
          <w:spacing w:val="0"/>
          <w:sz w:val="27"/>
          <w:szCs w:val="27"/>
        </w:rPr>
        <w:fldChar w:fldCharType="end"/>
      </w:r>
    </w:p>
    <w:p w14:paraId="0C1812B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Noto Sans SC">
    <w:panose1 w:val="020B0200000000000000"/>
    <w:charset w:val="86"/>
    <w:family w:val="auto"/>
    <w:pitch w:val="default"/>
    <w:sig w:usb0="20000083" w:usb1="2ADF3C10" w:usb2="00000016" w:usb3="00000000" w:csb0="6006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FBA671"/>
    <w:multiLevelType w:val="multilevel"/>
    <w:tmpl w:val="9BFBA6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55BEF86"/>
    <w:multiLevelType w:val="multilevel"/>
    <w:tmpl w:val="A55BEF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A86095B"/>
    <w:multiLevelType w:val="multilevel"/>
    <w:tmpl w:val="AA8609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382FECB"/>
    <w:multiLevelType w:val="multilevel"/>
    <w:tmpl w:val="B382FE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39AB2BF"/>
    <w:multiLevelType w:val="multilevel"/>
    <w:tmpl w:val="D39AB2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1AF8979"/>
    <w:multiLevelType w:val="multilevel"/>
    <w:tmpl w:val="01AF89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564E356"/>
    <w:multiLevelType w:val="multilevel"/>
    <w:tmpl w:val="0564E3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260CE3F"/>
    <w:multiLevelType w:val="multilevel"/>
    <w:tmpl w:val="3260CE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68A8F0D"/>
    <w:multiLevelType w:val="multilevel"/>
    <w:tmpl w:val="468A8F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0"/>
  </w:num>
  <w:num w:numId="4">
    <w:abstractNumId w:val="5"/>
  </w:num>
  <w:num w:numId="5">
    <w:abstractNumId w:val="8"/>
  </w:num>
  <w:num w:numId="6">
    <w:abstractNumId w:val="4"/>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4C2FE4"/>
    <w:rsid w:val="774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2</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2025-06-11T08:19:00Z</dcterms:created>
  <dc:creator>Molsion of Lee</dc:creator>
  <cp:lastModifiedBy>Molsion of Lee</cp:lastModifiedBy>
  <dcterms:modified xsi:type="dcterms:W3CDTF">2025-06-11T08:47:31Z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F2374E9886D04B7A89E80BAD3B491C76_11</vt:lpwstr>
  </property>
  <property fmtid="{D5CDD505-2E9C-101B-9397-08002B2CF9AE}" pid="4" name="KSOTemplateDocerSaveRecord">
    <vt:lpwstr>eyJoZGlkIjoiM2ZjMjVlNzk4MGYyMDdkNWMxYzI2NGRhOGY2ZjA0OTYiLCJ1c2VySWQiOiIzMzY0MTU1MjEifQ==</vt:lpwstr>
  </property>
</Properties>
</file>