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E654" w14:textId="69AD0DB6" w:rsidR="001D3B23" w:rsidRDefault="00063A5B" w:rsidP="00F7151C">
      <w:pPr>
        <w:spacing w:line="276" w:lineRule="auto"/>
      </w:pPr>
      <w:r>
        <w:t xml:space="preserve">Mason Buller </w:t>
      </w:r>
    </w:p>
    <w:p w14:paraId="738A1BD3" w14:textId="7561DB5E" w:rsidR="00305990" w:rsidRDefault="00305990" w:rsidP="00F7151C">
      <w:pPr>
        <w:spacing w:line="276" w:lineRule="auto"/>
      </w:pPr>
      <w:r>
        <w:t>Module 12.2 Assignment</w:t>
      </w:r>
    </w:p>
    <w:p w14:paraId="44F5F3D2" w14:textId="5DD288E9" w:rsidR="00305990" w:rsidRDefault="000E1111" w:rsidP="00F7151C">
      <w:pPr>
        <w:spacing w:line="276" w:lineRule="auto"/>
      </w:pPr>
      <w:r>
        <w:t>December 22, 2024</w:t>
      </w:r>
    </w:p>
    <w:p w14:paraId="68FECE0F" w14:textId="77777777" w:rsidR="00F7151C" w:rsidRDefault="00F7151C" w:rsidP="00F7151C">
      <w:pPr>
        <w:spacing w:line="276" w:lineRule="auto"/>
      </w:pPr>
    </w:p>
    <w:p w14:paraId="5720F365" w14:textId="77777777" w:rsidR="00425448" w:rsidRDefault="00D32436" w:rsidP="00F7151C">
      <w:pPr>
        <w:spacing w:line="480" w:lineRule="auto"/>
        <w:ind w:firstLine="720"/>
      </w:pPr>
      <w:r>
        <w:t>Compliance audits occur when an auditor does a formal review of an</w:t>
      </w:r>
      <w:r w:rsidR="000105A3">
        <w:t xml:space="preserve"> organizations procedures to ensure that they are compliant with internal rules, regulations, policies, decisions, and procedures. </w:t>
      </w:r>
      <w:r w:rsidR="00D87C65">
        <w:t>Audits can be done internally or externally</w:t>
      </w:r>
      <w:r w:rsidR="00754281">
        <w:t xml:space="preserve">. Internal audits are typically done to identify potential risks </w:t>
      </w:r>
      <w:r w:rsidR="008A27B5">
        <w:t xml:space="preserve">and ensure that the company is following internal rules. External audits are done by third parties </w:t>
      </w:r>
      <w:r w:rsidR="00310C91">
        <w:t xml:space="preserve">to ensure that the company is compliant with state, federal, or corporate rules and </w:t>
      </w:r>
      <w:r w:rsidR="00A2266F">
        <w:t>regulations</w:t>
      </w:r>
      <w:r w:rsidR="00310C91">
        <w:t>.</w:t>
      </w:r>
      <w:r w:rsidR="00A2266F">
        <w:t xml:space="preserve"> </w:t>
      </w:r>
    </w:p>
    <w:p w14:paraId="17227590" w14:textId="45F264C0" w:rsidR="0068597D" w:rsidRDefault="007E62A4" w:rsidP="00F7151C">
      <w:pPr>
        <w:spacing w:line="480" w:lineRule="auto"/>
        <w:ind w:firstLine="720"/>
      </w:pPr>
      <w:r>
        <w:t xml:space="preserve">When doing audits with a company that uses DevOps practices, they must change some things around in order to </w:t>
      </w:r>
      <w:r w:rsidR="00425448">
        <w:t>have a successful audit. Rather than auditing in the production stage, it occurs in all stages. The DevOps process is built around</w:t>
      </w:r>
      <w:r w:rsidR="00A2266F">
        <w:t xml:space="preserve"> </w:t>
      </w:r>
      <w:r w:rsidR="00425448">
        <w:t>auditing</w:t>
      </w:r>
      <w:r w:rsidR="001B4FC8">
        <w:t xml:space="preserve"> so that the data is more accessible. Code is checked for compliance requirements at every stage. </w:t>
      </w:r>
      <w:r w:rsidR="001131A5">
        <w:t xml:space="preserve">This also allows errors to be identified right from the source. Thorough documentation is what helps you have a successful audit </w:t>
      </w:r>
      <w:r w:rsidR="006F3E0C">
        <w:t xml:space="preserve">and allows external auditors to easily access necessary data. </w:t>
      </w:r>
    </w:p>
    <w:p w14:paraId="5F00100F" w14:textId="7B5B5450" w:rsidR="00C67A58" w:rsidRDefault="00B8779F" w:rsidP="00F7151C">
      <w:pPr>
        <w:spacing w:line="480" w:lineRule="auto"/>
        <w:ind w:firstLine="720"/>
      </w:pPr>
      <w:r>
        <w:t xml:space="preserve">A principal security solutions architect assists companies </w:t>
      </w:r>
      <w:r w:rsidR="006A6B4B">
        <w:t xml:space="preserve">in </w:t>
      </w:r>
      <w:r w:rsidR="00D26469">
        <w:t xml:space="preserve">proving that they are compliant with any relevant laws and regulations that may pertain to them. </w:t>
      </w:r>
      <w:r w:rsidR="00991998">
        <w:t xml:space="preserve">Auditors who test for compliance aren’t trained to work with DevOps work patterns. </w:t>
      </w:r>
      <w:r w:rsidR="00DE410E">
        <w:t xml:space="preserve">To work around this, one </w:t>
      </w:r>
      <w:r w:rsidR="007A292D">
        <w:t xml:space="preserve">architect has allowed the auditor to work with the teams during their control design processes. </w:t>
      </w:r>
      <w:r w:rsidR="00DE42FC">
        <w:t xml:space="preserve">Designers address one control in each sprint so that they can focus on building </w:t>
      </w:r>
      <w:r w:rsidR="00DE42FC">
        <w:lastRenderedPageBreak/>
        <w:t xml:space="preserve">audit evidence. </w:t>
      </w:r>
      <w:r w:rsidR="006E5A2A">
        <w:t>All</w:t>
      </w:r>
      <w:r w:rsidR="00B63E83">
        <w:t xml:space="preserve"> this data is then sent to a telemetry system so that </w:t>
      </w:r>
      <w:r w:rsidR="005B086D">
        <w:t xml:space="preserve">instead of requesting a sample, auditors can access this system and locate </w:t>
      </w:r>
      <w:r w:rsidR="006E5A2A">
        <w:t>all</w:t>
      </w:r>
      <w:r w:rsidR="005B086D">
        <w:t xml:space="preserve"> the audit evidence they may need.</w:t>
      </w:r>
      <w:r w:rsidR="00756147">
        <w:t xml:space="preserve"> This method allows them to turn </w:t>
      </w:r>
      <w:r w:rsidR="006E5A2A">
        <w:t>all</w:t>
      </w:r>
      <w:r w:rsidR="00756147">
        <w:t xml:space="preserve"> their work into evidence that the auditor will easily recognize and that they can </w:t>
      </w:r>
      <w:r w:rsidR="006E5A2A">
        <w:t>use it</w:t>
      </w:r>
      <w:r w:rsidR="00756147">
        <w:t xml:space="preserve">. </w:t>
      </w:r>
      <w:r w:rsidR="004155D8">
        <w:t xml:space="preserve">The DevOps Audit Defense Toolkit helps describe the end-to-end narrative of the compliance and audit process for a fake company. This tool can be useful for identifying different methods that you could use in your own process </w:t>
      </w:r>
      <w:r w:rsidR="00C05A3A">
        <w:t xml:space="preserve">to help auditors when reviewing your </w:t>
      </w:r>
      <w:r w:rsidR="006E5A2A">
        <w:t>application.</w:t>
      </w:r>
    </w:p>
    <w:p w14:paraId="4D8F3B6B" w14:textId="6BFC0127" w:rsidR="00B04DDD" w:rsidRDefault="00EC6FD4" w:rsidP="00F7151C">
      <w:pPr>
        <w:spacing w:line="480" w:lineRule="auto"/>
        <w:ind w:firstLine="720"/>
      </w:pPr>
      <w:r>
        <w:t xml:space="preserve">There is a belief that auditors put too much reliance on code reviews and instead, they should be relying on production monitoring controls </w:t>
      </w:r>
      <w:r w:rsidR="00DC13A4">
        <w:t xml:space="preserve">alongside automated testing, code reviews, and approvals. </w:t>
      </w:r>
      <w:r w:rsidR="002A1315">
        <w:t>Monitoring</w:t>
      </w:r>
      <w:r w:rsidR="00D64D58">
        <w:t xml:space="preserve"> can occur much more often than audits. If you wait for an audit to occur to catch errors, those errors can exist for a lot longer than necessary if </w:t>
      </w:r>
      <w:r w:rsidR="002A1315">
        <w:t xml:space="preserve">you implement </w:t>
      </w:r>
      <w:r w:rsidR="00D64D58">
        <w:t xml:space="preserve">regular monitoring. </w:t>
      </w:r>
      <w:r w:rsidR="002A1315">
        <w:t>You should never rely on one source to solve something when it comes to code. It is much more efficient to use multiple tools, and some tools may find issues that another tool did not.</w:t>
      </w:r>
    </w:p>
    <w:p w14:paraId="422FF412" w14:textId="787431D9" w:rsidR="00397E5E" w:rsidRDefault="00D44B6D" w:rsidP="00F7151C">
      <w:pPr>
        <w:spacing w:line="480" w:lineRule="auto"/>
        <w:ind w:firstLine="720"/>
      </w:pPr>
      <w:r>
        <w:t xml:space="preserve">Both studies show that using thorough documentation and monitoring </w:t>
      </w:r>
      <w:r w:rsidR="00697639">
        <w:t>can help find errors much better than without</w:t>
      </w:r>
      <w:r w:rsidR="00D37EF0">
        <w:t xml:space="preserve"> them. Documentation can help bridge any gaps that may occur either in the DevOps process or the auditing process and allows everyone to gather a decent understanding of how everything works together.</w:t>
      </w:r>
      <w:r w:rsidR="006F3E0C">
        <w:t xml:space="preserve"> Putting auditing at the forefront of </w:t>
      </w:r>
      <w:r w:rsidR="00246294">
        <w:t>your DevOps practices can help you have more successful and faster audits in the long run.</w:t>
      </w:r>
    </w:p>
    <w:p w14:paraId="6F752446" w14:textId="7BFD844B" w:rsidR="00F7151C" w:rsidRDefault="00F7151C">
      <w:r>
        <w:br w:type="page"/>
      </w:r>
    </w:p>
    <w:p w14:paraId="47C91C9E" w14:textId="5B31F1AD" w:rsidR="00F7151C" w:rsidRDefault="00FD49AC" w:rsidP="00FD49AC">
      <w:pPr>
        <w:spacing w:line="480" w:lineRule="auto"/>
      </w:pPr>
      <w:r>
        <w:lastRenderedPageBreak/>
        <w:t>Sources</w:t>
      </w:r>
    </w:p>
    <w:p w14:paraId="60059130" w14:textId="77777777" w:rsidR="00FD49AC" w:rsidRDefault="00FD49AC" w:rsidP="00FD49AC">
      <w:pPr>
        <w:pStyle w:val="Bibliography"/>
        <w:spacing w:line="480" w:lineRule="auto"/>
        <w:ind w:left="720" w:hanging="720"/>
        <w:rPr>
          <w:noProof/>
          <w:kern w:val="0"/>
          <w14:ligatures w14:val="none"/>
        </w:rPr>
      </w:pPr>
      <w:r>
        <w:fldChar w:fldCharType="begin"/>
      </w:r>
      <w:r>
        <w:instrText xml:space="preserve"> BIBLIOGRAPHY  \l 1033 </w:instrText>
      </w:r>
      <w:r>
        <w:fldChar w:fldCharType="separate"/>
      </w:r>
      <w:r>
        <w:rPr>
          <w:i/>
          <w:iCs/>
          <w:noProof/>
        </w:rPr>
        <w:t>Compliance Audit</w:t>
      </w:r>
      <w:r>
        <w:rPr>
          <w:noProof/>
        </w:rPr>
        <w:t>. (n.d.). Retrieved from Compliance Quest: https://www.compliancequest.com/compliance-audit/#:~:text=A%20compliance%20audit%20is%20a,policies%2C%20decisions%2C%20and%20procedures.</w:t>
      </w:r>
    </w:p>
    <w:p w14:paraId="509FC204" w14:textId="77777777" w:rsidR="00FD49AC" w:rsidRDefault="00FD49AC" w:rsidP="00FD49AC">
      <w:pPr>
        <w:pStyle w:val="Bibliography"/>
        <w:spacing w:line="480" w:lineRule="auto"/>
        <w:ind w:left="720" w:hanging="720"/>
        <w:rPr>
          <w:noProof/>
        </w:rPr>
      </w:pPr>
      <w:r>
        <w:rPr>
          <w:noProof/>
        </w:rPr>
        <w:t xml:space="preserve">Kelley, K. (2023, July). </w:t>
      </w:r>
      <w:r>
        <w:rPr>
          <w:i/>
          <w:iCs/>
          <w:noProof/>
        </w:rPr>
        <w:t>Compliance Audit</w:t>
      </w:r>
      <w:r>
        <w:rPr>
          <w:noProof/>
        </w:rPr>
        <w:t>. Retrieved from Tech Target: https://www.techtarget.com/searchcio/definition/compliance-audit</w:t>
      </w:r>
    </w:p>
    <w:p w14:paraId="1BE2FCA8" w14:textId="77777777" w:rsidR="00FD49AC" w:rsidRDefault="00FD49AC" w:rsidP="00FD49AC">
      <w:pPr>
        <w:pStyle w:val="Bibliography"/>
        <w:spacing w:line="480" w:lineRule="auto"/>
        <w:ind w:left="720" w:hanging="720"/>
        <w:rPr>
          <w:noProof/>
        </w:rPr>
      </w:pPr>
      <w:r>
        <w:rPr>
          <w:noProof/>
        </w:rPr>
        <w:t xml:space="preserve">Kim, G., Humble, J., Debois, P., &amp; Willis, J. (2021). </w:t>
      </w:r>
      <w:r>
        <w:rPr>
          <w:i/>
          <w:iCs/>
          <w:noProof/>
        </w:rPr>
        <w:t>The DevOps Handbook</w:t>
      </w:r>
      <w:r>
        <w:rPr>
          <w:noProof/>
        </w:rPr>
        <w:t xml:space="preserve"> (Second ed.).</w:t>
      </w:r>
    </w:p>
    <w:p w14:paraId="6E036D67" w14:textId="77777777" w:rsidR="00FD49AC" w:rsidRDefault="00FD49AC" w:rsidP="00FD49AC">
      <w:pPr>
        <w:pStyle w:val="Bibliography"/>
        <w:spacing w:line="480" w:lineRule="auto"/>
        <w:ind w:left="720" w:hanging="720"/>
        <w:rPr>
          <w:noProof/>
        </w:rPr>
      </w:pPr>
      <w:r>
        <w:rPr>
          <w:noProof/>
        </w:rPr>
        <w:t xml:space="preserve">Srivastava, S. (2024, August 28). </w:t>
      </w:r>
      <w:r>
        <w:rPr>
          <w:i/>
          <w:iCs/>
          <w:noProof/>
        </w:rPr>
        <w:t>DevOps Compliance - The Answer to Enterprise Compliance</w:t>
      </w:r>
      <w:r>
        <w:rPr>
          <w:noProof/>
        </w:rPr>
        <w:t>. Retrieved from Appinventiv: https://appinventiv.com/blog/devops-for-compliance/#:~:text=Historically%2C%20auditing%20of%20software%20used,meets%20the%20necessary%20compliance%20requirements.</w:t>
      </w:r>
    </w:p>
    <w:p w14:paraId="05BB0AF6" w14:textId="14890759" w:rsidR="00FD49AC" w:rsidRDefault="00FD49AC" w:rsidP="00FD49AC">
      <w:pPr>
        <w:spacing w:line="480" w:lineRule="auto"/>
      </w:pPr>
      <w:r>
        <w:fldChar w:fldCharType="end"/>
      </w:r>
    </w:p>
    <w:sectPr w:rsidR="00FD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23"/>
    <w:rsid w:val="000105A3"/>
    <w:rsid w:val="00063A5B"/>
    <w:rsid w:val="000E1111"/>
    <w:rsid w:val="001131A5"/>
    <w:rsid w:val="001B4FC8"/>
    <w:rsid w:val="001D3B23"/>
    <w:rsid w:val="00246294"/>
    <w:rsid w:val="002A1315"/>
    <w:rsid w:val="00305990"/>
    <w:rsid w:val="00310C91"/>
    <w:rsid w:val="00397E5E"/>
    <w:rsid w:val="003C1375"/>
    <w:rsid w:val="004155D8"/>
    <w:rsid w:val="00425448"/>
    <w:rsid w:val="005B086D"/>
    <w:rsid w:val="0068597D"/>
    <w:rsid w:val="00697639"/>
    <w:rsid w:val="006A6B4B"/>
    <w:rsid w:val="006E5A2A"/>
    <w:rsid w:val="006F3E0C"/>
    <w:rsid w:val="00754281"/>
    <w:rsid w:val="00756147"/>
    <w:rsid w:val="007A292D"/>
    <w:rsid w:val="007E62A4"/>
    <w:rsid w:val="008A27B5"/>
    <w:rsid w:val="00991998"/>
    <w:rsid w:val="009E1EDC"/>
    <w:rsid w:val="00A04715"/>
    <w:rsid w:val="00A2266F"/>
    <w:rsid w:val="00B04DDD"/>
    <w:rsid w:val="00B63E83"/>
    <w:rsid w:val="00B8779F"/>
    <w:rsid w:val="00BF4838"/>
    <w:rsid w:val="00C05A3A"/>
    <w:rsid w:val="00C67A58"/>
    <w:rsid w:val="00D26469"/>
    <w:rsid w:val="00D32436"/>
    <w:rsid w:val="00D37EF0"/>
    <w:rsid w:val="00D44B6D"/>
    <w:rsid w:val="00D64D58"/>
    <w:rsid w:val="00D87C65"/>
    <w:rsid w:val="00DB1F6B"/>
    <w:rsid w:val="00DC13A4"/>
    <w:rsid w:val="00DD77C1"/>
    <w:rsid w:val="00DE0B9D"/>
    <w:rsid w:val="00DE410E"/>
    <w:rsid w:val="00DE42FC"/>
    <w:rsid w:val="00EA6B45"/>
    <w:rsid w:val="00EC6FD4"/>
    <w:rsid w:val="00F7151C"/>
    <w:rsid w:val="00FD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63B5"/>
  <w15:chartTrackingRefBased/>
  <w15:docId w15:val="{F6E3B273-52ED-40A8-BE55-0D756A48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23"/>
    <w:rPr>
      <w:rFonts w:eastAsiaTheme="majorEastAsia" w:cstheme="majorBidi"/>
      <w:color w:val="272727" w:themeColor="text1" w:themeTint="D8"/>
    </w:rPr>
  </w:style>
  <w:style w:type="paragraph" w:styleId="Title">
    <w:name w:val="Title"/>
    <w:basedOn w:val="Normal"/>
    <w:next w:val="Normal"/>
    <w:link w:val="TitleChar"/>
    <w:uiPriority w:val="10"/>
    <w:qFormat/>
    <w:rsid w:val="001D3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23"/>
    <w:pPr>
      <w:spacing w:before="160"/>
      <w:jc w:val="center"/>
    </w:pPr>
    <w:rPr>
      <w:i/>
      <w:iCs/>
      <w:color w:val="404040" w:themeColor="text1" w:themeTint="BF"/>
    </w:rPr>
  </w:style>
  <w:style w:type="character" w:customStyle="1" w:styleId="QuoteChar">
    <w:name w:val="Quote Char"/>
    <w:basedOn w:val="DefaultParagraphFont"/>
    <w:link w:val="Quote"/>
    <w:uiPriority w:val="29"/>
    <w:rsid w:val="001D3B23"/>
    <w:rPr>
      <w:i/>
      <w:iCs/>
      <w:color w:val="404040" w:themeColor="text1" w:themeTint="BF"/>
    </w:rPr>
  </w:style>
  <w:style w:type="paragraph" w:styleId="ListParagraph">
    <w:name w:val="List Paragraph"/>
    <w:basedOn w:val="Normal"/>
    <w:uiPriority w:val="34"/>
    <w:qFormat/>
    <w:rsid w:val="001D3B23"/>
    <w:pPr>
      <w:ind w:left="720"/>
      <w:contextualSpacing/>
    </w:pPr>
  </w:style>
  <w:style w:type="character" w:styleId="IntenseEmphasis">
    <w:name w:val="Intense Emphasis"/>
    <w:basedOn w:val="DefaultParagraphFont"/>
    <w:uiPriority w:val="21"/>
    <w:qFormat/>
    <w:rsid w:val="001D3B23"/>
    <w:rPr>
      <w:i/>
      <w:iCs/>
      <w:color w:val="0F4761" w:themeColor="accent1" w:themeShade="BF"/>
    </w:rPr>
  </w:style>
  <w:style w:type="paragraph" w:styleId="IntenseQuote">
    <w:name w:val="Intense Quote"/>
    <w:basedOn w:val="Normal"/>
    <w:next w:val="Normal"/>
    <w:link w:val="IntenseQuoteChar"/>
    <w:uiPriority w:val="30"/>
    <w:qFormat/>
    <w:rsid w:val="001D3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23"/>
    <w:rPr>
      <w:i/>
      <w:iCs/>
      <w:color w:val="0F4761" w:themeColor="accent1" w:themeShade="BF"/>
    </w:rPr>
  </w:style>
  <w:style w:type="character" w:styleId="IntenseReference">
    <w:name w:val="Intense Reference"/>
    <w:basedOn w:val="DefaultParagraphFont"/>
    <w:uiPriority w:val="32"/>
    <w:qFormat/>
    <w:rsid w:val="001D3B23"/>
    <w:rPr>
      <w:b/>
      <w:bCs/>
      <w:smallCaps/>
      <w:color w:val="0F4761" w:themeColor="accent1" w:themeShade="BF"/>
      <w:spacing w:val="5"/>
    </w:rPr>
  </w:style>
  <w:style w:type="paragraph" w:styleId="Bibliography">
    <w:name w:val="Bibliography"/>
    <w:basedOn w:val="Normal"/>
    <w:next w:val="Normal"/>
    <w:uiPriority w:val="37"/>
    <w:unhideWhenUsed/>
    <w:rsid w:val="00FD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5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{533FA515-D47F-475A-A94F-E65965DDD06D}</b:Guid>
    <b:Title>Compliance Audit</b:Title>
    <b:InternetSiteTitle>Compliance Quest</b:InternetSiteTitle>
    <b:URL>https://www.compliancequest.com/compliance-audit/#:~:text=A%20compliance%20audit%20is%20a,policies%2C%20decisions%2C%20and%20procedures.</b:URL>
    <b:RefOrder>1</b:RefOrder>
  </b:Source>
  <b:Source>
    <b:Tag>Kim21</b:Tag>
    <b:SourceType>Book</b:SourceType>
    <b:Guid>{12FE62B0-1798-4B2A-A87E-4B224C6A1F66}</b:Guid>
    <b:Title>The DevOps Handbook</b:Title>
    <b:Year>2021</b:Year>
    <b:Author>
      <b:Author>
        <b:NameList>
          <b:Person>
            <b:Last>Kim</b:Last>
            <b:First>Gene</b:First>
          </b:Person>
          <b:Person>
            <b:Last>Humble</b:Last>
            <b:First>Jez</b:First>
          </b:Person>
          <b:Person>
            <b:Last>Debois</b:Last>
            <b:First>Patrick</b:First>
          </b:Person>
          <b:Person>
            <b:Last>Willis</b:Last>
            <b:First>John</b:First>
          </b:Person>
        </b:NameList>
      </b:Author>
    </b:Author>
    <b:Edition>Second</b:Edition>
    <b:RefOrder>2</b:RefOrder>
  </b:Source>
  <b:Source>
    <b:Tag>Kas23</b:Tag>
    <b:SourceType>InternetSite</b:SourceType>
    <b:Guid>{FF5E8876-08F8-4721-B2B8-529F6CD124B1}</b:Guid>
    <b:Author>
      <b:Author>
        <b:NameList>
          <b:Person>
            <b:Last>Kelley</b:Last>
            <b:First>Kassidy</b:First>
          </b:Person>
        </b:NameList>
      </b:Author>
    </b:Author>
    <b:Title>Compliance Audit</b:Title>
    <b:InternetSiteTitle>Tech Target</b:InternetSiteTitle>
    <b:Year>2023</b:Year>
    <b:Month>July</b:Month>
    <b:URL>https://www.techtarget.com/searchcio/definition/compliance-audit</b:URL>
    <b:RefOrder>3</b:RefOrder>
  </b:Source>
  <b:Source>
    <b:Tag>Sud24</b:Tag>
    <b:SourceType>InternetSite</b:SourceType>
    <b:Guid>{FB38A142-C447-4D16-B1F1-15FDEFE7ADB1}</b:Guid>
    <b:Author>
      <b:Author>
        <b:NameList>
          <b:Person>
            <b:Last>Srivastava</b:Last>
            <b:First>Sudeep</b:First>
          </b:Person>
        </b:NameList>
      </b:Author>
    </b:Author>
    <b:Title>DevOps Compliance - The Answer to Enterprise Compliance</b:Title>
    <b:InternetSiteTitle>Appinventiv</b:InternetSiteTitle>
    <b:Year>2024</b:Year>
    <b:Month>August</b:Month>
    <b:Day>28</b:Day>
    <b:URL>https://appinventiv.com/blog/devops-for-compliance/#:~:text=Historically%2C%20auditing%20of%20software%20used,meets%20the%20necessary%20compliance%20requirements.</b:URL>
    <b:RefOrder>4</b:RefOrder>
  </b:Source>
</b:Sources>
</file>

<file path=customXml/itemProps1.xml><?xml version="1.0" encoding="utf-8"?>
<ds:datastoreItem xmlns:ds="http://schemas.openxmlformats.org/officeDocument/2006/customXml" ds:itemID="{41B9983D-B5A1-4336-9489-B21C3CF3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Buller</dc:creator>
  <cp:keywords/>
  <dc:description/>
  <cp:lastModifiedBy>Mason Buller</cp:lastModifiedBy>
  <cp:revision>48</cp:revision>
  <dcterms:created xsi:type="dcterms:W3CDTF">2024-12-15T01:34:00Z</dcterms:created>
  <dcterms:modified xsi:type="dcterms:W3CDTF">2024-12-17T19:05:00Z</dcterms:modified>
</cp:coreProperties>
</file>