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354E" w14:textId="647A2D6E" w:rsidR="00780723" w:rsidRDefault="00780723" w:rsidP="00780723">
      <w:pPr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>Three Virus Univariate Analyses Methods</w:t>
      </w:r>
    </w:p>
    <w:p w14:paraId="6BA1379B" w14:textId="4238C0E7" w:rsidR="00780723" w:rsidRDefault="00780723" w:rsidP="00780723">
      <w:pPr>
        <w:rPr>
          <w:rFonts w:ascii="Palatino Linotype" w:hAnsi="Palatino Linotype"/>
        </w:rPr>
      </w:pPr>
      <w:r>
        <w:rPr>
          <w:rFonts w:ascii="Palatino Linotype" w:hAnsi="Palatino Linotype"/>
        </w:rPr>
        <w:t>Barbara Graham</w:t>
      </w:r>
    </w:p>
    <w:p w14:paraId="2B60DF26" w14:textId="369CBE5C" w:rsidR="00780723" w:rsidRDefault="00780723" w:rsidP="00780723">
      <w:pPr>
        <w:rPr>
          <w:rFonts w:ascii="Palatino Linotype" w:hAnsi="Palatino Linotype"/>
        </w:rPr>
      </w:pPr>
      <w:r>
        <w:rPr>
          <w:rFonts w:ascii="Palatino Linotype" w:hAnsi="Palatino Linotype"/>
        </w:rPr>
        <w:t>23 September 2025</w:t>
      </w:r>
    </w:p>
    <w:p w14:paraId="7D241746" w14:textId="77777777" w:rsidR="00780723" w:rsidRPr="00780723" w:rsidRDefault="00780723" w:rsidP="00780723">
      <w:pPr>
        <w:rPr>
          <w:rFonts w:ascii="Palatino Linotype" w:hAnsi="Palatino Linotype"/>
        </w:rPr>
      </w:pPr>
    </w:p>
    <w:p w14:paraId="31C145E6" w14:textId="6C9DDA47" w:rsidR="00780723" w:rsidRPr="00780723" w:rsidRDefault="00780723" w:rsidP="00780723">
      <w:pPr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>Step 1: filter for identified features only</w:t>
      </w:r>
    </w:p>
    <w:p w14:paraId="3964F802" w14:textId="363FB21A" w:rsidR="00780723" w:rsidRPr="00780723" w:rsidRDefault="00780723" w:rsidP="00780723">
      <w:pPr>
        <w:ind w:left="720"/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>Where identification was available (3VLN, 3VLP), testing was restricted to those features with a tentative identification. If not available (3VMN, 3VMP) testing was conducted on the entire list.</w:t>
      </w:r>
    </w:p>
    <w:p w14:paraId="411F617D" w14:textId="44A071C0" w:rsidR="00780723" w:rsidRPr="00780723" w:rsidRDefault="00780723" w:rsidP="00780723">
      <w:pPr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 xml:space="preserve">Step 2: Fit different models to evaluate trend over time  </w:t>
      </w:r>
    </w:p>
    <w:p w14:paraId="50A5D628" w14:textId="1AF40C8A" w:rsidR="00780723" w:rsidRPr="00780723" w:rsidRDefault="00780723" w:rsidP="00780723">
      <w:pPr>
        <w:ind w:left="720"/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>Three models were fit to each feature, all included interaction of DPI and virus</w:t>
      </w:r>
      <w:r>
        <w:rPr>
          <w:rFonts w:ascii="Palatino Linotype" w:hAnsi="Palatino Linotype"/>
        </w:rPr>
        <w:t>:</w:t>
      </w:r>
    </w:p>
    <w:p w14:paraId="051589F0" w14:textId="3257F20C" w:rsidR="00780723" w:rsidRPr="00780723" w:rsidRDefault="00780723" w:rsidP="00780723">
      <w:pPr>
        <w:ind w:left="720"/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 xml:space="preserve">1) linear model </w:t>
      </w:r>
      <w:r>
        <w:rPr>
          <w:rFonts w:ascii="Palatino Linotype" w:hAnsi="Palatino Linotype"/>
        </w:rPr>
        <w:t>(</w:t>
      </w:r>
      <w:r w:rsidR="00F272DD" w:rsidRPr="00780723">
        <w:rPr>
          <w:rFonts w:ascii="Palatino Linotype" w:hAnsi="Palatino Linotype"/>
        </w:rPr>
        <w:t>degree</w:t>
      </w:r>
      <w:r w:rsidRPr="00780723">
        <w:rPr>
          <w:rFonts w:ascii="Palatino Linotype" w:hAnsi="Palatino Linotype"/>
        </w:rPr>
        <w:t xml:space="preserve"> of 1</w:t>
      </w:r>
      <w:r>
        <w:rPr>
          <w:rFonts w:ascii="Palatino Linotype" w:hAnsi="Palatino Linotype"/>
        </w:rPr>
        <w:t>),</w:t>
      </w:r>
    </w:p>
    <w:p w14:paraId="265961A7" w14:textId="46610E79" w:rsidR="00780723" w:rsidRPr="00780723" w:rsidRDefault="00780723" w:rsidP="00780723">
      <w:pPr>
        <w:ind w:left="720"/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>2) quadratic linear model (degree = 2)</w:t>
      </w:r>
      <w:r>
        <w:rPr>
          <w:rFonts w:ascii="Palatino Linotype" w:hAnsi="Palatino Linotype"/>
        </w:rPr>
        <w:t>,</w:t>
      </w:r>
    </w:p>
    <w:p w14:paraId="4E04169D" w14:textId="14750AC2" w:rsidR="00780723" w:rsidRPr="00780723" w:rsidRDefault="00780723" w:rsidP="00780723">
      <w:pPr>
        <w:ind w:left="720"/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>3) cubic linear model (degree = 3)</w:t>
      </w:r>
      <w:r>
        <w:rPr>
          <w:rFonts w:ascii="Palatino Linotype" w:hAnsi="Palatino Linotype"/>
        </w:rPr>
        <w:t>.</w:t>
      </w:r>
    </w:p>
    <w:p w14:paraId="0DE461CD" w14:textId="77777777" w:rsidR="00780723" w:rsidRPr="00780723" w:rsidRDefault="00780723" w:rsidP="00780723">
      <w:pPr>
        <w:rPr>
          <w:rFonts w:ascii="Palatino Linotype" w:hAnsi="Palatino Linotype"/>
        </w:rPr>
      </w:pPr>
    </w:p>
    <w:p w14:paraId="4E088C7C" w14:textId="152653DA" w:rsidR="00780723" w:rsidRPr="00780723" w:rsidRDefault="00780723" w:rsidP="003418DE">
      <w:pPr>
        <w:ind w:left="720"/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>Polynomials were fit on DPI as a numeric input.</w:t>
      </w:r>
    </w:p>
    <w:p w14:paraId="39024DE2" w14:textId="549616AC" w:rsidR="00780723" w:rsidRPr="00780723" w:rsidRDefault="00780723" w:rsidP="00780723">
      <w:pPr>
        <w:ind w:left="720"/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 xml:space="preserve">Models were tested with the </w:t>
      </w:r>
      <w:r w:rsidRPr="00780723">
        <w:rPr>
          <w:rFonts w:ascii="Courier New" w:hAnsi="Courier New" w:cs="Courier New"/>
        </w:rPr>
        <w:t>gvlma</w:t>
      </w:r>
      <w:r w:rsidRPr="00780723">
        <w:rPr>
          <w:rFonts w:ascii="Palatino Linotype" w:hAnsi="Palatino Linotype"/>
        </w:rPr>
        <w:t xml:space="preserve"> function (R </w:t>
      </w:r>
      <w:r w:rsidRPr="00780723">
        <w:rPr>
          <w:rFonts w:ascii="Courier New" w:hAnsi="Courier New" w:cs="Courier New"/>
        </w:rPr>
        <w:t>gvlma</w:t>
      </w:r>
      <w:r>
        <w:rPr>
          <w:rFonts w:ascii="Palatino Linotype" w:hAnsi="Palatino Linotype"/>
        </w:rPr>
        <w:t xml:space="preserve"> </w:t>
      </w:r>
      <w:r w:rsidRPr="00780723">
        <w:rPr>
          <w:rFonts w:ascii="Palatino Linotype" w:hAnsi="Palatino Linotype"/>
        </w:rPr>
        <w:t>pack</w:t>
      </w:r>
      <w:r>
        <w:rPr>
          <w:rFonts w:ascii="Palatino Linotype" w:hAnsi="Palatino Linotype"/>
        </w:rPr>
        <w:t>a</w:t>
      </w:r>
      <w:r w:rsidRPr="00780723">
        <w:rPr>
          <w:rFonts w:ascii="Palatino Linotype" w:hAnsi="Palatino Linotype"/>
        </w:rPr>
        <w:t>ge</w:t>
      </w:r>
      <w:r>
        <w:rPr>
          <w:rFonts w:ascii="Palatino Linotype" w:hAnsi="Palatino Linotype"/>
        </w:rPr>
        <w:t xml:space="preserve"> version </w:t>
      </w:r>
      <w:r w:rsidRPr="00780723">
        <w:rPr>
          <w:rFonts w:ascii="Palatino Linotype" w:hAnsi="Palatino Linotype"/>
        </w:rPr>
        <w:t>1.0.0.3). Models which passed all tests were retained for analysis. Where more than one model passed the test, an anova was used to evaluate whether a more complicated model was a better fit. When all three models passed the test and both polynomials had a small p-value, the model with smaller AIC was used.</w:t>
      </w:r>
    </w:p>
    <w:p w14:paraId="2872B2F7" w14:textId="77777777" w:rsidR="00780723" w:rsidRPr="00780723" w:rsidRDefault="00780723" w:rsidP="00780723">
      <w:pPr>
        <w:rPr>
          <w:rFonts w:ascii="Palatino Linotype" w:hAnsi="Palatino Linotype"/>
        </w:rPr>
      </w:pPr>
    </w:p>
    <w:p w14:paraId="1EBF9226" w14:textId="3C7955BB" w:rsidR="00780723" w:rsidRDefault="00780723" w:rsidP="003418DE">
      <w:pPr>
        <w:ind w:left="720"/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 xml:space="preserve">Trend estimates and comparisons to control (Mock) were determined using the R </w:t>
      </w:r>
      <w:r w:rsidRPr="003418DE">
        <w:rPr>
          <w:rFonts w:ascii="Courier New" w:hAnsi="Courier New" w:cs="Courier New"/>
        </w:rPr>
        <w:t>emmeans</w:t>
      </w:r>
      <w:r w:rsidR="003418DE">
        <w:rPr>
          <w:rFonts w:ascii="Palatino Linotype" w:hAnsi="Palatino Linotype"/>
        </w:rPr>
        <w:t xml:space="preserve"> </w:t>
      </w:r>
      <w:r w:rsidRPr="00780723">
        <w:rPr>
          <w:rFonts w:ascii="Palatino Linotype" w:hAnsi="Palatino Linotype"/>
        </w:rPr>
        <w:t>package on the chosen model (degree 1, 2, or 3). Trends calculate the overall linear portion of change over DPI. The results are provided in CSV files labeled "trend_comparison" or "trend_slopes."</w:t>
      </w:r>
    </w:p>
    <w:p w14:paraId="031F893F" w14:textId="77777777" w:rsidR="003418DE" w:rsidRPr="00780723" w:rsidRDefault="003418DE" w:rsidP="003418DE">
      <w:pPr>
        <w:ind w:left="720"/>
        <w:rPr>
          <w:rFonts w:ascii="Palatino Linotype" w:hAnsi="Palatino Linotype"/>
        </w:rPr>
      </w:pPr>
    </w:p>
    <w:p w14:paraId="2C6B7D39" w14:textId="77777777" w:rsidR="003418DE" w:rsidRDefault="003418DE" w:rsidP="00780723">
      <w:pPr>
        <w:rPr>
          <w:rFonts w:ascii="Palatino Linotype" w:hAnsi="Palatino Linotype"/>
        </w:rPr>
      </w:pPr>
    </w:p>
    <w:p w14:paraId="36566DC8" w14:textId="6BE0DC2C" w:rsidR="00780723" w:rsidRPr="00780723" w:rsidRDefault="00780723" w:rsidP="00780723">
      <w:pPr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lastRenderedPageBreak/>
        <w:t xml:space="preserve">Step 3: Compare between virus treatments for each DPI separately </w:t>
      </w:r>
    </w:p>
    <w:p w14:paraId="2CBE716B" w14:textId="77777777" w:rsidR="00780723" w:rsidRPr="00780723" w:rsidRDefault="00780723" w:rsidP="00780723">
      <w:pPr>
        <w:rPr>
          <w:rFonts w:ascii="Palatino Linotype" w:hAnsi="Palatino Linotype"/>
        </w:rPr>
      </w:pPr>
    </w:p>
    <w:p w14:paraId="432F63F4" w14:textId="611A9401" w:rsidR="00780723" w:rsidRPr="00780723" w:rsidRDefault="00780723" w:rsidP="003418DE">
      <w:pPr>
        <w:ind w:left="720"/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 xml:space="preserve">A: Parametric models </w:t>
      </w:r>
    </w:p>
    <w:p w14:paraId="47776330" w14:textId="4E3478D6" w:rsidR="00780723" w:rsidRDefault="00780723" w:rsidP="003418DE">
      <w:pPr>
        <w:ind w:left="720"/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 xml:space="preserve">An additional model in which DPI was treated as a factor was also fit to each feature and tested for assumptions using the </w:t>
      </w:r>
      <w:r w:rsidRPr="003418DE">
        <w:rPr>
          <w:rFonts w:ascii="Courier New" w:hAnsi="Courier New" w:cs="Courier New"/>
        </w:rPr>
        <w:t>gvlma</w:t>
      </w:r>
      <w:r w:rsidRPr="00780723">
        <w:rPr>
          <w:rFonts w:ascii="Palatino Linotype" w:hAnsi="Palatino Linotype"/>
        </w:rPr>
        <w:t xml:space="preserve"> </w:t>
      </w:r>
      <w:r w:rsidR="003418DE">
        <w:rPr>
          <w:rFonts w:ascii="Palatino Linotype" w:hAnsi="Palatino Linotype"/>
        </w:rPr>
        <w:t>test</w:t>
      </w:r>
      <w:r w:rsidRPr="00780723">
        <w:rPr>
          <w:rFonts w:ascii="Palatino Linotype" w:hAnsi="Palatino Linotype"/>
        </w:rPr>
        <w:t>. The models which passed all tests were evaluated for comparisons to control (Mock) for each DPI. The results are provided in CSV files labels "comparisons_by_</w:t>
      </w:r>
      <w:proofErr w:type="gramStart"/>
      <w:r w:rsidRPr="00780723">
        <w:rPr>
          <w:rFonts w:ascii="Palatino Linotype" w:hAnsi="Palatino Linotype"/>
        </w:rPr>
        <w:t>dpi</w:t>
      </w:r>
      <w:proofErr w:type="gramEnd"/>
      <w:r w:rsidRPr="00780723">
        <w:rPr>
          <w:rFonts w:ascii="Palatino Linotype" w:hAnsi="Palatino Linotype"/>
        </w:rPr>
        <w:t>." These models can also be used to evaluate other specific comparisons as requested.</w:t>
      </w:r>
    </w:p>
    <w:p w14:paraId="509F629F" w14:textId="77777777" w:rsidR="003418DE" w:rsidRPr="00780723" w:rsidRDefault="003418DE" w:rsidP="003418DE">
      <w:pPr>
        <w:ind w:left="720"/>
        <w:rPr>
          <w:rFonts w:ascii="Palatino Linotype" w:hAnsi="Palatino Linotype"/>
        </w:rPr>
      </w:pPr>
    </w:p>
    <w:p w14:paraId="09118CC1" w14:textId="60F4045E" w:rsidR="00780723" w:rsidRPr="00780723" w:rsidRDefault="00780723" w:rsidP="003418DE">
      <w:pPr>
        <w:ind w:left="720"/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 xml:space="preserve">B: Nonparametric tests </w:t>
      </w:r>
      <w:r w:rsidR="003418DE">
        <w:rPr>
          <w:rFonts w:ascii="Palatino Linotype" w:hAnsi="Palatino Linotype"/>
        </w:rPr>
        <w:t>(see steps below)</w:t>
      </w:r>
    </w:p>
    <w:p w14:paraId="01517154" w14:textId="77777777" w:rsidR="00780723" w:rsidRPr="00780723" w:rsidRDefault="00780723" w:rsidP="003418DE">
      <w:pPr>
        <w:ind w:left="720"/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>The remainder of the features (those that fit neither trend nor factor models) were evaluated using nonparametric tests.</w:t>
      </w:r>
    </w:p>
    <w:p w14:paraId="2C75533F" w14:textId="77777777" w:rsidR="00780723" w:rsidRPr="00780723" w:rsidRDefault="00780723" w:rsidP="00780723">
      <w:pPr>
        <w:rPr>
          <w:rFonts w:ascii="Palatino Linotype" w:hAnsi="Palatino Linotype"/>
        </w:rPr>
      </w:pPr>
    </w:p>
    <w:p w14:paraId="32F0BD46" w14:textId="4100006C" w:rsidR="00780723" w:rsidRPr="003418DE" w:rsidRDefault="00780723" w:rsidP="00780723">
      <w:pPr>
        <w:rPr>
          <w:rFonts w:ascii="Palatino Linotype" w:hAnsi="Palatino Linotype"/>
          <w:b/>
          <w:bCs/>
        </w:rPr>
      </w:pPr>
      <w:r w:rsidRPr="003418DE">
        <w:rPr>
          <w:rFonts w:ascii="Palatino Linotype" w:hAnsi="Palatino Linotype"/>
          <w:b/>
          <w:bCs/>
        </w:rPr>
        <w:t xml:space="preserve">1. SRH test </w:t>
      </w:r>
    </w:p>
    <w:p w14:paraId="28EAD946" w14:textId="1AA05F95" w:rsidR="003418DE" w:rsidRDefault="00780723" w:rsidP="00780723">
      <w:pPr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>Features were first tested for overall influence of a factor using the Sheirer-Ray-Hare test</w:t>
      </w:r>
      <w:r w:rsidR="003418DE" w:rsidRPr="00780723">
        <w:rPr>
          <w:rFonts w:ascii="Palatino Linotype" w:hAnsi="Palatino Linotype"/>
        </w:rPr>
        <w:t xml:space="preserve">, a nonparametric method to examine whether a measure is </w:t>
      </w:r>
      <w:proofErr w:type="gramStart"/>
      <w:r w:rsidR="003418DE" w:rsidRPr="00780723">
        <w:rPr>
          <w:rFonts w:ascii="Palatino Linotype" w:hAnsi="Palatino Linotype"/>
        </w:rPr>
        <w:t>affect</w:t>
      </w:r>
      <w:proofErr w:type="gramEnd"/>
      <w:r w:rsidR="003418DE" w:rsidRPr="00780723">
        <w:rPr>
          <w:rFonts w:ascii="Palatino Linotype" w:hAnsi="Palatino Linotype"/>
        </w:rPr>
        <w:t xml:space="preserve"> by two or more factors (Virus and DPI, in our case).</w:t>
      </w:r>
    </w:p>
    <w:p w14:paraId="24AEF3D6" w14:textId="528EA6D2" w:rsidR="00780723" w:rsidRPr="003418DE" w:rsidRDefault="00780723" w:rsidP="00780723">
      <w:pPr>
        <w:rPr>
          <w:rFonts w:ascii="Palatino Linotype" w:hAnsi="Palatino Linotype"/>
          <w:i/>
          <w:iCs/>
        </w:rPr>
      </w:pPr>
      <w:r w:rsidRPr="00780723">
        <w:rPr>
          <w:rFonts w:ascii="Palatino Linotype" w:hAnsi="Palatino Linotype"/>
        </w:rPr>
        <w:t>J</w:t>
      </w:r>
      <w:r w:rsidRPr="003418DE">
        <w:rPr>
          <w:rFonts w:ascii="Palatino Linotype" w:hAnsi="Palatino Linotype"/>
          <w:i/>
          <w:iCs/>
        </w:rPr>
        <w:t>ames Scheirer, William S. Ray, Nathan Hare. 1976. The Analysis of Ranked Data Derived from Completely Randomized Factorial Designs. In: Biometrics. 32(2). International Biometric Society, S. 429–434</w:t>
      </w:r>
      <w:r w:rsidR="003418DE" w:rsidRPr="003418DE">
        <w:rPr>
          <w:rFonts w:ascii="Palatino Linotype" w:hAnsi="Palatino Linotype"/>
          <w:i/>
          <w:iCs/>
        </w:rPr>
        <w:t>.</w:t>
      </w:r>
    </w:p>
    <w:p w14:paraId="6351F267" w14:textId="6AB5B6F3" w:rsidR="00780723" w:rsidRPr="00780723" w:rsidRDefault="00780723" w:rsidP="00780723">
      <w:pPr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 xml:space="preserve">The SRH test returns p-values for the effect of Treatment, DPI and DPI:Treatment. Features that had no p-values of </w:t>
      </w:r>
      <w:r w:rsidR="003418DE">
        <w:rPr>
          <w:rFonts w:ascii="Palatino Linotype" w:hAnsi="Palatino Linotype"/>
        </w:rPr>
        <w:t>≤</w:t>
      </w:r>
      <w:r w:rsidRPr="00780723">
        <w:rPr>
          <w:rFonts w:ascii="Palatino Linotype" w:hAnsi="Palatino Linotype"/>
        </w:rPr>
        <w:t>0.05 for Treatment or DPI:Treatment were discarded from future analyses.</w:t>
      </w:r>
    </w:p>
    <w:p w14:paraId="31FD4816" w14:textId="11BF8474" w:rsidR="00780723" w:rsidRPr="003418DE" w:rsidRDefault="00780723" w:rsidP="00780723">
      <w:pPr>
        <w:rPr>
          <w:rFonts w:ascii="Palatino Linotype" w:hAnsi="Palatino Linotype"/>
          <w:b/>
          <w:bCs/>
        </w:rPr>
      </w:pPr>
      <w:r w:rsidRPr="003418DE">
        <w:rPr>
          <w:rFonts w:ascii="Palatino Linotype" w:hAnsi="Palatino Linotype"/>
          <w:b/>
          <w:bCs/>
        </w:rPr>
        <w:t>2. Kruskal-</w:t>
      </w:r>
      <w:proofErr w:type="gramStart"/>
      <w:r w:rsidRPr="003418DE">
        <w:rPr>
          <w:rFonts w:ascii="Palatino Linotype" w:hAnsi="Palatino Linotype"/>
          <w:b/>
          <w:bCs/>
        </w:rPr>
        <w:t>Wallis</w:t>
      </w:r>
      <w:proofErr w:type="gramEnd"/>
      <w:r w:rsidRPr="003418DE">
        <w:rPr>
          <w:rFonts w:ascii="Palatino Linotype" w:hAnsi="Palatino Linotype"/>
          <w:b/>
          <w:bCs/>
        </w:rPr>
        <w:t xml:space="preserve"> test</w:t>
      </w:r>
    </w:p>
    <w:p w14:paraId="5CC34A4F" w14:textId="77777777" w:rsidR="00780723" w:rsidRDefault="00780723" w:rsidP="00780723">
      <w:pPr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>The retained features were grouped by DPI. For each DPI separately, a Kruskal-</w:t>
      </w:r>
      <w:proofErr w:type="gramStart"/>
      <w:r w:rsidRPr="00780723">
        <w:rPr>
          <w:rFonts w:ascii="Palatino Linotype" w:hAnsi="Palatino Linotype"/>
        </w:rPr>
        <w:t>Wallis</w:t>
      </w:r>
      <w:proofErr w:type="gramEnd"/>
      <w:r w:rsidRPr="00780723">
        <w:rPr>
          <w:rFonts w:ascii="Palatino Linotype" w:hAnsi="Palatino Linotype"/>
        </w:rPr>
        <w:t xml:space="preserve"> test is performed, and only those with a significant KW test are retained. </w:t>
      </w:r>
    </w:p>
    <w:p w14:paraId="75EBD81A" w14:textId="42FAD5B5" w:rsidR="003418DE" w:rsidRPr="00780723" w:rsidRDefault="003418DE" w:rsidP="00780723">
      <w:pPr>
        <w:rPr>
          <w:rFonts w:ascii="Palatino Linotype" w:hAnsi="Palatino Linotype"/>
        </w:rPr>
      </w:pPr>
      <w:r w:rsidRPr="003418DE">
        <w:rPr>
          <w:rFonts w:ascii="Palatino Linotype" w:hAnsi="Palatino Linotype"/>
          <w:i/>
          <w:iCs/>
        </w:rPr>
        <w:t xml:space="preserve">Kruskal; Wallis (1952). "Use of ranks in one-criterion variance analysis". </w:t>
      </w:r>
      <w:hyperlink r:id="rId4" w:tooltip="Journal of the American Statistical Association" w:history="1">
        <w:r w:rsidRPr="003418DE">
          <w:rPr>
            <w:rStyle w:val="Hyperlink"/>
            <w:rFonts w:ascii="Palatino Linotype" w:hAnsi="Palatino Linotype"/>
            <w:i/>
            <w:iCs/>
          </w:rPr>
          <w:t>Journal of the American Statistical Association</w:t>
        </w:r>
      </w:hyperlink>
      <w:r w:rsidRPr="003418DE">
        <w:rPr>
          <w:rFonts w:ascii="Palatino Linotype" w:hAnsi="Palatino Linotype"/>
          <w:i/>
          <w:iCs/>
        </w:rPr>
        <w:t xml:space="preserve">. </w:t>
      </w:r>
      <w:r w:rsidRPr="003418DE">
        <w:rPr>
          <w:rFonts w:ascii="Palatino Linotype" w:hAnsi="Palatino Linotype"/>
          <w:b/>
          <w:bCs/>
          <w:i/>
          <w:iCs/>
        </w:rPr>
        <w:t>47</w:t>
      </w:r>
      <w:r w:rsidRPr="003418DE">
        <w:rPr>
          <w:rFonts w:ascii="Palatino Linotype" w:hAnsi="Palatino Linotype"/>
          <w:i/>
          <w:iCs/>
        </w:rPr>
        <w:t xml:space="preserve"> (260): 583–621</w:t>
      </w:r>
    </w:p>
    <w:p w14:paraId="4B069C21" w14:textId="77777777" w:rsidR="00780723" w:rsidRPr="00780723" w:rsidRDefault="00780723" w:rsidP="00780723">
      <w:pPr>
        <w:rPr>
          <w:rFonts w:ascii="Palatino Linotype" w:hAnsi="Palatino Linotype"/>
        </w:rPr>
      </w:pPr>
    </w:p>
    <w:p w14:paraId="42586F3B" w14:textId="6777BE62" w:rsidR="00780723" w:rsidRPr="003418DE" w:rsidRDefault="00780723" w:rsidP="00780723">
      <w:pPr>
        <w:rPr>
          <w:rFonts w:ascii="Palatino Linotype" w:hAnsi="Palatino Linotype"/>
          <w:b/>
          <w:bCs/>
        </w:rPr>
      </w:pPr>
      <w:r w:rsidRPr="003418DE">
        <w:rPr>
          <w:rFonts w:ascii="Palatino Linotype" w:hAnsi="Palatino Linotype"/>
          <w:b/>
          <w:bCs/>
        </w:rPr>
        <w:t>3. Dunn'</w:t>
      </w:r>
      <w:r w:rsidR="003418DE">
        <w:rPr>
          <w:rFonts w:ascii="Palatino Linotype" w:hAnsi="Palatino Linotype"/>
          <w:b/>
          <w:bCs/>
        </w:rPr>
        <w:t>s</w:t>
      </w:r>
      <w:r w:rsidRPr="003418DE">
        <w:rPr>
          <w:rFonts w:ascii="Palatino Linotype" w:hAnsi="Palatino Linotype"/>
          <w:b/>
          <w:bCs/>
        </w:rPr>
        <w:t xml:space="preserve"> test  </w:t>
      </w:r>
    </w:p>
    <w:p w14:paraId="55B00240" w14:textId="77777777" w:rsidR="00780723" w:rsidRDefault="00780723" w:rsidP="00780723">
      <w:pPr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 xml:space="preserve">Where the KW test is significant, a follow-up Dunn's test was performed to identify which of the viruses show a difference. </w:t>
      </w:r>
      <w:proofErr w:type="gramStart"/>
      <w:r w:rsidRPr="00780723">
        <w:rPr>
          <w:rFonts w:ascii="Palatino Linotype" w:hAnsi="Palatino Linotype"/>
        </w:rPr>
        <w:t>The Dunn's</w:t>
      </w:r>
      <w:proofErr w:type="gramEnd"/>
      <w:r w:rsidRPr="00780723">
        <w:rPr>
          <w:rFonts w:ascii="Palatino Linotype" w:hAnsi="Palatino Linotype"/>
        </w:rPr>
        <w:t xml:space="preserve"> test is a </w:t>
      </w:r>
      <w:proofErr w:type="gramStart"/>
      <w:r w:rsidRPr="00780723">
        <w:rPr>
          <w:rFonts w:ascii="Palatino Linotype" w:hAnsi="Palatino Linotype"/>
        </w:rPr>
        <w:t>complete</w:t>
      </w:r>
      <w:proofErr w:type="gramEnd"/>
      <w:r w:rsidRPr="00780723">
        <w:rPr>
          <w:rFonts w:ascii="Palatino Linotype" w:hAnsi="Palatino Linotype"/>
        </w:rPr>
        <w:t xml:space="preserve"> pairwise test, so the results are filtered to show only the comparison to Mock. The p-values for these comparisons were adjusted by Holm's method for each feature separately. </w:t>
      </w:r>
    </w:p>
    <w:p w14:paraId="5C532698" w14:textId="4BF4F43D" w:rsidR="00780723" w:rsidRPr="00780723" w:rsidRDefault="003418DE" w:rsidP="00780723">
      <w:pPr>
        <w:rPr>
          <w:rFonts w:ascii="Palatino Linotype" w:hAnsi="Palatino Linotype"/>
        </w:rPr>
      </w:pPr>
      <w:r w:rsidRPr="003418DE">
        <w:rPr>
          <w:rFonts w:ascii="Palatino Linotype" w:hAnsi="Palatino Linotype"/>
          <w:i/>
          <w:iCs/>
        </w:rPr>
        <w:t xml:space="preserve">Dunn, Olive Jean (1964). "Multiple comparisons using rank sums". Technometrics. </w:t>
      </w:r>
      <w:r w:rsidRPr="003418DE">
        <w:rPr>
          <w:rFonts w:ascii="Palatino Linotype" w:hAnsi="Palatino Linotype"/>
          <w:b/>
          <w:bCs/>
          <w:i/>
          <w:iCs/>
        </w:rPr>
        <w:t>6</w:t>
      </w:r>
      <w:r w:rsidRPr="003418DE">
        <w:rPr>
          <w:rFonts w:ascii="Palatino Linotype" w:hAnsi="Palatino Linotype"/>
          <w:i/>
          <w:iCs/>
        </w:rPr>
        <w:t xml:space="preserve"> (3): 241–252.</w:t>
      </w:r>
    </w:p>
    <w:p w14:paraId="0E57DE70" w14:textId="642E327B" w:rsidR="00844B97" w:rsidRPr="00780723" w:rsidRDefault="00780723" w:rsidP="00780723">
      <w:pPr>
        <w:rPr>
          <w:rFonts w:ascii="Palatino Linotype" w:hAnsi="Palatino Linotype"/>
        </w:rPr>
      </w:pPr>
      <w:r w:rsidRPr="00780723">
        <w:rPr>
          <w:rFonts w:ascii="Palatino Linotype" w:hAnsi="Palatino Linotype"/>
        </w:rPr>
        <w:t>Results for nonparametric tests are provided in CSV files l</w:t>
      </w:r>
      <w:r w:rsidR="003418DE">
        <w:rPr>
          <w:rFonts w:ascii="Palatino Linotype" w:hAnsi="Palatino Linotype"/>
        </w:rPr>
        <w:t>a</w:t>
      </w:r>
      <w:r w:rsidRPr="00780723">
        <w:rPr>
          <w:rFonts w:ascii="Palatino Linotype" w:hAnsi="Palatino Linotype"/>
        </w:rPr>
        <w:t>bel</w:t>
      </w:r>
      <w:r w:rsidR="003418DE">
        <w:rPr>
          <w:rFonts w:ascii="Palatino Linotype" w:hAnsi="Palatino Linotype"/>
        </w:rPr>
        <w:t>ed</w:t>
      </w:r>
      <w:r w:rsidRPr="00780723">
        <w:rPr>
          <w:rFonts w:ascii="Palatino Linotype" w:hAnsi="Palatino Linotype"/>
        </w:rPr>
        <w:t xml:space="preserve"> "nonparametric_dpi."</w:t>
      </w:r>
    </w:p>
    <w:sectPr w:rsidR="00844B97" w:rsidRPr="00780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23"/>
    <w:rsid w:val="000776DA"/>
    <w:rsid w:val="0023194B"/>
    <w:rsid w:val="003418DE"/>
    <w:rsid w:val="00780723"/>
    <w:rsid w:val="00844B97"/>
    <w:rsid w:val="008D25A3"/>
    <w:rsid w:val="00902FCF"/>
    <w:rsid w:val="00AA1365"/>
    <w:rsid w:val="00F17848"/>
    <w:rsid w:val="00F2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05DF"/>
  <w15:chartTrackingRefBased/>
  <w15:docId w15:val="{A7A3D186-DA02-422E-8E3D-28C4908F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8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8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Journal_of_the_American_Statistical_Associ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534</Words>
  <Characters>2828</Characters>
  <Application>Microsoft Office Word</Application>
  <DocSecurity>0</DocSecurity>
  <Lines>64</Lines>
  <Paragraphs>29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Graham,Barbara</dc:creator>
  <cp:keywords/>
  <dc:description/>
  <cp:lastModifiedBy>Soma,Paul</cp:lastModifiedBy>
  <cp:revision>5</cp:revision>
  <dcterms:created xsi:type="dcterms:W3CDTF">2025-09-23T21:23:00Z</dcterms:created>
  <dcterms:modified xsi:type="dcterms:W3CDTF">2025-10-01T10:27:00Z</dcterms:modified>
</cp:coreProperties>
</file>