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>
          <w:rFonts w:ascii="Tahoma" w:cs="Tahoma" w:eastAsia="Tahoma" w:hAnsi="Tahoma"/>
          <w:b w:val="0"/>
          <w:color w:val="171717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48"/>
          <w:szCs w:val="48"/>
          <w:rtl w:val="0"/>
        </w:rPr>
        <w:t xml:space="preserve">Mason C. Schuessler</w:t>
      </w:r>
      <w:r w:rsidDel="00000000" w:rsidR="00000000" w:rsidRPr="00000000">
        <w:rPr>
          <w:rFonts w:ascii="Tahoma" w:cs="Tahoma" w:eastAsia="Tahoma" w:hAnsi="Tahoma"/>
          <w:b w:val="0"/>
          <w:color w:val="171717"/>
          <w:sz w:val="18"/>
          <w:szCs w:val="18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>
          <w:rFonts w:ascii="Tahoma" w:cs="Tahoma" w:eastAsia="Tahoma" w:hAnsi="Tahoma"/>
          <w:color w:val="171717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171717"/>
          <w:sz w:val="18"/>
          <w:szCs w:val="18"/>
          <w:rtl w:val="0"/>
        </w:rPr>
        <w:t xml:space="preserve">2512 Fulton ST</w:t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>
          <w:rFonts w:ascii="Tahoma" w:cs="Tahoma" w:eastAsia="Tahoma" w:hAnsi="Tahoma"/>
          <w:color w:val="171717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171717"/>
          <w:sz w:val="18"/>
          <w:szCs w:val="18"/>
          <w:rtl w:val="0"/>
        </w:rPr>
        <w:t xml:space="preserve">Cottleville, MO 63376</w:t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>
          <w:rFonts w:ascii="Tahoma" w:cs="Tahoma" w:eastAsia="Tahoma" w:hAnsi="Tahoma"/>
          <w:color w:val="171717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171717"/>
          <w:sz w:val="18"/>
          <w:szCs w:val="18"/>
          <w:rtl w:val="0"/>
        </w:rPr>
        <w:t xml:space="preserve">(719) 424-9501</w:t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>
          <w:rFonts w:ascii="Tahoma" w:cs="Tahoma" w:eastAsia="Tahoma" w:hAnsi="Tahoma"/>
          <w:color w:val="171717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171717"/>
          <w:sz w:val="18"/>
          <w:szCs w:val="18"/>
          <w:rtl w:val="0"/>
        </w:rPr>
        <w:t xml:space="preserve">theshoeslur@gmail.com</w:t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pos="204"/>
        </w:tabs>
        <w:spacing w:after="12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24"/>
          <w:szCs w:val="24"/>
          <w:shd w:fill="c6d9f1" w:val="clear"/>
          <w:vertAlign w:val="baseline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204"/>
        </w:tabs>
        <w:spacing w:after="0" w:before="0" w:line="24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171717"/>
          <w:sz w:val="20"/>
          <w:szCs w:val="20"/>
          <w:vertAlign w:val="baseline"/>
          <w:rtl w:val="0"/>
        </w:rPr>
        <w:t xml:space="preserve">Systems Administrator with t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wo years</w:t>
      </w:r>
      <w:r w:rsidDel="00000000" w:rsidR="00000000" w:rsidRPr="00000000">
        <w:rPr>
          <w:rFonts w:ascii="Calibri" w:cs="Calibri" w:eastAsia="Calibri" w:hAnsi="Calibri"/>
          <w:b w:val="0"/>
          <w:color w:val="171717"/>
          <w:sz w:val="20"/>
          <w:szCs w:val="20"/>
          <w:vertAlign w:val="baseline"/>
          <w:rtl w:val="0"/>
        </w:rPr>
        <w:t xml:space="preserve"> of experience managing information security programs for 800+ users. Proven asset to any organization with a strong background developing, implementing and enforcing information assurance and security policy at an organizational level. Specific experience managing classified information systems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. Extensive experience with the assembly of Information Systems. </w:t>
      </w:r>
      <w:r w:rsidDel="00000000" w:rsidR="00000000" w:rsidRPr="00000000">
        <w:rPr>
          <w:rFonts w:ascii="Calibri" w:cs="Calibri" w:eastAsia="Calibri" w:hAnsi="Calibri"/>
          <w:b w:val="0"/>
          <w:color w:val="171717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24"/>
          <w:szCs w:val="24"/>
          <w:shd w:fill="c6d9f1" w:val="clear"/>
          <w:vertAlign w:val="baseline"/>
          <w:rtl w:val="0"/>
        </w:rPr>
        <w:t xml:space="preserve">EDUCATION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Ranken Technical College </w:t>
      </w:r>
      <w:r w:rsidDel="00000000" w:rsidR="00000000" w:rsidRPr="00000000">
        <w:rPr>
          <w:rtl w:val="0"/>
        </w:rPr>
        <w:t xml:space="preserve">Wentzville, MO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Associate of Technology Degree in Application and Web Developmen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Anticipated Graduation Date: </w:t>
      </w:r>
      <w:r w:rsidDel="00000000" w:rsidR="00000000" w:rsidRPr="00000000">
        <w:rPr>
          <w:b w:val="1"/>
          <w:rtl w:val="0"/>
        </w:rPr>
        <w:t xml:space="preserve">May 2023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Practical experience with the following: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tabs>
          <w:tab w:val="left" w:pos="379"/>
          <w:tab w:val="left" w:pos="737"/>
        </w:tabs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tabs>
          <w:tab w:val="left" w:pos="379"/>
          <w:tab w:val="left" w:pos="737"/>
        </w:tabs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tabs>
          <w:tab w:val="left" w:pos="379"/>
          <w:tab w:val="left" w:pos="737"/>
        </w:tabs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Bootstrap5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tabs>
          <w:tab w:val="left" w:pos="379"/>
          <w:tab w:val="left" w:pos="737"/>
        </w:tabs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JavaScript/Jquery</w:t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379"/>
          <w:tab w:val="left" w:pos="737"/>
        </w:tabs>
        <w:rPr/>
      </w:pPr>
      <w:r w:rsidDel="00000000" w:rsidR="00000000" w:rsidRPr="00000000">
        <w:rPr>
          <w:rFonts w:ascii="Calibri" w:cs="Calibri" w:eastAsia="Calibri" w:hAnsi="Calibri"/>
          <w:b w:val="1"/>
          <w:color w:val="171717"/>
          <w:shd w:fill="c6d9f1" w:val="clear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79"/>
          <w:tab w:val="left" w:pos="737"/>
        </w:tabs>
        <w:rPr/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204"/>
        </w:tabs>
        <w:rPr/>
      </w:pP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Systems Administrator / Information Technology Specialist </w:t>
      </w: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17171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171717"/>
          <w:sz w:val="20"/>
          <w:szCs w:val="20"/>
          <w:rtl w:val="0"/>
        </w:rPr>
        <w:t xml:space="preserve">U.S. Army, Qatar and Ft. Carson, CO</w:t>
      </w:r>
      <w:r w:rsidDel="00000000" w:rsidR="00000000" w:rsidRPr="00000000">
        <w:rPr>
          <w:rFonts w:ascii="Calibri" w:cs="Calibri" w:eastAsia="Calibri" w:hAnsi="Calibri"/>
          <w:b w:val="1"/>
          <w:color w:val="171717"/>
          <w:sz w:val="20"/>
          <w:szCs w:val="20"/>
          <w:rtl w:val="0"/>
        </w:rPr>
        <w:t xml:space="preserve">  2014 – 2016</w:t>
      </w:r>
      <w:r w:rsidDel="00000000" w:rsidR="00000000" w:rsidRPr="00000000">
        <w:rPr>
          <w:rtl w:val="0"/>
        </w:rPr>
      </w:r>
    </w:p>
    <w:bookmarkStart w:colFirst="0" w:colLast="0" w:name="kix.r8teqf32qiws" w:id="0"/>
    <w:bookmarkEnd w:id="0"/>
    <w:p w:rsidR="00000000" w:rsidDel="00000000" w:rsidP="00000000" w:rsidRDefault="00000000" w:rsidRPr="00000000" w14:paraId="0000001E">
      <w:pPr>
        <w:widowControl w:val="0"/>
        <w:tabs>
          <w:tab w:val="left" w:pos="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Assembled, installed, and repaired electrical equipment.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Installed, operated, and maintained computer systems and local area networks.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Supervise six tier-1 help desk technicians supporting 800+ users; configure and deploy VTC, VoIP, classified and unclassified Cisco information systems; manage DoD 8570.01 certification tracking system.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Managed, authored, and delegated 200+ user accounts.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Assembled and implemented a ticketing system; managed the tracker with 500+ work orders.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Evaluate and mitigate several levels of risk by adhering to an established risk management framework.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Supervised a communications help desk.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tabs>
          <w:tab w:val="left" w:pos="204"/>
        </w:tabs>
        <w:ind w:left="720" w:hanging="360"/>
        <w:rPr>
          <w:color w:val="1717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71717"/>
          <w:sz w:val="20"/>
          <w:szCs w:val="20"/>
          <w:rtl w:val="0"/>
        </w:rPr>
        <w:t xml:space="preserve">Assembled, integrated, and tested a plethora of communications equipment.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ind w:left="0" w:firstLine="0"/>
        <w:rPr>
          <w:rFonts w:ascii="Calibri" w:cs="Calibri" w:eastAsia="Calibri" w:hAnsi="Calibri"/>
          <w:b w:val="1"/>
          <w:color w:val="1717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left" w:pos="379"/>
          <w:tab w:val="left" w:pos="737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pos="379"/>
          <w:tab w:val="left" w:pos="73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left" w:pos="379"/>
          <w:tab w:val="left" w:pos="73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left" w:pos="379"/>
          <w:tab w:val="left" w:pos="737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7" w:top="907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Questrial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Questrial" w:cs="Questrial" w:eastAsia="Questrial" w:hAnsi="Quest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