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巡检维护报价：“按月结算”</w:t>
      </w:r>
    </w:p>
    <w:tbl>
      <w:tr>
        <w:tc>
          <w:p>
            <w:r>
              <w:t>维护费</w:t>
            </w:r>
          </w:p>
        </w:tc>
        <w:tc>
          <w:p>
            <w:r>
              <w:t>12800 元</w:t>
            </w:r>
          </w:p>
        </w:tc>
      </w:tr>
    </w:tbl>
    <w:sectPr/>
  </w:body>
</w:document>
</file>