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color w:val="000000"/>
          <w:sz w:val="18"/>
        </w:rPr>
        <w:t>PROJECT OVERVIEW</w:t>
      </w:r>
    </w:p>
    <w:p>
      <w:pPr>
        <w:pStyle w:val="Title"/>
      </w:pPr>
      <w:r>
        <w:rPr>
          <w:color w:val="000000"/>
        </w:rPr>
        <w:t>DreamCabs</w:t>
      </w:r>
    </w:p>
    <w:p>
      <w:pPr>
        <w:spacing w:after="200"/>
      </w:pPr>
      <w:r>
        <w:rPr>
          <w:b/>
          <w:color w:val="000000"/>
          <w:sz w:val="32"/>
        </w:rPr>
        <w:t>IT Summit Project Brief</w:t>
      </w:r>
    </w:p>
    <w:p>
      <w:r>
        <w:rPr>
          <w:i w:val="0"/>
          <w:color w:val="5A6877"/>
          <w:sz w:val="24"/>
        </w:rPr>
        <w:t>A technology platform for booking and managing private and shared rides.</w:t>
      </w:r>
    </w:p>
    <w:p>
      <w:r>
        <w:rPr>
          <w:i w:val="0"/>
          <w:sz w:val="20"/>
        </w:rPr>
        <w:t>DreamCabs connects passengers, drivers and the operating team through two mobile apps, an admin dashboard and a shared backend. The backend validates bookings, applies routes and fares, coordinates ride status, and maintains payment and trip records. The AI team also reports a customer voice assistant implemented as a development prototype, described later in this brief.</w:t>
      </w:r>
    </w:p>
    <w:p>
      <w:pPr>
        <w:pStyle w:val="Heading1"/>
      </w:pPr>
      <w:r>
        <w:rPr>
          <w:color w:val="000000"/>
        </w:rPr>
        <w:t>The platform at a glance</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5253B"/>
            <w:vAlign w:val="center"/>
            <w:tcMar>
              <w:top w:w="100" w:type="dxa"/>
              <w:start w:w="110" w:type="dxa"/>
              <w:bottom w:w="100" w:type="dxa"/>
              <w:end w:w="110" w:type="dxa"/>
            </w:tcMar>
          </w:tcPr>
          <w:p>
            <w:pPr>
              <w:spacing w:after="0"/>
            </w:pPr>
            <w:r>
              <w:rPr>
                <w:b/>
                <w:color w:val="FFFFFF"/>
                <w:sz w:val="16"/>
              </w:rPr>
              <w:t>PART</w:t>
            </w:r>
          </w:p>
        </w:tc>
        <w:tc>
          <w:tcPr>
            <w:tcW w:type="dxa" w:w="8280"/>
            <w:shd w:fill="15253B"/>
            <w:vAlign w:val="center"/>
            <w:tcMar>
              <w:top w:w="100" w:type="dxa"/>
              <w:start w:w="110" w:type="dxa"/>
              <w:bottom w:w="100" w:type="dxa"/>
              <w:end w:w="110" w:type="dxa"/>
            </w:tcMar>
          </w:tcPr>
          <w:p>
            <w:pPr>
              <w:spacing w:after="0"/>
            </w:pPr>
            <w:r>
              <w:rPr>
                <w:b/>
                <w:color w:val="FFFFFF"/>
                <w:sz w:val="16"/>
              </w:rPr>
              <w:t>WHAT IT DOES</w:t>
            </w:r>
          </w:p>
        </w:tc>
      </w:tr>
      <w:tr>
        <w:trPr>
          <w:cantSplit/>
        </w:trPr>
        <w:tc>
          <w:tcPr>
            <w:tcW w:type="dxa" w:w="1944"/>
            <w:vAlign w:val="center"/>
            <w:tcMar>
              <w:top w:w="85" w:type="dxa"/>
              <w:start w:w="100" w:type="dxa"/>
              <w:bottom w:w="85" w:type="dxa"/>
              <w:end w:w="100" w:type="dxa"/>
            </w:tcMar>
          </w:tcPr>
          <w:p>
            <w:pPr>
              <w:spacing w:after="0" w:line="240" w:lineRule="auto"/>
            </w:pPr>
            <w:r>
              <w:rPr>
                <w:color w:val="253243"/>
                <w:sz w:val="16"/>
              </w:rPr>
              <w:t>Customer app</w:t>
            </w:r>
          </w:p>
        </w:tc>
        <w:tc>
          <w:tcPr>
            <w:tcW w:type="dxa" w:w="8280"/>
            <w:vAlign w:val="center"/>
            <w:tcMar>
              <w:top w:w="85" w:type="dxa"/>
              <w:start w:w="100" w:type="dxa"/>
              <w:bottom w:w="85" w:type="dxa"/>
              <w:end w:w="100" w:type="dxa"/>
            </w:tcMar>
          </w:tcPr>
          <w:p>
            <w:pPr>
              <w:spacing w:after="0" w:line="240" w:lineRule="auto"/>
            </w:pPr>
            <w:r>
              <w:rPr>
                <w:color w:val="253243"/>
                <w:sz w:val="16"/>
              </w:rPr>
              <w:t>Find a service, book a ride or seat, follow trip progress and use payment, support and safety features. A customer voice assistant is reported in the development prototype.</w:t>
            </w:r>
          </w:p>
        </w:tc>
      </w:tr>
      <w:tr>
        <w:trPr>
          <w:cantSplit/>
        </w:trPr>
        <w:tc>
          <w:tcPr>
            <w:tcW w:type="dxa" w:w="1944"/>
            <w:vAlign w:val="center"/>
            <w:tcMar>
              <w:top w:w="85" w:type="dxa"/>
              <w:start w:w="100" w:type="dxa"/>
              <w:bottom w:w="85" w:type="dxa"/>
              <w:end w:w="100" w:type="dxa"/>
            </w:tcMar>
            <w:shd w:fill="F2F5F8"/>
          </w:tcPr>
          <w:p>
            <w:pPr>
              <w:spacing w:after="0" w:line="240" w:lineRule="auto"/>
            </w:pPr>
            <w:r>
              <w:rPr>
                <w:color w:val="253243"/>
                <w:sz w:val="16"/>
              </w:rPr>
              <w:t>Driver app</w:t>
            </w:r>
          </w:p>
        </w:tc>
        <w:tc>
          <w:tcPr>
            <w:tcW w:type="dxa" w:w="8280"/>
            <w:vAlign w:val="center"/>
            <w:tcMar>
              <w:top w:w="85" w:type="dxa"/>
              <w:start w:w="100" w:type="dxa"/>
              <w:bottom w:w="85" w:type="dxa"/>
              <w:end w:w="100" w:type="dxa"/>
            </w:tcMar>
            <w:shd w:fill="F2F5F8"/>
          </w:tcPr>
          <w:p>
            <w:pPr>
              <w:spacing w:after="0" w:line="240" w:lineRule="auto"/>
            </w:pPr>
            <w:r>
              <w:rPr>
                <w:color w:val="253243"/>
                <w:sz w:val="16"/>
              </w:rPr>
              <w:t>Complete onboarding and document review, go online, receive work, manage passenger boarding and trips, and view earnings or wallet activity.</w:t>
            </w:r>
          </w:p>
        </w:tc>
      </w:tr>
      <w:tr>
        <w:trPr>
          <w:cantSplit/>
        </w:trPr>
        <w:tc>
          <w:tcPr>
            <w:tcW w:type="dxa" w:w="1944"/>
            <w:vAlign w:val="center"/>
            <w:tcMar>
              <w:top w:w="85" w:type="dxa"/>
              <w:start w:w="100" w:type="dxa"/>
              <w:bottom w:w="85" w:type="dxa"/>
              <w:end w:w="100" w:type="dxa"/>
            </w:tcMar>
          </w:tcPr>
          <w:p>
            <w:pPr>
              <w:spacing w:after="0" w:line="240" w:lineRule="auto"/>
            </w:pPr>
            <w:r>
              <w:rPr>
                <w:color w:val="253243"/>
                <w:sz w:val="16"/>
              </w:rPr>
              <w:t>Admin dashboard</w:t>
            </w:r>
          </w:p>
        </w:tc>
        <w:tc>
          <w:tcPr>
            <w:tcW w:type="dxa" w:w="8280"/>
            <w:vAlign w:val="center"/>
            <w:tcMar>
              <w:top w:w="85" w:type="dxa"/>
              <w:start w:w="100" w:type="dxa"/>
              <w:bottom w:w="85" w:type="dxa"/>
              <w:end w:w="100" w:type="dxa"/>
            </w:tcMar>
          </w:tcPr>
          <w:p>
            <w:pPr>
              <w:spacing w:after="0" w:line="240" w:lineRule="auto"/>
            </w:pPr>
            <w:r>
              <w:rPr>
                <w:color w:val="253243"/>
                <w:sz w:val="16"/>
              </w:rPr>
              <w:t>Configure cities, vehicles, products and routes; approve drivers; oversee rides and safety events; manage pricing, promotions and finance.</w:t>
            </w:r>
          </w:p>
        </w:tc>
      </w:tr>
      <w:tr>
        <w:trPr>
          <w:cantSplit/>
        </w:trPr>
        <w:tc>
          <w:tcPr>
            <w:tcW w:type="dxa" w:w="1944"/>
            <w:vAlign w:val="center"/>
            <w:tcMar>
              <w:top w:w="85" w:type="dxa"/>
              <w:start w:w="100" w:type="dxa"/>
              <w:bottom w:w="85" w:type="dxa"/>
              <w:end w:w="100" w:type="dxa"/>
            </w:tcMar>
            <w:shd w:fill="F2F5F8"/>
          </w:tcPr>
          <w:p>
            <w:pPr>
              <w:spacing w:after="0" w:line="240" w:lineRule="auto"/>
            </w:pPr>
            <w:r>
              <w:rPr>
                <w:color w:val="253243"/>
                <w:sz w:val="16"/>
              </w:rPr>
              <w:t>Backend and data</w:t>
            </w:r>
          </w:p>
        </w:tc>
        <w:tc>
          <w:tcPr>
            <w:tcW w:type="dxa" w:w="8280"/>
            <w:vAlign w:val="center"/>
            <w:tcMar>
              <w:top w:w="85" w:type="dxa"/>
              <w:start w:w="100" w:type="dxa"/>
              <w:bottom w:w="85" w:type="dxa"/>
              <w:end w:w="100" w:type="dxa"/>
            </w:tcMar>
            <w:shd w:fill="F2F5F8"/>
          </w:tcPr>
          <w:p>
            <w:pPr>
              <w:spacing w:after="0" w:line="240" w:lineRule="auto"/>
            </w:pPr>
            <w:r>
              <w:rPr>
                <w:color w:val="253243"/>
                <w:sz w:val="16"/>
              </w:rPr>
              <w:t>Apply permissions and business rules, store operational records, coordinate payments and provide live updates and background processing.</w:t>
            </w:r>
          </w:p>
        </w:tc>
      </w:tr>
    </w:tbl>
    <w:p>
      <w:pPr>
        <w:spacing w:after="0"/>
      </w:pPr>
    </w:p>
    <w:p>
      <w:pPr>
        <w:pStyle w:val="Heading1"/>
      </w:pPr>
      <w:r>
        <w:rPr>
          <w:color w:val="000000"/>
        </w:rPr>
        <w:t>Three ride models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728"/>
            <w:shd w:fill="15253B"/>
            <w:vAlign w:val="center"/>
            <w:tcMar>
              <w:top w:w="100" w:type="dxa"/>
              <w:start w:w="110" w:type="dxa"/>
              <w:bottom w:w="100" w:type="dxa"/>
              <w:end w:w="110" w:type="dxa"/>
            </w:tcMar>
          </w:tcPr>
          <w:p>
            <w:pPr>
              <w:spacing w:after="0"/>
            </w:pPr>
            <w:r>
              <w:rPr>
                <w:b/>
                <w:color w:val="FFFFFF"/>
                <w:sz w:val="16"/>
              </w:rPr>
              <w:t>MODEL</w:t>
            </w:r>
          </w:p>
        </w:tc>
        <w:tc>
          <w:tcPr>
            <w:tcW w:type="dxa" w:w="8496"/>
            <w:shd w:fill="15253B"/>
            <w:vAlign w:val="center"/>
            <w:tcMar>
              <w:top w:w="100" w:type="dxa"/>
              <w:start w:w="110" w:type="dxa"/>
              <w:bottom w:w="100" w:type="dxa"/>
              <w:end w:w="110" w:type="dxa"/>
            </w:tcMar>
          </w:tcPr>
          <w:p>
            <w:pPr>
              <w:spacing w:after="0"/>
            </w:pPr>
            <w:r>
              <w:rPr>
                <w:b/>
                <w:color w:val="FFFFFF"/>
                <w:sz w:val="16"/>
              </w:rPr>
              <w:t>IN PLAIN LANGUAGE</w:t>
            </w:r>
          </w:p>
        </w:tc>
      </w:tr>
      <w:tr>
        <w:trPr>
          <w:cantSplit/>
        </w:trPr>
        <w:tc>
          <w:tcPr>
            <w:tcW w:type="dxa" w:w="1728"/>
            <w:vAlign w:val="center"/>
            <w:tcMar>
              <w:top w:w="85" w:type="dxa"/>
              <w:start w:w="100" w:type="dxa"/>
              <w:bottom w:w="85" w:type="dxa"/>
              <w:end w:w="100" w:type="dxa"/>
            </w:tcMar>
          </w:tcPr>
          <w:p>
            <w:pPr>
              <w:spacing w:after="0" w:line="240" w:lineRule="auto"/>
            </w:pPr>
            <w:r>
              <w:rPr>
                <w:color w:val="253243"/>
                <w:sz w:val="16"/>
              </w:rPr>
              <w:t>Private</w:t>
            </w:r>
          </w:p>
        </w:tc>
        <w:tc>
          <w:tcPr>
            <w:tcW w:type="dxa" w:w="8496"/>
            <w:vAlign w:val="center"/>
            <w:tcMar>
              <w:top w:w="85" w:type="dxa"/>
              <w:start w:w="100" w:type="dxa"/>
              <w:bottom w:w="85" w:type="dxa"/>
              <w:end w:w="100" w:type="dxa"/>
            </w:tcMar>
          </w:tcPr>
          <w:p>
            <w:pPr>
              <w:spacing w:after="0" w:line="240" w:lineRule="auto"/>
            </w:pPr>
            <w:r>
              <w:rPr>
                <w:color w:val="253243"/>
                <w:sz w:val="16"/>
              </w:rPr>
              <w:t>One customer booking for a point-to-point ride. Driver search, offer/acceptance and a start-code step are part of the flow.</w:t>
            </w:r>
          </w:p>
        </w:tc>
      </w:tr>
      <w:tr>
        <w:trPr>
          <w:cantSplit/>
        </w:trPr>
        <w:tc>
          <w:tcPr>
            <w:tcW w:type="dxa" w:w="1728"/>
            <w:vAlign w:val="center"/>
            <w:tcMar>
              <w:top w:w="85" w:type="dxa"/>
              <w:start w:w="100" w:type="dxa"/>
              <w:bottom w:w="85" w:type="dxa"/>
              <w:end w:w="100" w:type="dxa"/>
            </w:tcMar>
            <w:shd w:fill="F2F5F8"/>
          </w:tcPr>
          <w:p>
            <w:pPr>
              <w:spacing w:after="0" w:line="240" w:lineRule="auto"/>
            </w:pPr>
            <w:r>
              <w:rPr>
                <w:color w:val="253243"/>
                <w:sz w:val="16"/>
              </w:rPr>
              <w:t>Fixed</w:t>
            </w:r>
          </w:p>
        </w:tc>
        <w:tc>
          <w:tcPr>
            <w:tcW w:type="dxa" w:w="8496"/>
            <w:vAlign w:val="center"/>
            <w:tcMar>
              <w:top w:w="85" w:type="dxa"/>
              <w:start w:w="100" w:type="dxa"/>
              <w:bottom w:w="85" w:type="dxa"/>
              <w:end w:w="100" w:type="dxa"/>
            </w:tcMar>
            <w:shd w:fill="F2F5F8"/>
          </w:tcPr>
          <w:p>
            <w:pPr>
              <w:spacing w:after="0" w:line="240" w:lineRule="auto"/>
            </w:pPr>
            <w:r>
              <w:rPr>
                <w:color w:val="253243"/>
                <w:sz w:val="16"/>
              </w:rPr>
              <w:t>A shared ride on an operator-defined route and departure. Customers reserve seats for their own pickup/drop-off stages.</w:t>
            </w:r>
          </w:p>
        </w:tc>
      </w:tr>
      <w:tr>
        <w:trPr>
          <w:cantSplit/>
        </w:trPr>
        <w:tc>
          <w:tcPr>
            <w:tcW w:type="dxa" w:w="1728"/>
            <w:vAlign w:val="center"/>
            <w:tcMar>
              <w:top w:w="85" w:type="dxa"/>
              <w:start w:w="100" w:type="dxa"/>
              <w:bottom w:w="85" w:type="dxa"/>
              <w:end w:w="100" w:type="dxa"/>
            </w:tcMar>
          </w:tcPr>
          <w:p>
            <w:pPr>
              <w:spacing w:after="0" w:line="240" w:lineRule="auto"/>
            </w:pPr>
            <w:r>
              <w:rPr>
                <w:color w:val="253243"/>
                <w:sz w:val="16"/>
              </w:rPr>
              <w:t>Shuttle</w:t>
            </w:r>
          </w:p>
        </w:tc>
        <w:tc>
          <w:tcPr>
            <w:tcW w:type="dxa" w:w="8496"/>
            <w:vAlign w:val="center"/>
            <w:tcMar>
              <w:top w:w="85" w:type="dxa"/>
              <w:start w:w="100" w:type="dxa"/>
              <w:bottom w:w="85" w:type="dxa"/>
              <w:end w:w="100" w:type="dxa"/>
            </w:tcMar>
          </w:tcPr>
          <w:p>
            <w:pPr>
              <w:spacing w:after="0" w:line="240" w:lineRule="auto"/>
            </w:pPr>
            <w:r>
              <w:rPr>
                <w:color w:val="253243"/>
                <w:sz w:val="16"/>
              </w:rPr>
              <w:t>A pooled journey assembled under its own route, schedule, quote and booking rules.</w:t>
            </w:r>
          </w:p>
        </w:tc>
      </w:tr>
    </w:tbl>
    <w:p>
      <w:pPr>
        <w:spacing w:after="0"/>
      </w:pPr>
    </w:p>
    <w:p>
      <w:r>
        <w:rPr>
          <w:i/>
          <w:color w:val="5A6877"/>
          <w:sz w:val="17"/>
        </w:rPr>
        <w:t>Local and Outstation describe service areas. Scheduled describes when a ride is requested; it is not a fourth ride model.</w:t>
      </w:r>
    </w:p>
    <w:p>
      <w:r>
        <w:br w:type="page"/>
      </w:r>
    </w:p>
    <w:p>
      <w:pPr>
        <w:spacing w:before="0" w:after="120"/>
      </w:pPr>
      <w:r>
        <w:rPr>
          <w:b/>
          <w:color w:val="000000"/>
          <w:sz w:val="18"/>
        </w:rPr>
        <w:t>HOW THE SERVICE WORKS</w:t>
      </w:r>
    </w:p>
    <w:p>
      <w:pPr>
        <w:pStyle w:val="Heading1"/>
      </w:pPr>
      <w:r>
        <w:rPr>
          <w:color w:val="000000"/>
        </w:rPr>
        <w:t>A booking from request to completion</w:t>
      </w:r>
    </w:p>
    <w:p>
      <w:r>
        <w:rPr>
          <w:i w:val="0"/>
        </w:rPr>
        <w:t>The customer app starts the request, but the backend is the authority for eligibility, fare, route, availability and ride status. It saves the result, then sends the relevant information back to the customer, driver and admin tools.</w:t>
      </w:r>
    </w:p>
    <w:p>
      <w:pPr>
        <w:pStyle w:val="Heading2"/>
      </w:pPr>
      <w:r>
        <w:rPr>
          <w:color w:val="000000"/>
        </w:rPr>
        <w:t>Private ride</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368"/>
            <w:shd w:fill="15253B"/>
            <w:vAlign w:val="center"/>
            <w:tcMar>
              <w:top w:w="100" w:type="dxa"/>
              <w:start w:w="110" w:type="dxa"/>
              <w:bottom w:w="100" w:type="dxa"/>
              <w:end w:w="110" w:type="dxa"/>
            </w:tcMar>
          </w:tcPr>
          <w:p>
            <w:pPr>
              <w:spacing w:after="0"/>
            </w:pPr>
            <w:r>
              <w:rPr>
                <w:b/>
                <w:color w:val="FFFFFF"/>
                <w:sz w:val="16"/>
              </w:rPr>
              <w:t>STEP</w:t>
            </w:r>
          </w:p>
        </w:tc>
        <w:tc>
          <w:tcPr>
            <w:tcW w:type="dxa" w:w="8856"/>
            <w:shd w:fill="15253B"/>
            <w:vAlign w:val="center"/>
            <w:tcMar>
              <w:top w:w="100" w:type="dxa"/>
              <w:start w:w="110" w:type="dxa"/>
              <w:bottom w:w="100" w:type="dxa"/>
              <w:end w:w="110" w:type="dxa"/>
            </w:tcMar>
          </w:tcPr>
          <w:p>
            <w:pPr>
              <w:spacing w:after="0"/>
            </w:pPr>
            <w:r>
              <w:rPr>
                <w:b/>
                <w:color w:val="FFFFFF"/>
                <w:sz w:val="16"/>
              </w:rPr>
              <w:t>WHAT HAPPENS</w:t>
            </w:r>
          </w:p>
        </w:tc>
      </w:tr>
      <w:tr>
        <w:trPr>
          <w:cantSplit/>
        </w:trPr>
        <w:tc>
          <w:tcPr>
            <w:tcW w:type="dxa" w:w="1368"/>
            <w:vAlign w:val="center"/>
            <w:tcMar>
              <w:top w:w="85" w:type="dxa"/>
              <w:start w:w="100" w:type="dxa"/>
              <w:bottom w:w="85" w:type="dxa"/>
              <w:end w:w="100" w:type="dxa"/>
            </w:tcMar>
          </w:tcPr>
          <w:p>
            <w:pPr>
              <w:spacing w:after="0" w:line="240" w:lineRule="auto"/>
            </w:pPr>
            <w:r>
              <w:rPr>
                <w:color w:val="253243"/>
                <w:sz w:val="16"/>
              </w:rPr>
              <w:t>1. Request</w:t>
            </w:r>
          </w:p>
        </w:tc>
        <w:tc>
          <w:tcPr>
            <w:tcW w:type="dxa" w:w="8856"/>
            <w:vAlign w:val="center"/>
            <w:tcMar>
              <w:top w:w="85" w:type="dxa"/>
              <w:start w:w="100" w:type="dxa"/>
              <w:bottom w:w="85" w:type="dxa"/>
              <w:end w:w="100" w:type="dxa"/>
            </w:tcMar>
          </w:tcPr>
          <w:p>
            <w:pPr>
              <w:spacing w:after="0" w:line="240" w:lineRule="auto"/>
            </w:pPr>
            <w:r>
              <w:rPr>
                <w:color w:val="253243"/>
                <w:sz w:val="16"/>
              </w:rPr>
              <w:t>Customer selects pickup, destination and an available service.</w:t>
            </w:r>
          </w:p>
        </w:tc>
      </w:tr>
      <w:tr>
        <w:trPr>
          <w:cantSplit/>
        </w:trPr>
        <w:tc>
          <w:tcPr>
            <w:tcW w:type="dxa" w:w="1368"/>
            <w:vAlign w:val="center"/>
            <w:tcMar>
              <w:top w:w="85" w:type="dxa"/>
              <w:start w:w="100" w:type="dxa"/>
              <w:bottom w:w="85" w:type="dxa"/>
              <w:end w:w="100" w:type="dxa"/>
            </w:tcMar>
            <w:shd w:fill="F2F5F8"/>
          </w:tcPr>
          <w:p>
            <w:pPr>
              <w:spacing w:after="0" w:line="240" w:lineRule="auto"/>
            </w:pPr>
            <w:r>
              <w:rPr>
                <w:color w:val="253243"/>
                <w:sz w:val="16"/>
              </w:rPr>
              <w:t>2. Validate and price</w:t>
            </w:r>
          </w:p>
        </w:tc>
        <w:tc>
          <w:tcPr>
            <w:tcW w:type="dxa" w:w="8856"/>
            <w:vAlign w:val="center"/>
            <w:tcMar>
              <w:top w:w="85" w:type="dxa"/>
              <w:start w:w="100" w:type="dxa"/>
              <w:bottom w:w="85" w:type="dxa"/>
              <w:end w:w="100" w:type="dxa"/>
            </w:tcMar>
            <w:shd w:fill="F2F5F8"/>
          </w:tcPr>
          <w:p>
            <w:pPr>
              <w:spacing w:after="0" w:line="240" w:lineRule="auto"/>
            </w:pPr>
            <w:r>
              <w:rPr>
                <w:color w:val="253243"/>
                <w:sz w:val="16"/>
              </w:rPr>
              <w:t>Backend checks rules and service availability, calculates the estimate and records the trip.</w:t>
            </w:r>
          </w:p>
        </w:tc>
      </w:tr>
      <w:tr>
        <w:trPr>
          <w:cantSplit/>
        </w:trPr>
        <w:tc>
          <w:tcPr>
            <w:tcW w:type="dxa" w:w="1368"/>
            <w:vAlign w:val="center"/>
            <w:tcMar>
              <w:top w:w="85" w:type="dxa"/>
              <w:start w:w="100" w:type="dxa"/>
              <w:bottom w:w="85" w:type="dxa"/>
              <w:end w:w="100" w:type="dxa"/>
            </w:tcMar>
          </w:tcPr>
          <w:p>
            <w:pPr>
              <w:spacing w:after="0" w:line="240" w:lineRule="auto"/>
            </w:pPr>
            <w:r>
              <w:rPr>
                <w:color w:val="253243"/>
                <w:sz w:val="16"/>
              </w:rPr>
              <w:t>3. Find a driver</w:t>
            </w:r>
          </w:p>
        </w:tc>
        <w:tc>
          <w:tcPr>
            <w:tcW w:type="dxa" w:w="8856"/>
            <w:vAlign w:val="center"/>
            <w:tcMar>
              <w:top w:w="85" w:type="dxa"/>
              <w:start w:w="100" w:type="dxa"/>
              <w:bottom w:w="85" w:type="dxa"/>
              <w:end w:w="100" w:type="dxa"/>
            </w:tcMar>
          </w:tcPr>
          <w:p>
            <w:pPr>
              <w:spacing w:after="0" w:line="240" w:lineRule="auto"/>
            </w:pPr>
            <w:r>
              <w:rPr>
                <w:color w:val="253243"/>
                <w:sz w:val="16"/>
              </w:rPr>
              <w:t>Dispatch searches for eligible, available drivers using configured service, vehicle, city, wallet and recent-location rules.</w:t>
            </w:r>
          </w:p>
        </w:tc>
      </w:tr>
      <w:tr>
        <w:trPr>
          <w:cantSplit/>
        </w:trPr>
        <w:tc>
          <w:tcPr>
            <w:tcW w:type="dxa" w:w="1368"/>
            <w:vAlign w:val="center"/>
            <w:tcMar>
              <w:top w:w="85" w:type="dxa"/>
              <w:start w:w="100" w:type="dxa"/>
              <w:bottom w:w="85" w:type="dxa"/>
              <w:end w:w="100" w:type="dxa"/>
            </w:tcMar>
            <w:shd w:fill="F2F5F8"/>
          </w:tcPr>
          <w:p>
            <w:pPr>
              <w:spacing w:after="0" w:line="240" w:lineRule="auto"/>
            </w:pPr>
            <w:r>
              <w:rPr>
                <w:color w:val="253243"/>
                <w:sz w:val="16"/>
              </w:rPr>
              <w:t>4. Confirm</w:t>
            </w:r>
          </w:p>
        </w:tc>
        <w:tc>
          <w:tcPr>
            <w:tcW w:type="dxa" w:w="8856"/>
            <w:vAlign w:val="center"/>
            <w:tcMar>
              <w:top w:w="85" w:type="dxa"/>
              <w:start w:w="100" w:type="dxa"/>
              <w:bottom w:w="85" w:type="dxa"/>
              <w:end w:w="100" w:type="dxa"/>
            </w:tcMar>
            <w:shd w:fill="F2F5F8"/>
          </w:tcPr>
          <w:p>
            <w:pPr>
              <w:spacing w:after="0" w:line="240" w:lineRule="auto"/>
            </w:pPr>
            <w:r>
              <w:rPr>
                <w:color w:val="253243"/>
                <w:sz w:val="16"/>
              </w:rPr>
              <w:t>Customer and driver complete the applicable offer and acceptance steps.</w:t>
            </w:r>
          </w:p>
        </w:tc>
      </w:tr>
      <w:tr>
        <w:trPr>
          <w:cantSplit/>
        </w:trPr>
        <w:tc>
          <w:tcPr>
            <w:tcW w:type="dxa" w:w="1368"/>
            <w:vAlign w:val="center"/>
            <w:tcMar>
              <w:top w:w="85" w:type="dxa"/>
              <w:start w:w="100" w:type="dxa"/>
              <w:bottom w:w="85" w:type="dxa"/>
              <w:end w:w="100" w:type="dxa"/>
            </w:tcMar>
          </w:tcPr>
          <w:p>
            <w:pPr>
              <w:spacing w:after="0" w:line="240" w:lineRule="auto"/>
            </w:pPr>
            <w:r>
              <w:rPr>
                <w:color w:val="253243"/>
                <w:sz w:val="16"/>
              </w:rPr>
              <w:t>5. Pick up</w:t>
            </w:r>
          </w:p>
        </w:tc>
        <w:tc>
          <w:tcPr>
            <w:tcW w:type="dxa" w:w="8856"/>
            <w:vAlign w:val="center"/>
            <w:tcMar>
              <w:top w:w="85" w:type="dxa"/>
              <w:start w:w="100" w:type="dxa"/>
              <w:bottom w:w="85" w:type="dxa"/>
              <w:end w:w="100" w:type="dxa"/>
            </w:tcMar>
          </w:tcPr>
          <w:p>
            <w:pPr>
              <w:spacing w:after="0" w:line="240" w:lineRule="auto"/>
            </w:pPr>
            <w:r>
              <w:rPr>
                <w:color w:val="253243"/>
                <w:sz w:val="16"/>
              </w:rPr>
              <w:t>Driver travels to pickup and marks arrival. The app verifies the ride start using the applicable code.</w:t>
            </w:r>
          </w:p>
        </w:tc>
      </w:tr>
      <w:tr>
        <w:trPr>
          <w:cantSplit/>
        </w:trPr>
        <w:tc>
          <w:tcPr>
            <w:tcW w:type="dxa" w:w="1368"/>
            <w:vAlign w:val="center"/>
            <w:tcMar>
              <w:top w:w="85" w:type="dxa"/>
              <w:start w:w="100" w:type="dxa"/>
              <w:bottom w:w="85" w:type="dxa"/>
              <w:end w:w="100" w:type="dxa"/>
            </w:tcMar>
            <w:shd w:fill="F2F5F8"/>
          </w:tcPr>
          <w:p>
            <w:pPr>
              <w:spacing w:after="0" w:line="240" w:lineRule="auto"/>
            </w:pPr>
            <w:r>
              <w:rPr>
                <w:color w:val="253243"/>
                <w:sz w:val="16"/>
              </w:rPr>
              <w:t>6. Complete and settle</w:t>
            </w:r>
          </w:p>
        </w:tc>
        <w:tc>
          <w:tcPr>
            <w:tcW w:type="dxa" w:w="8856"/>
            <w:vAlign w:val="center"/>
            <w:tcMar>
              <w:top w:w="85" w:type="dxa"/>
              <w:start w:w="100" w:type="dxa"/>
              <w:bottom w:w="85" w:type="dxa"/>
              <w:end w:w="100" w:type="dxa"/>
            </w:tcMar>
            <w:shd w:fill="F2F5F8"/>
          </w:tcPr>
          <w:p>
            <w:pPr>
              <w:spacing w:after="0" w:line="240" w:lineRule="auto"/>
            </w:pPr>
            <w:r>
              <w:rPr>
                <w:color w:val="253243"/>
                <w:sz w:val="16"/>
              </w:rPr>
              <w:t>Driver records progress and completion. Backend updates trip and payment records, then the finance tools reconcile driver balances.</w:t>
            </w:r>
          </w:p>
        </w:tc>
      </w:tr>
    </w:tbl>
    <w:p>
      <w:pPr>
        <w:spacing w:after="0"/>
      </w:pPr>
    </w:p>
    <w:p>
      <w:pPr>
        <w:pStyle w:val="Heading2"/>
      </w:pPr>
      <w:r>
        <w:rPr>
          <w:color w:val="000000"/>
        </w:rPr>
        <w:t>Fixed and Shuttle shared bookings</w:t>
      </w:r>
    </w:p>
    <w:p>
      <w:r>
        <w:rPr>
          <w:i w:val="0"/>
        </w:rPr>
        <w:t>The operator configures routes, stops, departures, vehicle capacity and pricing. A passenger selects a supported route and seat or booking option. For Fixed rides, the driver works from a passenger manifest: who is boarding, where each passenger leaves, and which bookings remain active. The vehicle journey and each passenger booking are tracked as related records.</w:t>
      </w:r>
    </w:p>
    <w:p>
      <w:pPr>
        <w:pStyle w:val="Heading2"/>
      </w:pPr>
      <w:r>
        <w:rPr>
          <w:color w:val="000000"/>
        </w:rPr>
        <w:t>What happens behind the screens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3600"/>
            <w:shd w:fill="15253B"/>
            <w:vAlign w:val="center"/>
            <w:tcMar>
              <w:top w:w="100" w:type="dxa"/>
              <w:start w:w="110" w:type="dxa"/>
              <w:bottom w:w="100" w:type="dxa"/>
              <w:end w:w="110" w:type="dxa"/>
            </w:tcMar>
          </w:tcPr>
          <w:p>
            <w:pPr>
              <w:spacing w:after="0"/>
            </w:pPr>
            <w:r>
              <w:rPr>
                <w:b/>
                <w:color w:val="FFFFFF"/>
                <w:sz w:val="16"/>
              </w:rPr>
              <w:t>CUSTOMER / DRIVER ACTION</w:t>
            </w:r>
          </w:p>
        </w:tc>
        <w:tc>
          <w:tcPr>
            <w:tcW w:type="dxa" w:w="6624"/>
            <w:shd w:fill="15253B"/>
            <w:vAlign w:val="center"/>
            <w:tcMar>
              <w:top w:w="100" w:type="dxa"/>
              <w:start w:w="110" w:type="dxa"/>
              <w:bottom w:w="100" w:type="dxa"/>
              <w:end w:w="110" w:type="dxa"/>
            </w:tcMar>
          </w:tcPr>
          <w:p>
            <w:pPr>
              <w:spacing w:after="0"/>
            </w:pPr>
            <w:r>
              <w:rPr>
                <w:b/>
                <w:color w:val="FFFFFF"/>
                <w:sz w:val="16"/>
              </w:rPr>
              <w:t>PLATFORM RESPONSE</w:t>
            </w:r>
          </w:p>
        </w:tc>
      </w:tr>
      <w:tr>
        <w:trPr>
          <w:cantSplit/>
        </w:trPr>
        <w:tc>
          <w:tcPr>
            <w:tcW w:type="dxa" w:w="3600"/>
            <w:vAlign w:val="center"/>
            <w:tcMar>
              <w:top w:w="85" w:type="dxa"/>
              <w:start w:w="100" w:type="dxa"/>
              <w:bottom w:w="85" w:type="dxa"/>
              <w:end w:w="100" w:type="dxa"/>
            </w:tcMar>
          </w:tcPr>
          <w:p>
            <w:pPr>
              <w:spacing w:after="0" w:line="240" w:lineRule="auto"/>
            </w:pPr>
            <w:r>
              <w:rPr>
                <w:color w:val="253243"/>
                <w:sz w:val="16"/>
              </w:rPr>
              <w:t>Choose route, pickup, destination or seats</w:t>
            </w:r>
          </w:p>
        </w:tc>
        <w:tc>
          <w:tcPr>
            <w:tcW w:type="dxa" w:w="6624"/>
            <w:vAlign w:val="center"/>
            <w:tcMar>
              <w:top w:w="85" w:type="dxa"/>
              <w:start w:w="100" w:type="dxa"/>
              <w:bottom w:w="85" w:type="dxa"/>
              <w:end w:w="100" w:type="dxa"/>
            </w:tcMar>
          </w:tcPr>
          <w:p>
            <w:pPr>
              <w:spacing w:after="0" w:line="240" w:lineRule="auto"/>
            </w:pPr>
            <w:r>
              <w:rPr>
                <w:color w:val="253243"/>
                <w:sz w:val="16"/>
              </w:rPr>
              <w:t>App sends an API request to Laravel, with authentication where required.</w:t>
            </w:r>
          </w:p>
        </w:tc>
      </w:tr>
      <w:tr>
        <w:trPr>
          <w:cantSplit/>
        </w:trPr>
        <w:tc>
          <w:tcPr>
            <w:tcW w:type="dxa" w:w="3600"/>
            <w:vAlign w:val="center"/>
            <w:tcMar>
              <w:top w:w="85" w:type="dxa"/>
              <w:start w:w="100" w:type="dxa"/>
              <w:bottom w:w="85" w:type="dxa"/>
              <w:end w:w="100" w:type="dxa"/>
            </w:tcMar>
            <w:shd w:fill="F2F5F8"/>
          </w:tcPr>
          <w:p>
            <w:pPr>
              <w:spacing w:after="0" w:line="240" w:lineRule="auto"/>
            </w:pPr>
            <w:r>
              <w:rPr>
                <w:color w:val="253243"/>
                <w:sz w:val="16"/>
              </w:rPr>
              <w:t>Request is checked</w:t>
            </w:r>
          </w:p>
        </w:tc>
        <w:tc>
          <w:tcPr>
            <w:tcW w:type="dxa" w:w="6624"/>
            <w:vAlign w:val="center"/>
            <w:tcMar>
              <w:top w:w="85" w:type="dxa"/>
              <w:start w:w="100" w:type="dxa"/>
              <w:bottom w:w="85" w:type="dxa"/>
              <w:end w:w="100" w:type="dxa"/>
            </w:tcMar>
            <w:shd w:fill="F2F5F8"/>
          </w:tcPr>
          <w:p>
            <w:pPr>
              <w:spacing w:after="0" w:line="240" w:lineRule="auto"/>
            </w:pPr>
            <w:r>
              <w:rPr>
                <w:color w:val="253243"/>
                <w:sz w:val="16"/>
              </w:rPr>
              <w:t>Authentication, permissions, city/product rules, price, capacity and current status are validated.</w:t>
            </w:r>
          </w:p>
        </w:tc>
      </w:tr>
      <w:tr>
        <w:trPr>
          <w:cantSplit/>
        </w:trPr>
        <w:tc>
          <w:tcPr>
            <w:tcW w:type="dxa" w:w="3600"/>
            <w:vAlign w:val="center"/>
            <w:tcMar>
              <w:top w:w="85" w:type="dxa"/>
              <w:start w:w="100" w:type="dxa"/>
              <w:bottom w:w="85" w:type="dxa"/>
              <w:end w:w="100" w:type="dxa"/>
            </w:tcMar>
          </w:tcPr>
          <w:p>
            <w:pPr>
              <w:spacing w:after="0" w:line="240" w:lineRule="auto"/>
            </w:pPr>
            <w:r>
              <w:rPr>
                <w:color w:val="253243"/>
                <w:sz w:val="16"/>
              </w:rPr>
              <w:t>Booking changes</w:t>
            </w:r>
          </w:p>
        </w:tc>
        <w:tc>
          <w:tcPr>
            <w:tcW w:type="dxa" w:w="6624"/>
            <w:vAlign w:val="center"/>
            <w:tcMar>
              <w:top w:w="85" w:type="dxa"/>
              <w:start w:w="100" w:type="dxa"/>
              <w:bottom w:w="85" w:type="dxa"/>
              <w:end w:w="100" w:type="dxa"/>
            </w:tcMar>
          </w:tcPr>
          <w:p>
            <w:pPr>
              <w:spacing w:after="0" w:line="240" w:lineRule="auto"/>
            </w:pPr>
            <w:r>
              <w:rPr>
                <w:color w:val="253243"/>
                <w:sz w:val="16"/>
              </w:rPr>
              <w:t>MySQL records are updated. A queued job or scheduled process may handle delayed dispatch, expiry or reconciliation.</w:t>
            </w:r>
          </w:p>
        </w:tc>
      </w:tr>
      <w:tr>
        <w:trPr>
          <w:cantSplit/>
        </w:trPr>
        <w:tc>
          <w:tcPr>
            <w:tcW w:type="dxa" w:w="3600"/>
            <w:vAlign w:val="center"/>
            <w:tcMar>
              <w:top w:w="85" w:type="dxa"/>
              <w:start w:w="100" w:type="dxa"/>
              <w:bottom w:w="85" w:type="dxa"/>
              <w:end w:w="100" w:type="dxa"/>
            </w:tcMar>
            <w:shd w:fill="F2F5F8"/>
          </w:tcPr>
          <w:p>
            <w:pPr>
              <w:spacing w:after="0" w:line="240" w:lineRule="auto"/>
            </w:pPr>
            <w:r>
              <w:rPr>
                <w:color w:val="253243"/>
                <w:sz w:val="16"/>
              </w:rPr>
              <w:t>Another screen needs an update</w:t>
            </w:r>
          </w:p>
        </w:tc>
        <w:tc>
          <w:tcPr>
            <w:tcW w:type="dxa" w:w="6624"/>
            <w:vAlign w:val="center"/>
            <w:tcMar>
              <w:top w:w="85" w:type="dxa"/>
              <w:start w:w="100" w:type="dxa"/>
              <w:bottom w:w="85" w:type="dxa"/>
              <w:end w:w="100" w:type="dxa"/>
            </w:tcMar>
            <w:shd w:fill="F2F5F8"/>
          </w:tcPr>
          <w:p>
            <w:pPr>
              <w:spacing w:after="0" w:line="240" w:lineRule="auto"/>
            </w:pPr>
            <w:r>
              <w:rPr>
                <w:color w:val="253243"/>
                <w:sz w:val="16"/>
              </w:rPr>
              <w:t>Laravel Reverb WebSockets can publish ride changes. Firebase Cloud Messaging can notify a device when a push is appropriate.</w:t>
            </w:r>
          </w:p>
        </w:tc>
      </w:tr>
    </w:tbl>
    <w:p>
      <w:pPr>
        <w:spacing w:after="0"/>
      </w:pPr>
    </w:p>
    <w:p>
      <w:r>
        <w:br w:type="page"/>
      </w:r>
    </w:p>
    <w:p>
      <w:pPr>
        <w:spacing w:before="0" w:after="120"/>
      </w:pPr>
      <w:r>
        <w:rPr>
          <w:b/>
          <w:color w:val="000000"/>
          <w:sz w:val="18"/>
        </w:rPr>
        <w:t>TECHNOLOGY AND ARCHITECTURE</w:t>
      </w:r>
    </w:p>
    <w:p>
      <w:pPr>
        <w:pStyle w:val="Heading1"/>
      </w:pPr>
      <w:r>
        <w:rPr>
          <w:color w:val="000000"/>
        </w:rPr>
        <w:t>Core platform technology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728"/>
            <w:shd w:fill="15253B"/>
            <w:vAlign w:val="center"/>
            <w:tcMar>
              <w:top w:w="100" w:type="dxa"/>
              <w:start w:w="110" w:type="dxa"/>
              <w:bottom w:w="100" w:type="dxa"/>
              <w:end w:w="110" w:type="dxa"/>
            </w:tcMar>
          </w:tcPr>
          <w:p>
            <w:pPr>
              <w:spacing w:after="0"/>
            </w:pPr>
            <w:r>
              <w:rPr>
                <w:b/>
                <w:color w:val="FFFFFF"/>
                <w:sz w:val="15"/>
              </w:rPr>
              <w:t>LAYER</w:t>
            </w:r>
          </w:p>
        </w:tc>
        <w:tc>
          <w:tcPr>
            <w:tcW w:type="dxa" w:w="2880"/>
            <w:shd w:fill="15253B"/>
            <w:vAlign w:val="center"/>
            <w:tcMar>
              <w:top w:w="100" w:type="dxa"/>
              <w:start w:w="110" w:type="dxa"/>
              <w:bottom w:w="100" w:type="dxa"/>
              <w:end w:w="110" w:type="dxa"/>
            </w:tcMar>
          </w:tcPr>
          <w:p>
            <w:pPr>
              <w:spacing w:after="0"/>
            </w:pPr>
            <w:r>
              <w:rPr>
                <w:b/>
                <w:color w:val="FFFFFF"/>
                <w:sz w:val="15"/>
              </w:rPr>
              <w:t>TECHNOLOGY</w:t>
            </w:r>
          </w:p>
        </w:tc>
        <w:tc>
          <w:tcPr>
            <w:tcW w:type="dxa" w:w="5616"/>
            <w:shd w:fill="15253B"/>
            <w:vAlign w:val="center"/>
            <w:tcMar>
              <w:top w:w="100" w:type="dxa"/>
              <w:start w:w="110" w:type="dxa"/>
              <w:bottom w:w="100" w:type="dxa"/>
              <w:end w:w="110" w:type="dxa"/>
            </w:tcMar>
          </w:tcPr>
          <w:p>
            <w:pPr>
              <w:spacing w:after="0"/>
            </w:pPr>
            <w:r>
              <w:rPr>
                <w:b/>
                <w:color w:val="FFFFFF"/>
                <w:sz w:val="15"/>
              </w:rPr>
              <w:t>ROLE</w:t>
            </w:r>
          </w:p>
        </w:tc>
      </w:tr>
      <w:tr>
        <w:trPr>
          <w:cantSplit/>
        </w:trPr>
        <w:tc>
          <w:tcPr>
            <w:tcW w:type="dxa" w:w="1728"/>
            <w:vAlign w:val="center"/>
            <w:tcMar>
              <w:top w:w="85" w:type="dxa"/>
              <w:start w:w="100" w:type="dxa"/>
              <w:bottom w:w="85" w:type="dxa"/>
              <w:end w:w="100" w:type="dxa"/>
            </w:tcMar>
          </w:tcPr>
          <w:p>
            <w:pPr>
              <w:spacing w:after="0" w:line="240" w:lineRule="auto"/>
            </w:pPr>
            <w:r>
              <w:rPr>
                <w:color w:val="253243"/>
                <w:sz w:val="15"/>
              </w:rPr>
              <w:t>Customer and driver apps</w:t>
            </w:r>
          </w:p>
        </w:tc>
        <w:tc>
          <w:tcPr>
            <w:tcW w:type="dxa" w:w="2880"/>
            <w:vAlign w:val="center"/>
            <w:tcMar>
              <w:top w:w="85" w:type="dxa"/>
              <w:start w:w="100" w:type="dxa"/>
              <w:bottom w:w="85" w:type="dxa"/>
              <w:end w:w="100" w:type="dxa"/>
            </w:tcMar>
          </w:tcPr>
          <w:p>
            <w:pPr>
              <w:spacing w:after="0" w:line="240" w:lineRule="auto"/>
            </w:pPr>
            <w:r>
              <w:rPr>
                <w:color w:val="253243"/>
                <w:sz w:val="15"/>
              </w:rPr>
              <w:t>Angular 20, Ionic 8, TypeScript, Capacitor 8</w:t>
            </w:r>
          </w:p>
        </w:tc>
        <w:tc>
          <w:tcPr>
            <w:tcW w:type="dxa" w:w="5616"/>
            <w:vAlign w:val="center"/>
            <w:tcMar>
              <w:top w:w="85" w:type="dxa"/>
              <w:start w:w="100" w:type="dxa"/>
              <w:bottom w:w="85" w:type="dxa"/>
              <w:end w:w="100" w:type="dxa"/>
            </w:tcMar>
          </w:tcPr>
          <w:p>
            <w:pPr>
              <w:spacing w:after="0" w:line="240" w:lineRule="auto"/>
            </w:pPr>
            <w:r>
              <w:rPr>
                <w:color w:val="253243"/>
                <w:sz w:val="15"/>
              </w:rPr>
              <w:t>Shared mobile UI code packaged for Android; native plugins provide phone capabilities such as location, camera and notifications.</w:t>
            </w:r>
          </w:p>
        </w:tc>
      </w:tr>
      <w:tr>
        <w:trPr>
          <w:cantSplit/>
        </w:trPr>
        <w:tc>
          <w:tcPr>
            <w:tcW w:type="dxa" w:w="1728"/>
            <w:vAlign w:val="center"/>
            <w:tcMar>
              <w:top w:w="85" w:type="dxa"/>
              <w:start w:w="100" w:type="dxa"/>
              <w:bottom w:w="85" w:type="dxa"/>
              <w:end w:w="100" w:type="dxa"/>
            </w:tcMar>
            <w:shd w:fill="F2F5F8"/>
          </w:tcPr>
          <w:p>
            <w:pPr>
              <w:spacing w:after="0" w:line="240" w:lineRule="auto"/>
            </w:pPr>
            <w:r>
              <w:rPr>
                <w:color w:val="253243"/>
                <w:sz w:val="15"/>
              </w:rPr>
              <w:t>Admin web app</w:t>
            </w:r>
          </w:p>
        </w:tc>
        <w:tc>
          <w:tcPr>
            <w:tcW w:type="dxa" w:w="2880"/>
            <w:vAlign w:val="center"/>
            <w:tcMar>
              <w:top w:w="85" w:type="dxa"/>
              <w:start w:w="100" w:type="dxa"/>
              <w:bottom w:w="85" w:type="dxa"/>
              <w:end w:w="100" w:type="dxa"/>
            </w:tcMar>
            <w:shd w:fill="F2F5F8"/>
          </w:tcPr>
          <w:p>
            <w:pPr>
              <w:spacing w:after="0" w:line="240" w:lineRule="auto"/>
            </w:pPr>
            <w:r>
              <w:rPr>
                <w:color w:val="253243"/>
                <w:sz w:val="15"/>
              </w:rPr>
              <w:t>Angular 17, TypeScript</w:t>
            </w:r>
          </w:p>
        </w:tc>
        <w:tc>
          <w:tcPr>
            <w:tcW w:type="dxa" w:w="5616"/>
            <w:vAlign w:val="center"/>
            <w:tcMar>
              <w:top w:w="85" w:type="dxa"/>
              <w:start w:w="100" w:type="dxa"/>
              <w:bottom w:w="85" w:type="dxa"/>
              <w:end w:w="100" w:type="dxa"/>
            </w:tcMar>
            <w:shd w:fill="F2F5F8"/>
          </w:tcPr>
          <w:p>
            <w:pPr>
              <w:spacing w:after="0" w:line="240" w:lineRule="auto"/>
            </w:pPr>
            <w:r>
              <w:rPr>
                <w:color w:val="253243"/>
                <w:sz w:val="15"/>
              </w:rPr>
              <w:t>Browser-based operations dashboard for staff.</w:t>
            </w:r>
          </w:p>
        </w:tc>
      </w:tr>
      <w:tr>
        <w:trPr>
          <w:cantSplit/>
        </w:trPr>
        <w:tc>
          <w:tcPr>
            <w:tcW w:type="dxa" w:w="1728"/>
            <w:vAlign w:val="center"/>
            <w:tcMar>
              <w:top w:w="85" w:type="dxa"/>
              <w:start w:w="100" w:type="dxa"/>
              <w:bottom w:w="85" w:type="dxa"/>
              <w:end w:w="100" w:type="dxa"/>
            </w:tcMar>
          </w:tcPr>
          <w:p>
            <w:pPr>
              <w:spacing w:after="0" w:line="240" w:lineRule="auto"/>
            </w:pPr>
            <w:r>
              <w:rPr>
                <w:color w:val="253243"/>
                <w:sz w:val="15"/>
              </w:rPr>
              <w:t>Backend API</w:t>
            </w:r>
          </w:p>
        </w:tc>
        <w:tc>
          <w:tcPr>
            <w:tcW w:type="dxa" w:w="2880"/>
            <w:vAlign w:val="center"/>
            <w:tcMar>
              <w:top w:w="85" w:type="dxa"/>
              <w:start w:w="100" w:type="dxa"/>
              <w:bottom w:w="85" w:type="dxa"/>
              <w:end w:w="100" w:type="dxa"/>
            </w:tcMar>
          </w:tcPr>
          <w:p>
            <w:pPr>
              <w:spacing w:after="0" w:line="240" w:lineRule="auto"/>
            </w:pPr>
            <w:r>
              <w:rPr>
                <w:color w:val="253243"/>
                <w:sz w:val="15"/>
              </w:rPr>
              <w:t>PHP 8.3, Laravel 13, Laravel Sanctum</w:t>
            </w:r>
          </w:p>
        </w:tc>
        <w:tc>
          <w:tcPr>
            <w:tcW w:type="dxa" w:w="5616"/>
            <w:vAlign w:val="center"/>
            <w:tcMar>
              <w:top w:w="85" w:type="dxa"/>
              <w:start w:w="100" w:type="dxa"/>
              <w:bottom w:w="85" w:type="dxa"/>
              <w:end w:w="100" w:type="dxa"/>
            </w:tcMar>
          </w:tcPr>
          <w:p>
            <w:pPr>
              <w:spacing w:after="0" w:line="240" w:lineRule="auto"/>
            </w:pPr>
            <w:r>
              <w:rPr>
                <w:color w:val="253243"/>
                <w:sz w:val="15"/>
              </w:rPr>
              <w:t>REST API, authentication, business rules, ride workflows and admin permissions.</w:t>
            </w:r>
          </w:p>
        </w:tc>
      </w:tr>
      <w:tr>
        <w:trPr>
          <w:cantSplit/>
        </w:trPr>
        <w:tc>
          <w:tcPr>
            <w:tcW w:type="dxa" w:w="1728"/>
            <w:vAlign w:val="center"/>
            <w:tcMar>
              <w:top w:w="85" w:type="dxa"/>
              <w:start w:w="100" w:type="dxa"/>
              <w:bottom w:w="85" w:type="dxa"/>
              <w:end w:w="100" w:type="dxa"/>
            </w:tcMar>
            <w:shd w:fill="F2F5F8"/>
          </w:tcPr>
          <w:p>
            <w:pPr>
              <w:spacing w:after="0" w:line="240" w:lineRule="auto"/>
            </w:pPr>
            <w:r>
              <w:rPr>
                <w:color w:val="253243"/>
                <w:sz w:val="15"/>
              </w:rPr>
              <w:t>Operational data</w:t>
            </w:r>
          </w:p>
        </w:tc>
        <w:tc>
          <w:tcPr>
            <w:tcW w:type="dxa" w:w="2880"/>
            <w:vAlign w:val="center"/>
            <w:tcMar>
              <w:top w:w="85" w:type="dxa"/>
              <w:start w:w="100" w:type="dxa"/>
              <w:bottom w:w="85" w:type="dxa"/>
              <w:end w:w="100" w:type="dxa"/>
            </w:tcMar>
            <w:shd w:fill="F2F5F8"/>
          </w:tcPr>
          <w:p>
            <w:pPr>
              <w:spacing w:after="0" w:line="240" w:lineRule="auto"/>
            </w:pPr>
            <w:r>
              <w:rPr>
                <w:color w:val="253243"/>
                <w:sz w:val="15"/>
              </w:rPr>
              <w:t>MySQL</w:t>
            </w:r>
          </w:p>
        </w:tc>
        <w:tc>
          <w:tcPr>
            <w:tcW w:type="dxa" w:w="5616"/>
            <w:vAlign w:val="center"/>
            <w:tcMar>
              <w:top w:w="85" w:type="dxa"/>
              <w:start w:w="100" w:type="dxa"/>
              <w:bottom w:w="85" w:type="dxa"/>
              <w:end w:w="100" w:type="dxa"/>
            </w:tcMar>
            <w:shd w:fill="F2F5F8"/>
          </w:tcPr>
          <w:p>
            <w:pPr>
              <w:spacing w:after="0" w:line="240" w:lineRule="auto"/>
            </w:pPr>
            <w:r>
              <w:rPr>
                <w:color w:val="253243"/>
                <w:sz w:val="15"/>
              </w:rPr>
              <w:t>Stores user, driver, vehicle, route, booking, trip, payment, wallet and support records.</w:t>
            </w:r>
          </w:p>
        </w:tc>
      </w:tr>
      <w:tr>
        <w:trPr>
          <w:cantSplit/>
        </w:trPr>
        <w:tc>
          <w:tcPr>
            <w:tcW w:type="dxa" w:w="1728"/>
            <w:vAlign w:val="center"/>
            <w:tcMar>
              <w:top w:w="85" w:type="dxa"/>
              <w:start w:w="100" w:type="dxa"/>
              <w:bottom w:w="85" w:type="dxa"/>
              <w:end w:w="100" w:type="dxa"/>
            </w:tcMar>
          </w:tcPr>
          <w:p>
            <w:pPr>
              <w:spacing w:after="0" w:line="240" w:lineRule="auto"/>
            </w:pPr>
            <w:r>
              <w:rPr>
                <w:color w:val="253243"/>
                <w:sz w:val="15"/>
              </w:rPr>
              <w:t>Live communication</w:t>
            </w:r>
          </w:p>
        </w:tc>
        <w:tc>
          <w:tcPr>
            <w:tcW w:type="dxa" w:w="2880"/>
            <w:vAlign w:val="center"/>
            <w:tcMar>
              <w:top w:w="85" w:type="dxa"/>
              <w:start w:w="100" w:type="dxa"/>
              <w:bottom w:w="85" w:type="dxa"/>
              <w:end w:w="100" w:type="dxa"/>
            </w:tcMar>
          </w:tcPr>
          <w:p>
            <w:pPr>
              <w:spacing w:after="0" w:line="240" w:lineRule="auto"/>
            </w:pPr>
            <w:r>
              <w:rPr>
                <w:color w:val="253243"/>
                <w:sz w:val="15"/>
              </w:rPr>
              <w:t>Laravel Reverb + Pusher-compatible client</w:t>
            </w:r>
          </w:p>
        </w:tc>
        <w:tc>
          <w:tcPr>
            <w:tcW w:type="dxa" w:w="5616"/>
            <w:vAlign w:val="center"/>
            <w:tcMar>
              <w:top w:w="85" w:type="dxa"/>
              <w:start w:w="100" w:type="dxa"/>
              <w:bottom w:w="85" w:type="dxa"/>
              <w:end w:w="100" w:type="dxa"/>
            </w:tcMar>
          </w:tcPr>
          <w:p>
            <w:pPr>
              <w:spacing w:after="0" w:line="240" w:lineRule="auto"/>
            </w:pPr>
            <w:r>
              <w:rPr>
                <w:color w:val="253243"/>
                <w:sz w:val="15"/>
              </w:rPr>
              <w:t>WebSocket events for real-time ride and operations updates.</w:t>
            </w:r>
          </w:p>
        </w:tc>
      </w:tr>
      <w:tr>
        <w:trPr>
          <w:cantSplit/>
        </w:trPr>
        <w:tc>
          <w:tcPr>
            <w:tcW w:type="dxa" w:w="1728"/>
            <w:vAlign w:val="center"/>
            <w:tcMar>
              <w:top w:w="85" w:type="dxa"/>
              <w:start w:w="100" w:type="dxa"/>
              <w:bottom w:w="85" w:type="dxa"/>
              <w:end w:w="100" w:type="dxa"/>
            </w:tcMar>
            <w:shd w:fill="F2F5F8"/>
          </w:tcPr>
          <w:p>
            <w:pPr>
              <w:spacing w:after="0" w:line="240" w:lineRule="auto"/>
            </w:pPr>
            <w:r>
              <w:rPr>
                <w:color w:val="253243"/>
                <w:sz w:val="15"/>
              </w:rPr>
              <w:t>Mobile identity and alerts</w:t>
            </w:r>
          </w:p>
        </w:tc>
        <w:tc>
          <w:tcPr>
            <w:tcW w:type="dxa" w:w="2880"/>
            <w:vAlign w:val="center"/>
            <w:tcMar>
              <w:top w:w="85" w:type="dxa"/>
              <w:start w:w="100" w:type="dxa"/>
              <w:bottom w:w="85" w:type="dxa"/>
              <w:end w:w="100" w:type="dxa"/>
            </w:tcMar>
            <w:shd w:fill="F2F5F8"/>
          </w:tcPr>
          <w:p>
            <w:pPr>
              <w:spacing w:after="0" w:line="240" w:lineRule="auto"/>
            </w:pPr>
            <w:r>
              <w:rPr>
                <w:color w:val="253243"/>
                <w:sz w:val="15"/>
              </w:rPr>
              <w:t>Firebase Authentication / Firebase Cloud Messaging</w:t>
            </w:r>
          </w:p>
        </w:tc>
        <w:tc>
          <w:tcPr>
            <w:tcW w:type="dxa" w:w="5616"/>
            <w:vAlign w:val="center"/>
            <w:tcMar>
              <w:top w:w="85" w:type="dxa"/>
              <w:start w:w="100" w:type="dxa"/>
              <w:bottom w:w="85" w:type="dxa"/>
              <w:end w:w="100" w:type="dxa"/>
            </w:tcMar>
            <w:shd w:fill="F2F5F8"/>
          </w:tcPr>
          <w:p>
            <w:pPr>
              <w:spacing w:after="0" w:line="240" w:lineRule="auto"/>
            </w:pPr>
            <w:r>
              <w:rPr>
                <w:color w:val="253243"/>
                <w:sz w:val="15"/>
              </w:rPr>
              <w:t>Phone verification and push messaging integrations in the apps.</w:t>
            </w:r>
          </w:p>
        </w:tc>
      </w:tr>
      <w:tr>
        <w:trPr>
          <w:cantSplit/>
        </w:trPr>
        <w:tc>
          <w:tcPr>
            <w:tcW w:type="dxa" w:w="1728"/>
            <w:vAlign w:val="center"/>
            <w:tcMar>
              <w:top w:w="85" w:type="dxa"/>
              <w:start w:w="100" w:type="dxa"/>
              <w:bottom w:w="85" w:type="dxa"/>
              <w:end w:w="100" w:type="dxa"/>
            </w:tcMar>
          </w:tcPr>
          <w:p>
            <w:pPr>
              <w:spacing w:after="0" w:line="240" w:lineRule="auto"/>
            </w:pPr>
            <w:r>
              <w:rPr>
                <w:color w:val="253243"/>
                <w:sz w:val="15"/>
              </w:rPr>
              <w:t>Maps and place lookup</w:t>
            </w:r>
          </w:p>
        </w:tc>
        <w:tc>
          <w:tcPr>
            <w:tcW w:type="dxa" w:w="2880"/>
            <w:vAlign w:val="center"/>
            <w:tcMar>
              <w:top w:w="85" w:type="dxa"/>
              <w:start w:w="100" w:type="dxa"/>
              <w:bottom w:w="85" w:type="dxa"/>
              <w:end w:w="100" w:type="dxa"/>
            </w:tcMar>
          </w:tcPr>
          <w:p>
            <w:pPr>
              <w:spacing w:after="0" w:line="240" w:lineRule="auto"/>
            </w:pPr>
            <w:r>
              <w:rPr>
                <w:color w:val="253243"/>
                <w:sz w:val="15"/>
              </w:rPr>
              <w:t>Google Maps services; Leaflet mapping library</w:t>
            </w:r>
          </w:p>
        </w:tc>
        <w:tc>
          <w:tcPr>
            <w:tcW w:type="dxa" w:w="5616"/>
            <w:vAlign w:val="center"/>
            <w:tcMar>
              <w:top w:w="85" w:type="dxa"/>
              <w:start w:w="100" w:type="dxa"/>
              <w:bottom w:w="85" w:type="dxa"/>
              <w:end w:w="100" w:type="dxa"/>
            </w:tcMar>
          </w:tcPr>
          <w:p>
            <w:pPr>
              <w:spacing w:after="0" w:line="240" w:lineRule="auto"/>
            </w:pPr>
            <w:r>
              <w:rPr>
                <w:color w:val="253243"/>
                <w:sz w:val="15"/>
              </w:rPr>
              <w:t>Place search, map display, navigation context and location visualization as configured.</w:t>
            </w:r>
          </w:p>
        </w:tc>
      </w:tr>
      <w:tr>
        <w:trPr>
          <w:cantSplit/>
        </w:trPr>
        <w:tc>
          <w:tcPr>
            <w:tcW w:type="dxa" w:w="1728"/>
            <w:vAlign w:val="center"/>
            <w:tcMar>
              <w:top w:w="85" w:type="dxa"/>
              <w:start w:w="100" w:type="dxa"/>
              <w:bottom w:w="85" w:type="dxa"/>
              <w:end w:w="100" w:type="dxa"/>
            </w:tcMar>
            <w:shd w:fill="F2F5F8"/>
          </w:tcPr>
          <w:p>
            <w:pPr>
              <w:spacing w:after="0" w:line="240" w:lineRule="auto"/>
            </w:pPr>
            <w:r>
              <w:rPr>
                <w:color w:val="253243"/>
                <w:sz w:val="15"/>
              </w:rPr>
              <w:t>Payments</w:t>
            </w:r>
          </w:p>
        </w:tc>
        <w:tc>
          <w:tcPr>
            <w:tcW w:type="dxa" w:w="2880"/>
            <w:vAlign w:val="center"/>
            <w:tcMar>
              <w:top w:w="85" w:type="dxa"/>
              <w:start w:w="100" w:type="dxa"/>
              <w:bottom w:w="85" w:type="dxa"/>
              <w:end w:w="100" w:type="dxa"/>
            </w:tcMar>
            <w:shd w:fill="F2F5F8"/>
          </w:tcPr>
          <w:p>
            <w:pPr>
              <w:spacing w:after="0" w:line="240" w:lineRule="auto"/>
            </w:pPr>
            <w:r>
              <w:rPr>
                <w:color w:val="253243"/>
                <w:sz w:val="15"/>
              </w:rPr>
              <w:t>Razorpay integration</w:t>
            </w:r>
          </w:p>
        </w:tc>
        <w:tc>
          <w:tcPr>
            <w:tcW w:type="dxa" w:w="5616"/>
            <w:vAlign w:val="center"/>
            <w:tcMar>
              <w:top w:w="85" w:type="dxa"/>
              <w:start w:w="100" w:type="dxa"/>
              <w:bottom w:w="85" w:type="dxa"/>
              <w:end w:w="100" w:type="dxa"/>
            </w:tcMar>
            <w:shd w:fill="F2F5F8"/>
          </w:tcPr>
          <w:p>
            <w:pPr>
              <w:spacing w:after="0" w:line="240" w:lineRule="auto"/>
            </w:pPr>
            <w:r>
              <w:rPr>
                <w:color w:val="253243"/>
                <w:sz w:val="15"/>
              </w:rPr>
              <w:t>Online payment orders and verification; cash and UPI/GPay options are governed by operator settings.</w:t>
            </w:r>
          </w:p>
        </w:tc>
      </w:tr>
      <w:tr>
        <w:trPr>
          <w:cantSplit/>
        </w:trPr>
        <w:tc>
          <w:tcPr>
            <w:tcW w:type="dxa" w:w="1728"/>
            <w:vAlign w:val="center"/>
            <w:tcMar>
              <w:top w:w="85" w:type="dxa"/>
              <w:start w:w="100" w:type="dxa"/>
              <w:bottom w:w="85" w:type="dxa"/>
              <w:end w:w="100" w:type="dxa"/>
            </w:tcMar>
          </w:tcPr>
          <w:p>
            <w:pPr>
              <w:spacing w:after="0" w:line="240" w:lineRule="auto"/>
            </w:pPr>
            <w:r>
              <w:rPr>
                <w:color w:val="253243"/>
                <w:sz w:val="15"/>
              </w:rPr>
              <w:t>Packaging and web traffic</w:t>
            </w:r>
          </w:p>
        </w:tc>
        <w:tc>
          <w:tcPr>
            <w:tcW w:type="dxa" w:w="2880"/>
            <w:vAlign w:val="center"/>
            <w:tcMar>
              <w:top w:w="85" w:type="dxa"/>
              <w:start w:w="100" w:type="dxa"/>
              <w:bottom w:w="85" w:type="dxa"/>
              <w:end w:w="100" w:type="dxa"/>
            </w:tcMar>
          </w:tcPr>
          <w:p>
            <w:pPr>
              <w:spacing w:after="0" w:line="240" w:lineRule="auto"/>
            </w:pPr>
            <w:r>
              <w:rPr>
                <w:color w:val="253243"/>
                <w:sz w:val="15"/>
              </w:rPr>
              <w:t>Docker Compose, Nginx</w:t>
            </w:r>
          </w:p>
        </w:tc>
        <w:tc>
          <w:tcPr>
            <w:tcW w:type="dxa" w:w="5616"/>
            <w:vAlign w:val="center"/>
            <w:tcMar>
              <w:top w:w="85" w:type="dxa"/>
              <w:start w:w="100" w:type="dxa"/>
              <w:bottom w:w="85" w:type="dxa"/>
              <w:end w:w="100" w:type="dxa"/>
            </w:tcMar>
          </w:tcPr>
          <w:p>
            <w:pPr>
              <w:spacing w:after="0" w:line="240" w:lineRule="auto"/>
            </w:pPr>
            <w:r>
              <w:rPr>
                <w:color w:val="253243"/>
                <w:sz w:val="15"/>
              </w:rPr>
              <w:t>Repository includes a container deployment layout for the API, database, Reverb, queue and scheduler.</w:t>
            </w:r>
          </w:p>
        </w:tc>
      </w:tr>
    </w:tbl>
    <w:p>
      <w:pPr>
        <w:spacing w:after="0"/>
      </w:pPr>
    </w:p>
    <w:p>
      <w:pPr>
        <w:pStyle w:val="Heading2"/>
      </w:pPr>
      <w:r>
        <w:rPr>
          <w:color w:val="000000"/>
        </w:rPr>
        <w:t>Architecture in one line</w:t>
      </w:r>
    </w:p>
    <w:p>
      <w:pPr>
        <w:spacing w:before="100" w:after="180"/>
        <w:jc w:val="center"/>
      </w:pPr>
      <w:r>
        <w:rPr>
          <w:b/>
          <w:color w:val="15253B"/>
          <w:sz w:val="22"/>
        </w:rPr>
        <w:t>Customer app  +  Driver app  +  Admin dashboard  →  Laravel API  →  MySQL</w:t>
      </w:r>
    </w:p>
    <w:p>
      <w:pPr>
        <w:jc w:val="center"/>
      </w:pPr>
      <w:r>
        <w:rPr>
          <w:color w:val="197C91"/>
          <w:sz w:val="18"/>
        </w:rPr>
        <w:t>Maps, payments, Firebase, live updates and background tasks support the core platform. The AI prototype adds OpenAI reasoning and Groq speech services through Laravel.</w:t>
      </w:r>
    </w:p>
    <w:p>
      <w:pPr>
        <w:pStyle w:val="Heading2"/>
      </w:pPr>
      <w:r>
        <w:rPr>
          <w:color w:val="000000"/>
        </w:rPr>
        <w:t>Where decisions happen</w:t>
      </w:r>
    </w:p>
    <w:p>
      <w:pPr>
        <w:pStyle w:val="ListBullet"/>
        <w:spacing w:after="40"/>
        <w:ind w:left="288" w:hanging="187"/>
      </w:pPr>
      <w:r>
        <w:t>Fare rules, city availability, seat capacity, coupons and dispatch eligibility are checked by the backend; the mobile screen is not the source of truth.</w:t>
      </w:r>
    </w:p>
    <w:p>
      <w:pPr>
        <w:pStyle w:val="ListBullet"/>
        <w:spacing w:after="40"/>
        <w:ind w:left="288" w:hanging="187"/>
      </w:pPr>
      <w:r>
        <w:t>Online and GPay checkout use the Razorpay integration. Cash can be configured with an upfront online deposit and remaining cash collected by the driver.</w:t>
      </w:r>
    </w:p>
    <w:p>
      <w:pPr>
        <w:pStyle w:val="ListBullet"/>
        <w:spacing w:after="40"/>
        <w:ind w:left="288" w:hanging="187"/>
      </w:pPr>
      <w:r>
        <w:t>Driver wallet and settlement screens are accounting records. A displayed balance alone does not prove that a bank transfer has completed.</w:t>
      </w:r>
    </w:p>
    <w:p>
      <w:pPr>
        <w:pStyle w:val="ListBullet"/>
        <w:spacing w:after="40"/>
        <w:ind w:left="288" w:hanging="187"/>
      </w:pPr>
      <w:r>
        <w:t>Live ride updates use WebSockets; push notifications serve a separate purpose, including alerts when a user is not watching an active screen.</w:t>
      </w:r>
    </w:p>
    <w:p>
      <w:r>
        <w:br w:type="page"/>
      </w:r>
    </w:p>
    <w:p>
      <w:pPr>
        <w:spacing w:before="0" w:after="120"/>
      </w:pPr>
      <w:r>
        <w:rPr>
          <w:b/>
          <w:color w:val="000000"/>
          <w:sz w:val="18"/>
        </w:rPr>
        <w:t>OPERATIONS, TRUST AND NEXT STEPS</w:t>
      </w:r>
    </w:p>
    <w:p>
      <w:pPr>
        <w:pStyle w:val="Heading1"/>
      </w:pPr>
      <w:r>
        <w:rPr>
          <w:color w:val="000000"/>
        </w:rPr>
        <w:t>Operating the service</w:t>
      </w:r>
    </w:p>
    <w:p>
      <w:r>
        <w:rPr>
          <w:i w:val="0"/>
        </w:rPr>
        <w:t>The admin dashboard gives the operator tools to set up cities, service areas, vehicle types, products, route and seat configurations, fares and dispatch settings. Staff can review driver documents, manage customers and drivers, monitor active rides, handle cancellations or refunds, review safety events, send notifications and inspect finance or analytics views.</w:t>
      </w:r>
    </w:p>
    <w:p>
      <w:pPr>
        <w:pStyle w:val="Heading2"/>
      </w:pPr>
      <w:r>
        <w:rPr>
          <w:color w:val="000000"/>
        </w:rPr>
        <w:t>Safety and personal data</w:t>
      </w:r>
    </w:p>
    <w:p>
      <w:pPr>
        <w:pStyle w:val="ListBullet"/>
        <w:spacing w:after="40"/>
        <w:ind w:left="288" w:hanging="187"/>
      </w:pPr>
      <w:r>
        <w:t>Phone-based sign-in and permission checks protect app and admin actions; driver approval and document review gate access to driver work screens.</w:t>
      </w:r>
    </w:p>
    <w:p>
      <w:pPr>
        <w:pStyle w:val="ListBullet"/>
        <w:spacing w:after="40"/>
        <w:ind w:left="288" w:hanging="187"/>
      </w:pPr>
      <w:r>
        <w:t>Location is used for pickup, dispatch, active trip progress and safety workflows. Driver background location is associated with on-duty operation and the app’s location permissions.</w:t>
      </w:r>
    </w:p>
    <w:p>
      <w:pPr>
        <w:pStyle w:val="ListBullet"/>
        <w:spacing w:after="40"/>
        <w:ind w:left="288" w:hanging="187"/>
      </w:pPr>
      <w:r>
        <w:t>The apps include emergency contacts and an SOS workflow. The SOS creates an application safety event; do not describe it as an automatic police dispatch unless independently confirmed.</w:t>
      </w:r>
    </w:p>
    <w:p>
      <w:pPr>
        <w:pStyle w:val="ListBullet"/>
        <w:spacing w:after="40"/>
        <w:ind w:left="288" w:hanging="187"/>
      </w:pPr>
      <w:r>
        <w:t>User account, trip, location and payment data are sensitive. Keep service credentials and private keys on the server or approved secret store, never in a summit handout or presentation build.</w:t>
      </w:r>
    </w:p>
    <w:p>
      <w:pPr>
        <w:pStyle w:val="Heading2"/>
      </w:pPr>
      <w:r>
        <w:rPr>
          <w:color w:val="000000"/>
        </w:rPr>
        <w:t>Current capabilities and planned work</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800"/>
            <w:shd w:fill="15253B"/>
            <w:vAlign w:val="center"/>
            <w:tcMar>
              <w:top w:w="100" w:type="dxa"/>
              <w:start w:w="110" w:type="dxa"/>
              <w:bottom w:w="100" w:type="dxa"/>
              <w:end w:w="110" w:type="dxa"/>
            </w:tcMar>
          </w:tcPr>
          <w:p>
            <w:pPr>
              <w:spacing w:after="0"/>
            </w:pPr>
            <w:r>
              <w:rPr>
                <w:b/>
                <w:color w:val="FFFFFF"/>
                <w:sz w:val="15"/>
              </w:rPr>
              <w:t>STATUS</w:t>
            </w:r>
          </w:p>
        </w:tc>
        <w:tc>
          <w:tcPr>
            <w:tcW w:type="dxa" w:w="8424"/>
            <w:shd w:fill="15253B"/>
            <w:vAlign w:val="center"/>
            <w:tcMar>
              <w:top w:w="100" w:type="dxa"/>
              <w:start w:w="110" w:type="dxa"/>
              <w:bottom w:w="100" w:type="dxa"/>
              <w:end w:w="110" w:type="dxa"/>
            </w:tcMar>
          </w:tcPr>
          <w:p>
            <w:pPr>
              <w:spacing w:after="0"/>
            </w:pPr>
            <w:r>
              <w:rPr>
                <w:b/>
                <w:color w:val="FFFFFF"/>
                <w:sz w:val="15"/>
              </w:rPr>
              <w:t>WHAT TO SAY</w:t>
            </w:r>
          </w:p>
        </w:tc>
      </w:tr>
      <w:tr>
        <w:trPr>
          <w:cantSplit/>
        </w:trPr>
        <w:tc>
          <w:tcPr>
            <w:tcW w:type="dxa" w:w="1800"/>
            <w:vAlign w:val="center"/>
            <w:tcMar>
              <w:top w:w="85" w:type="dxa"/>
              <w:start w:w="100" w:type="dxa"/>
              <w:bottom w:w="85" w:type="dxa"/>
              <w:end w:w="100" w:type="dxa"/>
            </w:tcMar>
          </w:tcPr>
          <w:p>
            <w:pPr>
              <w:spacing w:after="0" w:line="240" w:lineRule="auto"/>
            </w:pPr>
            <w:r>
              <w:rPr>
                <w:color w:val="253243"/>
                <w:sz w:val="15"/>
              </w:rPr>
              <w:t>Current codebase</w:t>
            </w:r>
          </w:p>
        </w:tc>
        <w:tc>
          <w:tcPr>
            <w:tcW w:type="dxa" w:w="8424"/>
            <w:vAlign w:val="center"/>
            <w:tcMar>
              <w:top w:w="85" w:type="dxa"/>
              <w:start w:w="100" w:type="dxa"/>
              <w:bottom w:w="85" w:type="dxa"/>
              <w:end w:w="100" w:type="dxa"/>
            </w:tcMar>
          </w:tcPr>
          <w:p>
            <w:pPr>
              <w:spacing w:after="0" w:line="240" w:lineRule="auto"/>
            </w:pPr>
            <w:r>
              <w:rPr>
                <w:color w:val="253243"/>
                <w:sz w:val="15"/>
              </w:rPr>
              <w:t>Private, Fixed and Shuttle booking flows; customer and driver apps; admin operations; route and fare configuration; live ride updates; payment, wallet, refund and safety workflows.</w:t>
            </w:r>
          </w:p>
        </w:tc>
      </w:tr>
      <w:tr>
        <w:trPr>
          <w:cantSplit/>
        </w:trPr>
        <w:tc>
          <w:tcPr>
            <w:tcW w:type="dxa" w:w="1800"/>
            <w:vAlign w:val="center"/>
            <w:tcMar>
              <w:top w:w="85" w:type="dxa"/>
              <w:start w:w="100" w:type="dxa"/>
              <w:bottom w:w="85" w:type="dxa"/>
              <w:end w:w="100" w:type="dxa"/>
            </w:tcMar>
            <w:shd w:fill="F2F5F8"/>
          </w:tcPr>
          <w:p>
            <w:pPr>
              <w:spacing w:after="0" w:line="240" w:lineRule="auto"/>
            </w:pPr>
            <w:r>
              <w:rPr>
                <w:color w:val="253243"/>
                <w:sz w:val="15"/>
              </w:rPr>
              <w:t>AI development prototype</w:t>
            </w:r>
          </w:p>
        </w:tc>
        <w:tc>
          <w:tcPr>
            <w:tcW w:type="dxa" w:w="8424"/>
            <w:vAlign w:val="center"/>
            <w:tcMar>
              <w:top w:w="85" w:type="dxa"/>
              <w:start w:w="100" w:type="dxa"/>
              <w:bottom w:w="85" w:type="dxa"/>
              <w:end w:w="100" w:type="dxa"/>
            </w:tcMar>
            <w:shd w:fill="F2F5F8"/>
          </w:tcPr>
          <w:p>
            <w:pPr>
              <w:spacing w:after="0" w:line="240" w:lineRule="auto"/>
            </w:pPr>
            <w:r>
              <w:rPr>
                <w:color w:val="253243"/>
                <w:sz w:val="15"/>
              </w:rPr>
              <w:t>Deepak's 09 October report describes a customer voice assistant implemented in development. It searches configured routes and guides fixed-route seat requests to driver approval and customer payment. The full live demo is awaiting rehearsal.</w:t>
            </w:r>
          </w:p>
        </w:tc>
      </w:tr>
      <w:tr>
        <w:trPr>
          <w:cantSplit/>
        </w:trPr>
        <w:tc>
          <w:tcPr>
            <w:tcW w:type="dxa" w:w="1800"/>
            <w:vAlign w:val="center"/>
            <w:tcMar>
              <w:top w:w="85" w:type="dxa"/>
              <w:start w:w="100" w:type="dxa"/>
              <w:bottom w:w="85" w:type="dxa"/>
              <w:end w:w="100" w:type="dxa"/>
            </w:tcMar>
          </w:tcPr>
          <w:p>
            <w:pPr>
              <w:spacing w:after="0" w:line="240" w:lineRule="auto"/>
            </w:pPr>
            <w:r>
              <w:rPr>
                <w:color w:val="253243"/>
                <w:sz w:val="15"/>
              </w:rPr>
              <w:t>Planned and in progress</w:t>
            </w:r>
          </w:p>
        </w:tc>
        <w:tc>
          <w:tcPr>
            <w:tcW w:type="dxa" w:w="8424"/>
            <w:vAlign w:val="center"/>
            <w:tcMar>
              <w:top w:w="85" w:type="dxa"/>
              <w:start w:w="100" w:type="dxa"/>
              <w:bottom w:w="85" w:type="dxa"/>
              <w:end w:w="100" w:type="dxa"/>
            </w:tcMar>
          </w:tcPr>
          <w:p>
            <w:pPr>
              <w:spacing w:after="0" w:line="240" w:lineRule="auto"/>
            </w:pPr>
            <w:r>
              <w:rPr>
                <w:color w:val="253243"/>
                <w:sz w:val="15"/>
              </w:rPr>
              <w:t>AI connection and sign-out fixes, device audio checks and demo rehearsal are in progress. Broader voice output, production capacity and release validation are next. Company travel accounts remain planned in the existing scope.</w:t>
            </w:r>
          </w:p>
        </w:tc>
      </w:tr>
      <w:tr>
        <w:trPr>
          <w:cantSplit/>
        </w:trPr>
        <w:tc>
          <w:tcPr>
            <w:tcW w:type="dxa" w:w="1800"/>
            <w:vAlign w:val="center"/>
            <w:tcMar>
              <w:top w:w="85" w:type="dxa"/>
              <w:start w:w="100" w:type="dxa"/>
              <w:bottom w:w="85" w:type="dxa"/>
              <w:end w:w="100" w:type="dxa"/>
            </w:tcMar>
            <w:shd w:fill="F2F5F8"/>
          </w:tcPr>
          <w:p>
            <w:pPr>
              <w:spacing w:after="0" w:line="240" w:lineRule="auto"/>
            </w:pPr>
            <w:r>
              <w:rPr>
                <w:color w:val="253243"/>
                <w:sz w:val="15"/>
              </w:rPr>
              <w:t>Summit accuracy</w:t>
            </w:r>
          </w:p>
        </w:tc>
        <w:tc>
          <w:tcPr>
            <w:tcW w:type="dxa" w:w="8424"/>
            <w:vAlign w:val="center"/>
            <w:tcMar>
              <w:top w:w="85" w:type="dxa"/>
              <w:start w:w="100" w:type="dxa"/>
              <w:bottom w:w="85" w:type="dxa"/>
              <w:end w:w="100" w:type="dxa"/>
            </w:tcMar>
            <w:shd w:fill="F2F5F8"/>
          </w:tcPr>
          <w:p>
            <w:pPr>
              <w:spacing w:after="0" w:line="240" w:lineRule="auto"/>
            </w:pPr>
            <w:r>
              <w:rPr>
                <w:color w:val="253243"/>
                <w:sz w:val="15"/>
              </w:rPr>
              <w:t>Core features were reviewed in the repository on 09 October 2026; AI progress is team-reported on that date. These establish development status rather than independent proof of production availability or store approval.</w:t>
            </w:r>
          </w:p>
        </w:tc>
      </w:tr>
    </w:tbl>
    <w:p>
      <w:pPr>
        <w:spacing w:after="0"/>
      </w:pPr>
    </w:p>
    <w:p>
      <w:pPr>
        <w:pStyle w:val="Heading2"/>
      </w:pPr>
      <w:r>
        <w:rPr>
          <w:color w:val="000000"/>
        </w:rPr>
        <w:t>Suggested two-minute introduction</w:t>
      </w:r>
    </w:p>
    <w:p>
      <w:pPr>
        <w:spacing w:before="40" w:after="120"/>
        <w:ind w:left="259" w:right="259"/>
      </w:pPr>
      <w:r>
        <w:rPr>
          <w:i/>
          <w:color w:val="15253B"/>
          <w:sz w:val="18"/>
        </w:rPr>
        <w:t>"DreamCabs brings customers, drivers and the operator together through mobile apps and an admin dashboard. It supports private rides, fixed-route shared rides and pooled shuttle journeys. A Laravel backend manages routes, fares, booking rules, trip status and payment verification. Our AI team has also implemented a customer voice assistant as a development prototype. It understands spoken requests, searches configured routes and departures, and guides customers through a fixed-route seat request, driver approval and customer payment. It uses real backend data for options and fares. We are stabilizing the demo and rehearsing the complete flow before presenting it live. Company travel accounts remain part of the planned next phase."</w:t>
      </w:r>
    </w:p>
    <w:p>
      <w:pPr>
        <w:pStyle w:val="Heading2"/>
      </w:pPr>
      <w:r>
        <w:rPr>
          <w:color w:val="000000"/>
        </w:rPr>
        <w:t>Simple live demo order</w:t>
      </w:r>
    </w:p>
    <w:p>
      <w:r>
        <w:rPr>
          <w:i w:val="0"/>
          <w:sz w:val="17"/>
        </w:rPr>
        <w:t>1. Show the customer choosing a ride model and route.  2. Show a booking or seat selection.  3. Show the matching driver view and trip/boarding status.  4. Finish with the admin live-operations view and explain where fares, payments and trip records are managed.</w:t>
      </w:r>
    </w:p>
    <w:p>
      <w:r>
        <w:rPr>
          <w:i/>
          <w:color w:val="5A6877"/>
          <w:sz w:val="16"/>
        </w:rPr>
        <w:t>Presenter note: only demonstrate screens and integrations that are available in the summit build and confirmed to work on the device and network being used.</w:t>
      </w:r>
    </w:p>
    <w:p>
      <w:r>
        <w:rPr>
          <w:i w:val="0"/>
          <w:color w:val="5A6877"/>
          <w:sz w:val="15"/>
        </w:rPr>
        <w:t>Core platform details reflect the repository review of 09 October 2026. AI details follow Deepak's team report dated 09 October 2026. Brief updated 10 October 2026. Confirm the summit build and live deployment status with the project owner.</w:t>
      </w:r>
    </w:p>
    <w:p>
      <w:r>
        <w:br w:type="page"/>
      </w:r>
    </w:p>
    <w:p>
      <w:pPr>
        <w:pStyle w:val="Heading1"/>
      </w:pPr>
      <w:r>
        <w:rPr>
          <w:color w:val="000000"/>
        </w:rPr>
        <w:t>Customer AI voice assistant</w:t>
      </w:r>
    </w:p>
    <w:p>
      <w:r>
        <w:rPr>
          <w:color w:val="5A6877"/>
          <w:sz w:val="16"/>
        </w:rPr>
        <w:t>Development update from Deepak dated 09 October 2026</w:t>
      </w:r>
    </w:p>
    <w:p>
      <w:r>
        <w:t>The team reports an assistant built into the existing customer app and Laravel backend. It accepts English or Hindi requests and returns text plus English voice replies. Its core fixed-route workflow is a development prototype; a complete live booking demonstration has not yet been signed off.</w:t>
      </w:r>
    </w:p>
    <w:p>
      <w:pPr>
        <w:pStyle w:val="Heading2"/>
      </w:pPr>
      <w:r>
        <w:rPr>
          <w:color w:val="000000"/>
        </w:rPr>
        <w:t>What the team has implemented</w:t>
      </w:r>
    </w:p>
    <w:p>
      <w:pPr>
        <w:pStyle w:val="ListBullet"/>
        <w:spacing w:after="40"/>
      </w:pPr>
      <w:r>
        <w:t>Conversation controls: repeated speech turns, transcripts, typed corrections, reply playback, silence detection and microphone cleanup.</w:t>
      </w:r>
    </w:p>
    <w:p>
      <w:pPr>
        <w:pStyle w:val="ListBullet"/>
        <w:spacing w:after="40"/>
      </w:pPr>
      <w:r>
        <w:t>Search using database records: configured routes, departures, seat and luggage capacity, and fares; cheapest, soonest or nearest preferences; questions for missing or ambiguous details.</w:t>
      </w:r>
    </w:p>
    <w:p>
      <w:pPr>
        <w:pStyle w:val="ListBullet"/>
        <w:spacing w:after="40"/>
      </w:pPr>
      <w:r>
        <w:t>Fixed-route requests after the customer agrees to the displayed route and fare. Existing driver approval, seat allocation, payment choices and backend verification are reused.</w:t>
      </w:r>
    </w:p>
    <w:p>
      <w:pPr>
        <w:pStyle w:val="ListBullet"/>
        <w:spacing w:after="40"/>
      </w:pPr>
      <w:r>
        <w:t>Driver acceptance or rejection updates through WebSockets, with polling fallback. Other tools cover saved locations, private-ride estimates, trip status, support information and approved app navigation.</w:t>
      </w:r>
    </w:p>
    <w:p>
      <w:r>
        <w:rPr>
          <w:color w:val="5A6877"/>
          <w:sz w:val="16"/>
        </w:rPr>
        <w:t>AI voice is customer-facing. The driver app handles ordinary seat approvals and ride operations, while the admin app manages routes and pricing. Neither currently has an AI voice assistant enabled.</w:t>
      </w:r>
    </w:p>
    <w:p>
      <w:pPr>
        <w:pStyle w:val="Heading2"/>
      </w:pPr>
      <w:r>
        <w:rPr>
          <w:color w:val="000000"/>
        </w:rPr>
        <w:t>How an AI booking works</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1800"/>
            <w:shd w:fill="E6EBF0"/>
            <w:vAlign w:val="center"/>
          </w:tcPr>
          <w:p>
            <w:pPr>
              <w:spacing w:after="40" w:before="40" w:line="240" w:lineRule="auto"/>
            </w:pPr>
            <w:r>
              <w:rPr>
                <w:b/>
                <w:color w:val="000000"/>
                <w:sz w:val="16"/>
              </w:rPr>
              <w:t>STEP</w:t>
            </w:r>
          </w:p>
        </w:tc>
        <w:tc>
          <w:tcPr>
            <w:tcW w:type="dxa" w:w="8424"/>
            <w:shd w:fill="E6EBF0"/>
            <w:vAlign w:val="center"/>
          </w:tcPr>
          <w:p>
            <w:pPr>
              <w:spacing w:after="40" w:before="40" w:line="240" w:lineRule="auto"/>
            </w:pPr>
            <w:r>
              <w:rPr>
                <w:b/>
                <w:color w:val="000000"/>
                <w:sz w:val="16"/>
              </w:rPr>
              <w:t>WHAT HAPPENS</w:t>
            </w:r>
          </w:p>
        </w:tc>
      </w:tr>
      <w:tr>
        <w:trPr>
          <w:cantSplit/>
        </w:trPr>
        <w:tc>
          <w:tcPr>
            <w:tcW w:type="dxa" w:w="1800"/>
            <w:vAlign w:val="center"/>
          </w:tcPr>
          <w:p>
            <w:pPr>
              <w:spacing w:after="40" w:before="40" w:line="240" w:lineRule="auto"/>
            </w:pPr>
            <w:r>
              <w:rPr>
                <w:color w:val="000000"/>
                <w:sz w:val="16"/>
              </w:rPr>
              <w:t>1. Speak or type</w:t>
            </w:r>
          </w:p>
        </w:tc>
        <w:tc>
          <w:tcPr>
            <w:tcW w:type="dxa" w:w="8424"/>
            <w:vAlign w:val="center"/>
          </w:tcPr>
          <w:p>
            <w:pPr>
              <w:spacing w:after="40" w:before="40" w:line="240" w:lineRule="auto"/>
            </w:pPr>
            <w:r>
              <w:rPr>
                <w:color w:val="000000"/>
                <w:sz w:val="16"/>
              </w:rPr>
              <w:t>Customer starts a conversation and gives pickup, destination, passenger count and luggage needs. Typed corrections are also supported.</w:t>
            </w:r>
          </w:p>
        </w:tc>
      </w:tr>
      <w:tr>
        <w:trPr>
          <w:cantSplit/>
        </w:trPr>
        <w:tc>
          <w:tcPr>
            <w:tcW w:type="dxa" w:w="1800"/>
            <w:shd w:fill="F2F5F8"/>
            <w:vAlign w:val="center"/>
          </w:tcPr>
          <w:p>
            <w:pPr>
              <w:spacing w:after="40" w:before="40" w:line="240" w:lineRule="auto"/>
            </w:pPr>
            <w:r>
              <w:rPr>
                <w:color w:val="000000"/>
                <w:sz w:val="16"/>
              </w:rPr>
              <w:t>2. Transcribe</w:t>
            </w:r>
          </w:p>
        </w:tc>
        <w:tc>
          <w:tcPr>
            <w:tcW w:type="dxa" w:w="8424"/>
            <w:shd w:fill="F2F5F8"/>
            <w:vAlign w:val="center"/>
          </w:tcPr>
          <w:p>
            <w:pPr>
              <w:spacing w:after="40" w:before="40" w:line="240" w:lineRule="auto"/>
            </w:pPr>
            <w:r>
              <w:rPr>
                <w:color w:val="000000"/>
                <w:sz w:val="16"/>
              </w:rPr>
              <w:t>The app sends the recording to an authenticated Laravel AI endpoint. Groq converts speech to text.</w:t>
            </w:r>
          </w:p>
        </w:tc>
      </w:tr>
      <w:tr>
        <w:trPr>
          <w:cantSplit/>
        </w:trPr>
        <w:tc>
          <w:tcPr>
            <w:tcW w:type="dxa" w:w="1800"/>
            <w:vAlign w:val="center"/>
          </w:tcPr>
          <w:p>
            <w:pPr>
              <w:spacing w:after="40" w:before="40" w:line="240" w:lineRule="auto"/>
            </w:pPr>
            <w:r>
              <w:rPr>
                <w:color w:val="000000"/>
                <w:sz w:val="16"/>
              </w:rPr>
              <w:t>3. Find real options</w:t>
            </w:r>
          </w:p>
        </w:tc>
        <w:tc>
          <w:tcPr>
            <w:tcW w:type="dxa" w:w="8424"/>
            <w:vAlign w:val="center"/>
          </w:tcPr>
          <w:p>
            <w:pPr>
              <w:spacing w:after="40" w:before="40" w:line="240" w:lineRule="auto"/>
            </w:pPr>
            <w:r>
              <w:rPr>
                <w:color w:val="000000"/>
                <w:sz w:val="16"/>
              </w:rPr>
              <w:t>GPT-4.1-mini selects an allowed tool. Laravel validates the arguments and queries MySQL through existing services; the model does not query the database directly.</w:t>
            </w:r>
          </w:p>
        </w:tc>
      </w:tr>
      <w:tr>
        <w:trPr>
          <w:cantSplit/>
        </w:trPr>
        <w:tc>
          <w:tcPr>
            <w:tcW w:type="dxa" w:w="1800"/>
            <w:shd w:fill="F2F5F8"/>
            <w:vAlign w:val="center"/>
          </w:tcPr>
          <w:p>
            <w:pPr>
              <w:spacing w:after="40" w:before="40" w:line="240" w:lineRule="auto"/>
            </w:pPr>
            <w:r>
              <w:rPr>
                <w:color w:val="000000"/>
                <w:sz w:val="16"/>
              </w:rPr>
              <w:t>4. Agree and request</w:t>
            </w:r>
          </w:p>
        </w:tc>
        <w:tc>
          <w:tcPr>
            <w:tcW w:type="dxa" w:w="8424"/>
            <w:shd w:fill="F2F5F8"/>
            <w:vAlign w:val="center"/>
          </w:tcPr>
          <w:p>
            <w:pPr>
              <w:spacing w:after="40" w:before="40" w:line="240" w:lineRule="auto"/>
            </w:pPr>
            <w:r>
              <w:rPr>
                <w:color w:val="000000"/>
                <w:sz w:val="16"/>
              </w:rPr>
              <w:t>The assistant asks for clarification or agreement. For an agreed fixed ride, Laravel rechecks fare and availability and creates an unpaid seat request for driver approval.</w:t>
            </w:r>
          </w:p>
        </w:tc>
      </w:tr>
      <w:tr>
        <w:trPr>
          <w:cantSplit/>
        </w:trPr>
        <w:tc>
          <w:tcPr>
            <w:tcW w:type="dxa" w:w="1800"/>
            <w:vAlign w:val="center"/>
          </w:tcPr>
          <w:p>
            <w:pPr>
              <w:spacing w:after="40" w:before="40" w:line="240" w:lineRule="auto"/>
            </w:pPr>
            <w:r>
              <w:rPr>
                <w:color w:val="000000"/>
                <w:sz w:val="16"/>
              </w:rPr>
              <w:t>5. Approve and pay</w:t>
            </w:r>
          </w:p>
        </w:tc>
        <w:tc>
          <w:tcPr>
            <w:tcW w:type="dxa" w:w="8424"/>
            <w:vAlign w:val="center"/>
          </w:tcPr>
          <w:p>
            <w:pPr>
              <w:spacing w:after="40" w:before="40" w:line="240" w:lineRule="auto"/>
            </w:pPr>
            <w:r>
              <w:rPr>
                <w:color w:val="000000"/>
                <w:sz w:val="16"/>
              </w:rPr>
              <w:t>Driver decisions update the customer screen. Acceptance opens payment choices and pauses the microphone. The customer chooses payment; backend verification precedes booking confirmation.</w:t>
            </w:r>
          </w:p>
        </w:tc>
      </w:tr>
      <w:tr>
        <w:trPr>
          <w:cantSplit/>
        </w:trPr>
        <w:tc>
          <w:tcPr>
            <w:tcW w:type="dxa" w:w="1800"/>
            <w:shd w:fill="F2F5F8"/>
            <w:vAlign w:val="center"/>
          </w:tcPr>
          <w:p>
            <w:pPr>
              <w:spacing w:after="40" w:before="40" w:line="240" w:lineRule="auto"/>
            </w:pPr>
            <w:r>
              <w:rPr>
                <w:color w:val="000000"/>
                <w:sz w:val="16"/>
              </w:rPr>
              <w:t>6. Reply and continue</w:t>
            </w:r>
          </w:p>
        </w:tc>
        <w:tc>
          <w:tcPr>
            <w:tcW w:type="dxa" w:w="8424"/>
            <w:shd w:fill="F2F5F8"/>
            <w:vAlign w:val="center"/>
          </w:tcPr>
          <w:p>
            <w:pPr>
              <w:spacing w:after="40" w:before="40" w:line="240" w:lineRule="auto"/>
            </w:pPr>
            <w:r>
              <w:rPr>
                <w:color w:val="000000"/>
                <w:sz w:val="16"/>
              </w:rPr>
              <w:t>Text is shown and normally played as English speech through Groq. Recording resumes after playback. Speech and playback alternate rather than run simultaneously.</w:t>
            </w:r>
          </w:p>
        </w:tc>
      </w:tr>
    </w:tbl>
    <w:p>
      <w:r>
        <w:br w:type="page"/>
      </w:r>
    </w:p>
    <w:p>
      <w:pPr>
        <w:pStyle w:val="Heading1"/>
      </w:pPr>
      <w:r>
        <w:rPr>
          <w:color w:val="000000"/>
        </w:rPr>
        <w:t>AI technology and demonstration readiness</w:t>
      </w:r>
    </w:p>
    <w:p>
      <w:r>
        <w:rPr>
          <w:color w:val="5A6877"/>
          <w:sz w:val="16"/>
        </w:rPr>
        <w:t>Team-reported implementation and checks as of 09 October 2026</w:t>
      </w:r>
    </w:p>
    <w:tbl>
      <w:tblPr>
        <w:tblW w:type="auto" w:w="0"/>
        <w:jc w:val="center"/>
        <w:tblLayout w:type="fixed"/>
        <w:tblLook w:firstColumn="1" w:firstRow="1" w:lastColumn="0" w:lastRow="0" w:noHBand="0" w:noVBand="1" w:val="04A0"/>
      </w:tblPr>
      <w:tblGrid>
        <w:gridCol w:w="5112"/>
        <w:gridCol w:w="5112"/>
      </w:tblGrid>
      <w:tr>
        <w:trPr>
          <w:tblHeader/>
          <w:cantSplit/>
        </w:trPr>
        <w:tc>
          <w:tcPr>
            <w:tcW w:type="dxa" w:w="1944"/>
            <w:shd w:fill="E6EBF0"/>
            <w:vAlign w:val="center"/>
          </w:tcPr>
          <w:p>
            <w:pPr>
              <w:spacing w:after="40" w:before="40" w:line="240" w:lineRule="auto"/>
            </w:pPr>
            <w:r>
              <w:rPr>
                <w:b/>
                <w:color w:val="000000"/>
                <w:sz w:val="15"/>
              </w:rPr>
              <w:t>LAYER</w:t>
            </w:r>
          </w:p>
        </w:tc>
        <w:tc>
          <w:tcPr>
            <w:tcW w:type="dxa" w:w="8280"/>
            <w:shd w:fill="E6EBF0"/>
            <w:vAlign w:val="center"/>
          </w:tcPr>
          <w:p>
            <w:pPr>
              <w:spacing w:after="40" w:before="40" w:line="240" w:lineRule="auto"/>
            </w:pPr>
            <w:r>
              <w:rPr>
                <w:b/>
                <w:color w:val="000000"/>
                <w:sz w:val="15"/>
              </w:rPr>
              <w:t>CURRENT IMPLEMENTATION</w:t>
            </w:r>
          </w:p>
        </w:tc>
      </w:tr>
      <w:tr>
        <w:trPr>
          <w:cantSplit/>
        </w:trPr>
        <w:tc>
          <w:tcPr>
            <w:tcW w:type="dxa" w:w="1944"/>
            <w:vAlign w:val="center"/>
          </w:tcPr>
          <w:p>
            <w:pPr>
              <w:spacing w:after="40" w:before="40" w:line="240" w:lineRule="auto"/>
            </w:pPr>
            <w:r>
              <w:rPr>
                <w:color w:val="000000"/>
                <w:sz w:val="15"/>
              </w:rPr>
              <w:t>Interface</w:t>
            </w:r>
          </w:p>
        </w:tc>
        <w:tc>
          <w:tcPr>
            <w:tcW w:type="dxa" w:w="8280"/>
            <w:vAlign w:val="center"/>
          </w:tcPr>
          <w:p>
            <w:pPr>
              <w:spacing w:after="40" w:before="40" w:line="240" w:lineRule="auto"/>
            </w:pPr>
            <w:r>
              <w:rPr>
                <w:color w:val="000000"/>
                <w:sz w:val="15"/>
              </w:rPr>
              <w:t>Ionic / Angular with browser recording and Capacitor integration.</w:t>
            </w:r>
          </w:p>
        </w:tc>
      </w:tr>
      <w:tr>
        <w:trPr>
          <w:cantSplit/>
        </w:trPr>
        <w:tc>
          <w:tcPr>
            <w:tcW w:type="dxa" w:w="1944"/>
            <w:shd w:fill="F2F5F8"/>
            <w:vAlign w:val="center"/>
          </w:tcPr>
          <w:p>
            <w:pPr>
              <w:spacing w:after="40" w:before="40" w:line="240" w:lineRule="auto"/>
            </w:pPr>
            <w:r>
              <w:rPr>
                <w:color w:val="000000"/>
                <w:sz w:val="15"/>
              </w:rPr>
              <w:t>Reasoning and tools</w:t>
            </w:r>
          </w:p>
        </w:tc>
        <w:tc>
          <w:tcPr>
            <w:tcW w:type="dxa" w:w="8280"/>
            <w:shd w:fill="F2F5F8"/>
            <w:vAlign w:val="center"/>
          </w:tcPr>
          <w:p>
            <w:pPr>
              <w:spacing w:after="40" w:before="40" w:line="240" w:lineRule="auto"/>
            </w:pPr>
            <w:r>
              <w:rPr>
                <w:color w:val="000000"/>
                <w:sz w:val="15"/>
              </w:rPr>
              <w:t>OpenAI GPT-4.1-mini for understanding requests and selecting allowed backend tools.</w:t>
            </w:r>
          </w:p>
        </w:tc>
      </w:tr>
      <w:tr>
        <w:trPr>
          <w:cantSplit/>
        </w:trPr>
        <w:tc>
          <w:tcPr>
            <w:tcW w:type="dxa" w:w="1944"/>
            <w:vAlign w:val="center"/>
          </w:tcPr>
          <w:p>
            <w:pPr>
              <w:spacing w:after="40" w:before="40" w:line="240" w:lineRule="auto"/>
            </w:pPr>
            <w:r>
              <w:rPr>
                <w:color w:val="000000"/>
                <w:sz w:val="15"/>
              </w:rPr>
              <w:t>Speech input</w:t>
            </w:r>
          </w:p>
        </w:tc>
        <w:tc>
          <w:tcPr>
            <w:tcW w:type="dxa" w:w="8280"/>
            <w:vAlign w:val="center"/>
          </w:tcPr>
          <w:p>
            <w:pPr>
              <w:spacing w:after="40" w:before="40" w:line="240" w:lineRule="auto"/>
            </w:pPr>
            <w:r>
              <w:rPr>
                <w:color w:val="000000"/>
                <w:sz w:val="15"/>
              </w:rPr>
              <w:t>Groq whisper-large-v3-turbo for transcription.</w:t>
            </w:r>
          </w:p>
        </w:tc>
      </w:tr>
      <w:tr>
        <w:trPr>
          <w:cantSplit/>
        </w:trPr>
        <w:tc>
          <w:tcPr>
            <w:tcW w:type="dxa" w:w="1944"/>
            <w:shd w:fill="F2F5F8"/>
            <w:vAlign w:val="center"/>
          </w:tcPr>
          <w:p>
            <w:pPr>
              <w:spacing w:after="40" w:before="40" w:line="240" w:lineRule="auto"/>
            </w:pPr>
            <w:r>
              <w:rPr>
                <w:color w:val="000000"/>
                <w:sz w:val="15"/>
              </w:rPr>
              <w:t>Speech output</w:t>
            </w:r>
          </w:p>
        </w:tc>
        <w:tc>
          <w:tcPr>
            <w:tcW w:type="dxa" w:w="8280"/>
            <w:shd w:fill="F2F5F8"/>
            <w:vAlign w:val="center"/>
          </w:tcPr>
          <w:p>
            <w:pPr>
              <w:spacing w:after="40" w:before="40" w:line="240" w:lineRule="auto"/>
            </w:pPr>
            <w:r>
              <w:rPr>
                <w:color w:val="000000"/>
                <w:sz w:val="15"/>
              </w:rPr>
              <w:t>Groq canopylabs/orpheus-v1-english with the troy voice.</w:t>
            </w:r>
          </w:p>
        </w:tc>
      </w:tr>
      <w:tr>
        <w:trPr>
          <w:cantSplit/>
        </w:trPr>
        <w:tc>
          <w:tcPr>
            <w:tcW w:type="dxa" w:w="1944"/>
            <w:vAlign w:val="center"/>
          </w:tcPr>
          <w:p>
            <w:pPr>
              <w:spacing w:after="40" w:before="40" w:line="240" w:lineRule="auto"/>
            </w:pPr>
            <w:r>
              <w:rPr>
                <w:color w:val="000000"/>
                <w:sz w:val="15"/>
              </w:rPr>
              <w:t>Backend and services</w:t>
            </w:r>
          </w:p>
        </w:tc>
        <w:tc>
          <w:tcPr>
            <w:tcW w:type="dxa" w:w="8280"/>
            <w:vAlign w:val="center"/>
          </w:tcPr>
          <w:p>
            <w:pPr>
              <w:spacing w:after="40" w:before="40" w:line="240" w:lineRule="auto"/>
            </w:pPr>
            <w:r>
              <w:rPr>
                <w:color w:val="000000"/>
                <w:sz w:val="15"/>
              </w:rPr>
              <w:t>Existing Laravel / PHP and MySQL; customer authentication; Laravel Reverb, queue and scheduler; existing Razorpay payment flow.</w:t>
            </w:r>
          </w:p>
        </w:tc>
      </w:tr>
      <w:tr>
        <w:trPr>
          <w:cantSplit/>
        </w:trPr>
        <w:tc>
          <w:tcPr>
            <w:tcW w:type="dxa" w:w="1944"/>
            <w:shd w:fill="F2F5F8"/>
            <w:vAlign w:val="center"/>
          </w:tcPr>
          <w:p>
            <w:pPr>
              <w:spacing w:after="40" w:before="40" w:line="240" w:lineRule="auto"/>
            </w:pPr>
            <w:r>
              <w:rPr>
                <w:color w:val="000000"/>
                <w:sz w:val="15"/>
              </w:rPr>
              <w:t>AI integration</w:t>
            </w:r>
          </w:p>
        </w:tc>
        <w:tc>
          <w:tcPr>
            <w:tcW w:type="dxa" w:w="8280"/>
            <w:shd w:fill="F2F5F8"/>
            <w:vAlign w:val="center"/>
          </w:tcPr>
          <w:p>
            <w:pPr>
              <w:spacing w:after="40" w:before="40" w:line="240" w:lineRule="auto"/>
            </w:pPr>
            <w:r>
              <w:rPr>
                <w:color w:val="000000"/>
                <w:sz w:val="15"/>
              </w:rPr>
              <w:t>Inside Laravel, with no separate Python or LangChain service. /api/ai/sessions creates conversations; session endpoints handle text/audio, history, private-ride confirmations and ending sessions.</w:t>
            </w:r>
          </w:p>
        </w:tc>
      </w:tr>
      <w:tr>
        <w:trPr>
          <w:cantSplit/>
        </w:trPr>
        <w:tc>
          <w:tcPr>
            <w:tcW w:type="dxa" w:w="1944"/>
            <w:vAlign w:val="center"/>
          </w:tcPr>
          <w:p>
            <w:pPr>
              <w:spacing w:after="40" w:before="40" w:line="240" w:lineRule="auto"/>
            </w:pPr>
            <w:r>
              <w:rPr>
                <w:color w:val="000000"/>
                <w:sz w:val="15"/>
              </w:rPr>
              <w:t>Tool and access controls</w:t>
            </w:r>
          </w:p>
        </w:tc>
        <w:tc>
          <w:tcPr>
            <w:tcW w:type="dxa" w:w="8280"/>
            <w:vAlign w:val="center"/>
          </w:tcPr>
          <w:p>
            <w:pPr>
              <w:spacing w:after="40" w:before="40" w:line="240" w:lineRule="auto"/>
            </w:pPr>
            <w:r>
              <w:rPr>
                <w:color w:val="000000"/>
                <w:sz w:val="15"/>
              </w:rPr>
              <w:t>Tools including search_fixed_departures and prepare_fixed_checkout reuse booking services and seat-hold APIs. Customer ownership, input validation, rate limits and server-side provider credentials apply.</w:t>
            </w:r>
          </w:p>
        </w:tc>
      </w:tr>
    </w:tbl>
    <w:p>
      <w:r>
        <w:rPr>
          <w:color w:val="5A6877"/>
          <w:sz w:val="16"/>
        </w:rPr>
        <w:t>Groq remains the configured speech provider. Hugging Face Whisper and Kokoro were evaluated on 05 October; Gemini is an alternative adapter rather than the current main model.</w:t>
      </w:r>
    </w:p>
    <w:p>
      <w:pPr>
        <w:pStyle w:val="Heading2"/>
      </w:pPr>
      <w:r>
        <w:rPr>
          <w:color w:val="000000"/>
        </w:rPr>
        <w:t>Reported checks and unfinished work</w:t>
      </w:r>
    </w:p>
    <w:p>
      <w:r>
        <w:rPr>
          <w:color w:val="5A6877"/>
          <w:sz w:val="16"/>
        </w:rPr>
        <w:t>On 05 October, a synthetic audio round trip returned HTTP 201 in 6.23 seconds; AI regression suites recorded 58 tests and 272 assertions. On 09 October, authenticated conversation creation returned HTTP 201 in 25.8 seconds and 20 voice workflow checks passed. Later API health checks took about 0.1 to 0.25 seconds; those timings do not measure a complete AI turn. These are dated development results, not event performance guarantees.</w:t>
      </w:r>
    </w:p>
    <w:p>
      <w:r>
        <w:rPr>
          <w:color w:val="5A6877"/>
          <w:sz w:val="16"/>
        </w:rPr>
        <w:t>Connection delays and the active side-menu sign-out issue remain under investigation. Physical microphone capture, playback and the complete customer-driver-payment flow need a fresh rehearsal. Next work includes connection and sign-out fixes, current demo departures, driver approval and test payment, and a recorded walkthrough. Broader output languages, production capacity and release validation follow; no delivery date is committed.</w:t>
      </w:r>
    </w:p>
    <w:p>
      <w:pPr>
        <w:pStyle w:val="Heading2"/>
      </w:pPr>
      <w:r>
        <w:rPr>
          <w:color w:val="000000"/>
        </w:rPr>
        <w:t>Summit demo and requirements</w:t>
      </w:r>
    </w:p>
    <w:p>
      <w:r>
        <w:rPr>
          <w:color w:val="5A6877"/>
          <w:sz w:val="16"/>
        </w:rPr>
        <w:t>After rehearsal, use a current driver-assigned departure and ask: "Find one seat from NIT Srinagar to Lal Chowk now, with no extra luggage." Show the transcript and route result, agree to the fare, accept in the driver app and demonstrate the test payment screen. Use a second request to show rejection. Typed input can demonstrate the same tools if voice capture is unreliable.</w:t>
      </w:r>
    </w:p>
    <w:p>
      <w:pPr>
        <w:pStyle w:val="ListBullet"/>
        <w:spacing w:after="40"/>
      </w:pPr>
      <w:r>
        <w:rPr>
          <w:sz w:val="16"/>
        </w:rPr>
        <w:t>Reliable internet, provider quota, a working microphone, available seats, configured fares, an approved driver and a current departure are required. Browser audio needs HTTPS outside localhost.</w:t>
      </w:r>
    </w:p>
    <w:p>
      <w:pPr>
        <w:pStyle w:val="ListBullet"/>
        <w:spacing w:after="40"/>
      </w:pPr>
      <w:r>
        <w:rPr>
          <w:sz w:val="16"/>
        </w:rPr>
        <w:t>Local OTP mock mode is enabled. Real SMS, Maps permissions and billing, production credentials, and installed Android audio behavior require release verification. Demo fares and stop coordinates are test data.</w:t>
      </w:r>
    </w:p>
    <w:p>
      <w:pPr>
        <w:pStyle w:val="ListBullet"/>
        <w:spacing w:after="40"/>
      </w:pPr>
      <w:r>
        <w:rPr>
          <w:sz w:val="16"/>
        </w:rPr>
        <w:t>Free-tier service capacity is not a guaranteed event or production service level. Current sessions allow 30 minutes, 20 messages and recordings up to 30 seconds.</w:t>
      </w:r>
    </w:p>
    <w:p>
      <w:pPr>
        <w:pStyle w:val="ListBullet"/>
        <w:spacing w:after="40"/>
      </w:pPr>
      <w:r>
        <w:rPr>
          <w:sz w:val="16"/>
        </w:rPr>
        <w:t>The assistant requires customer payment action. Private-booking confirmations and restricted cancellations use explicit confirmation or existing screens.</w:t>
      </w:r>
    </w:p>
    <w:sectPr w:rsidR="00FC693F" w:rsidRPr="0006063C" w:rsidSect="00034616">
      <w:headerReference w:type="default" r:id="rId9"/>
      <w:footerReference w:type="default" r:id="rId10"/>
      <w:pgSz w:w="12240" w:h="15840"/>
      <w:pgMar w:top="835"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877"/>
        <w:sz w:val="16"/>
      </w:rPr>
      <w:t xml:space="preserve">IT Summit Brief  •  10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DREAMCABS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532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DreamCabs IT Summit Project Brief</dc:title>
  <dc:subject>Platform overview and AI development update supplied by Deepak on 09 October 2026</dc:subject>
  <dc:creator>DreamCabs Project Team</dc:creator>
  <cp:keywords>DreamCabs, mobility, ride booking, IT summit</cp:keywords>
  <dc:description>generated by python-docx</dc:description>
  <cp:lastModifiedBy/>
  <cp:revision>1</cp:revision>
  <dcterms:created xsi:type="dcterms:W3CDTF">2013-12-23T23:15:00Z</dcterms:created>
  <dcterms:modified xsi:type="dcterms:W3CDTF">2026-10-10T06:38:47Z</dcterms:modified>
  <cp:category/>
</cp:coreProperties>
</file>