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511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EA47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BD2383">
              <w:rPr>
                <w:rFonts w:ascii="Tahoma" w:hAnsi="Tahoma" w:cs="Tahoma"/>
                <w:sz w:val="28"/>
                <w:szCs w:val="28"/>
              </w:rPr>
              <w:t xml:space="preserve">No. </w:t>
            </w:r>
            <w:r w:rsidR="00EA472B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EA47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>
              <w:rPr>
                <w:rFonts w:ascii="Tahoma" w:hAnsi="Tahoma" w:cs="Tahoma"/>
                <w:sz w:val="28"/>
                <w:szCs w:val="28"/>
              </w:rPr>
              <w:t xml:space="preserve">1. </w:t>
            </w:r>
            <w:r w:rsidR="00EA472B">
              <w:rPr>
                <w:rFonts w:ascii="Tahoma" w:hAnsi="Tahoma" w:cs="Tahoma"/>
                <w:sz w:val="28"/>
                <w:szCs w:val="28"/>
              </w:rPr>
              <w:t>Briefly describe data communications.</w:t>
            </w:r>
            <w:r>
              <w:rPr>
                <w:rFonts w:ascii="Tahoma" w:hAnsi="Tahoma" w:cs="Tahoma"/>
                <w:sz w:val="28"/>
                <w:szCs w:val="28"/>
              </w:rPr>
              <w:t xml:space="preserve"> 2. </w:t>
            </w:r>
            <w:r w:rsidR="00EA472B">
              <w:rPr>
                <w:rFonts w:ascii="Tahoma" w:hAnsi="Tahoma" w:cs="Tahoma"/>
                <w:sz w:val="28"/>
                <w:szCs w:val="28"/>
              </w:rPr>
              <w:t>Describe data transmission</w:t>
            </w:r>
            <w:r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A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EA47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EA472B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A472B">
              <w:rPr>
                <w:rFonts w:ascii="Tahoma" w:hAnsi="Tahoma" w:cs="Tahoma"/>
                <w:sz w:val="28"/>
                <w:szCs w:val="28"/>
              </w:rPr>
              <w:t>March</w:t>
            </w:r>
            <w:r>
              <w:rPr>
                <w:rFonts w:ascii="Tahoma" w:hAnsi="Tahoma" w:cs="Tahoma"/>
                <w:sz w:val="28"/>
                <w:szCs w:val="28"/>
              </w:rPr>
              <w:t>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Alizayy</w:t>
            </w:r>
            <w:proofErr w:type="spellEnd"/>
          </w:p>
        </w:tc>
        <w:tc>
          <w:tcPr>
            <w:tcW w:w="1418" w:type="dxa"/>
          </w:tcPr>
          <w:p w:rsidR="00167D5F" w:rsidRPr="00863AFD" w:rsidRDefault="00EA472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Ehsaal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Mazhar</w:t>
            </w:r>
            <w:proofErr w:type="spellEnd"/>
          </w:p>
        </w:tc>
        <w:tc>
          <w:tcPr>
            <w:tcW w:w="1418" w:type="dxa"/>
          </w:tcPr>
          <w:p w:rsidR="00167D5F" w:rsidRPr="00863AFD" w:rsidRDefault="00EA472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Hira Saeed</w:t>
            </w:r>
          </w:p>
        </w:tc>
        <w:tc>
          <w:tcPr>
            <w:tcW w:w="1418" w:type="dxa"/>
          </w:tcPr>
          <w:p w:rsidR="00167D5F" w:rsidRPr="00863AFD" w:rsidRDefault="00EA472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Saniya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Waseem</w:t>
            </w:r>
            <w:proofErr w:type="spellEnd"/>
          </w:p>
        </w:tc>
        <w:tc>
          <w:tcPr>
            <w:tcW w:w="1418" w:type="dxa"/>
          </w:tcPr>
          <w:p w:rsidR="00167D5F" w:rsidRPr="00863AFD" w:rsidRDefault="00EA472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Shiza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Salman</w:t>
            </w:r>
          </w:p>
        </w:tc>
        <w:tc>
          <w:tcPr>
            <w:tcW w:w="1418" w:type="dxa"/>
          </w:tcPr>
          <w:p w:rsidR="00167D5F" w:rsidRPr="00863AFD" w:rsidRDefault="00EA472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Others not in classroom</w:t>
            </w:r>
          </w:p>
        </w:tc>
        <w:tc>
          <w:tcPr>
            <w:tcW w:w="1418" w:type="dxa"/>
          </w:tcPr>
          <w:p w:rsidR="00167D5F" w:rsidRPr="00863AFD" w:rsidRDefault="00EA472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XXXXXX</w:t>
            </w:r>
            <w:bookmarkStart w:id="0" w:name="_GoBack"/>
            <w:bookmarkEnd w:id="0"/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167D5F"/>
    <w:rsid w:val="001F0848"/>
    <w:rsid w:val="007A6E86"/>
    <w:rsid w:val="00A869E8"/>
    <w:rsid w:val="00BD2383"/>
    <w:rsid w:val="00C64D86"/>
    <w:rsid w:val="00E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00B1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2024-03-06T15:02:00Z</dcterms:created>
  <dcterms:modified xsi:type="dcterms:W3CDTF">2024-03-06T15:02:00Z</dcterms:modified>
</cp:coreProperties>
</file>