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5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3827"/>
        <w:gridCol w:w="1701"/>
        <w:gridCol w:w="2410"/>
      </w:tblGrid>
      <w:tr w:rsidR="00CE17EB" w14:paraId="1FD1A343" w14:textId="77777777" w:rsidTr="00A20CD3">
        <w:trPr>
          <w:trHeight w:val="251"/>
        </w:trPr>
        <w:tc>
          <w:tcPr>
            <w:tcW w:w="2113" w:type="dxa"/>
            <w:vMerge w:val="restart"/>
            <w:vAlign w:val="center"/>
          </w:tcPr>
          <w:p w14:paraId="38AF1538" w14:textId="2735023A" w:rsidR="00CE17EB" w:rsidRDefault="00581730" w:rsidP="00CE17EB">
            <w:pPr>
              <w:pStyle w:val="Header"/>
              <w:jc w:val="center"/>
              <w:rPr>
                <w:rFonts w:ascii="Arial,Bold" w:hAnsi="Arial,Bold" w:cs="Arial,Bold"/>
                <w:b/>
                <w:bCs/>
                <w:sz w:val="28"/>
                <w:szCs w:val="28"/>
              </w:rPr>
            </w:pPr>
            <w:r w:rsidRPr="003450E1">
              <w:rPr>
                <w:noProof/>
              </w:rPr>
              <w:drawing>
                <wp:inline distT="0" distB="0" distL="0" distR="0" wp14:anchorId="583F0866" wp14:editId="2BA2FF9D">
                  <wp:extent cx="1204595" cy="583565"/>
                  <wp:effectExtent l="0" t="0" r="0" b="0"/>
                  <wp:docPr id="10331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583565"/>
                          </a:xfrm>
                          <a:prstGeom prst="rect">
                            <a:avLst/>
                          </a:prstGeom>
                          <a:noFill/>
                          <a:ln>
                            <a:noFill/>
                          </a:ln>
                        </pic:spPr>
                      </pic:pic>
                    </a:graphicData>
                  </a:graphic>
                </wp:inline>
              </w:drawing>
            </w:r>
          </w:p>
          <w:p w14:paraId="2FCDDC30" w14:textId="77777777" w:rsidR="00CE17EB" w:rsidRDefault="00CE17EB" w:rsidP="00CE17EB">
            <w:pPr>
              <w:pStyle w:val="Header"/>
              <w:jc w:val="center"/>
            </w:pPr>
          </w:p>
        </w:tc>
        <w:tc>
          <w:tcPr>
            <w:tcW w:w="3827" w:type="dxa"/>
          </w:tcPr>
          <w:p w14:paraId="0784E4EC" w14:textId="77777777" w:rsidR="00CE17EB" w:rsidRDefault="00CE17EB" w:rsidP="00CE17EB">
            <w:pPr>
              <w:pStyle w:val="Header"/>
              <w:jc w:val="center"/>
              <w:rPr>
                <w:rFonts w:ascii="Times New Roman" w:hAnsi="Times New Roman" w:cs="Times New Roman"/>
                <w:b/>
              </w:rPr>
            </w:pPr>
            <w:r w:rsidRPr="005B6EB0">
              <w:rPr>
                <w:rFonts w:ascii="Times New Roman" w:hAnsi="Times New Roman" w:cs="Times New Roman"/>
                <w:b/>
              </w:rPr>
              <w:t xml:space="preserve">VEDANTA LIMITED – </w:t>
            </w:r>
          </w:p>
          <w:p w14:paraId="104EF027" w14:textId="77777777" w:rsidR="00CE17EB" w:rsidRPr="002C681B" w:rsidRDefault="00CE17EB" w:rsidP="00CE17EB">
            <w:pPr>
              <w:pStyle w:val="Header"/>
              <w:jc w:val="center"/>
              <w:rPr>
                <w:rFonts w:ascii="Times New Roman" w:hAnsi="Times New Roman" w:cs="Times New Roman"/>
                <w:b/>
              </w:rPr>
            </w:pPr>
            <w:r>
              <w:rPr>
                <w:rFonts w:ascii="Times New Roman" w:hAnsi="Times New Roman" w:cs="Times New Roman"/>
                <w:b/>
              </w:rPr>
              <w:t>VALUE ADDED BUSINESS</w:t>
            </w:r>
          </w:p>
        </w:tc>
        <w:tc>
          <w:tcPr>
            <w:tcW w:w="1701" w:type="dxa"/>
          </w:tcPr>
          <w:p w14:paraId="3F5FC768" w14:textId="77777777" w:rsidR="00CE17EB" w:rsidRPr="002C681B" w:rsidRDefault="00CE17EB" w:rsidP="00CE17EB">
            <w:pPr>
              <w:pStyle w:val="Header"/>
              <w:rPr>
                <w:rFonts w:ascii="Times New Roman" w:hAnsi="Times New Roman" w:cs="Times New Roman"/>
                <w:b/>
              </w:rPr>
            </w:pPr>
            <w:r w:rsidRPr="002C681B">
              <w:rPr>
                <w:rFonts w:ascii="Times New Roman" w:hAnsi="Times New Roman" w:cs="Times New Roman"/>
                <w:b/>
              </w:rPr>
              <w:t>Document No.</w:t>
            </w:r>
            <w:r>
              <w:rPr>
                <w:rFonts w:ascii="Times New Roman" w:hAnsi="Times New Roman" w:cs="Times New Roman"/>
                <w:b/>
              </w:rPr>
              <w:t>:</w:t>
            </w:r>
          </w:p>
        </w:tc>
        <w:tc>
          <w:tcPr>
            <w:tcW w:w="2410" w:type="dxa"/>
          </w:tcPr>
          <w:p w14:paraId="5871C64F" w14:textId="501E2774" w:rsidR="00CE17EB" w:rsidRPr="002C681B" w:rsidRDefault="00CD1D47" w:rsidP="00CE17EB">
            <w:pPr>
              <w:pStyle w:val="Header"/>
              <w:spacing w:line="276" w:lineRule="auto"/>
              <w:rPr>
                <w:rFonts w:ascii="Times New Roman" w:hAnsi="Times New Roman" w:cs="Times New Roman"/>
                <w:b/>
              </w:rPr>
            </w:pPr>
            <w:r>
              <w:rPr>
                <w:rFonts w:ascii="Times New Roman" w:hAnsi="Times New Roman" w:cs="Times New Roman"/>
                <w:b/>
              </w:rPr>
              <w:t>VL/</w:t>
            </w:r>
            <w:r w:rsidR="008B4F88">
              <w:rPr>
                <w:rFonts w:ascii="Times New Roman" w:hAnsi="Times New Roman" w:cs="Times New Roman"/>
                <w:b/>
              </w:rPr>
              <w:t>IMS/VAB/PID1/ELEC</w:t>
            </w:r>
            <w:r>
              <w:rPr>
                <w:rFonts w:ascii="Times New Roman" w:hAnsi="Times New Roman" w:cs="Times New Roman"/>
                <w:b/>
              </w:rPr>
              <w:t>/SECT/02</w:t>
            </w:r>
          </w:p>
        </w:tc>
      </w:tr>
      <w:tr w:rsidR="00CE17EB" w14:paraId="5FCF89DE" w14:textId="77777777" w:rsidTr="00A20CD3">
        <w:trPr>
          <w:trHeight w:val="143"/>
        </w:trPr>
        <w:tc>
          <w:tcPr>
            <w:tcW w:w="2113" w:type="dxa"/>
            <w:vMerge/>
          </w:tcPr>
          <w:p w14:paraId="4870FDA8" w14:textId="77777777" w:rsidR="00CE17EB" w:rsidRDefault="00CE17EB" w:rsidP="00CE17EB">
            <w:pPr>
              <w:pStyle w:val="Header"/>
            </w:pPr>
          </w:p>
        </w:tc>
        <w:tc>
          <w:tcPr>
            <w:tcW w:w="3827" w:type="dxa"/>
          </w:tcPr>
          <w:p w14:paraId="31BFF857" w14:textId="77777777" w:rsidR="00CE17EB" w:rsidRPr="002C681B" w:rsidRDefault="00CE17EB" w:rsidP="00CE17EB">
            <w:pPr>
              <w:pStyle w:val="Header"/>
              <w:jc w:val="center"/>
              <w:rPr>
                <w:rFonts w:ascii="Times New Roman" w:hAnsi="Times New Roman" w:cs="Times New Roman"/>
                <w:b/>
              </w:rPr>
            </w:pPr>
            <w:r w:rsidRPr="002C681B">
              <w:rPr>
                <w:rFonts w:ascii="Times New Roman" w:hAnsi="Times New Roman" w:cs="Times New Roman"/>
                <w:b/>
              </w:rPr>
              <w:t>IMS</w:t>
            </w:r>
            <w:r>
              <w:rPr>
                <w:rFonts w:ascii="Times New Roman" w:hAnsi="Times New Roman" w:cs="Times New Roman"/>
                <w:b/>
              </w:rPr>
              <w:t xml:space="preserve"> </w:t>
            </w:r>
            <w:r w:rsidRPr="002C681B">
              <w:rPr>
                <w:rFonts w:ascii="Times New Roman" w:hAnsi="Times New Roman" w:cs="Times New Roman"/>
                <w:b/>
              </w:rPr>
              <w:t>-</w:t>
            </w:r>
            <w:r>
              <w:rPr>
                <w:rFonts w:ascii="Times New Roman" w:hAnsi="Times New Roman" w:cs="Times New Roman"/>
                <w:b/>
              </w:rPr>
              <w:t xml:space="preserve"> </w:t>
            </w:r>
            <w:r w:rsidRPr="002C681B">
              <w:rPr>
                <w:rFonts w:ascii="Times New Roman" w:hAnsi="Times New Roman" w:cs="Times New Roman"/>
                <w:b/>
              </w:rPr>
              <w:t>DEPARTMENTAL MANUAL</w:t>
            </w:r>
          </w:p>
        </w:tc>
        <w:tc>
          <w:tcPr>
            <w:tcW w:w="1701" w:type="dxa"/>
          </w:tcPr>
          <w:p w14:paraId="2CA6E112" w14:textId="77777777" w:rsidR="00CE17EB" w:rsidRPr="002C681B" w:rsidRDefault="00CE17EB" w:rsidP="00CE17EB">
            <w:pPr>
              <w:pStyle w:val="Header"/>
              <w:rPr>
                <w:rFonts w:ascii="Times New Roman" w:hAnsi="Times New Roman" w:cs="Times New Roman"/>
                <w:b/>
              </w:rPr>
            </w:pPr>
            <w:r w:rsidRPr="002C681B">
              <w:rPr>
                <w:rFonts w:ascii="Times New Roman" w:hAnsi="Times New Roman" w:cs="Times New Roman"/>
                <w:b/>
              </w:rPr>
              <w:t>Revision Date</w:t>
            </w:r>
            <w:r>
              <w:rPr>
                <w:rFonts w:ascii="Times New Roman" w:hAnsi="Times New Roman" w:cs="Times New Roman"/>
                <w:b/>
              </w:rPr>
              <w:t>:</w:t>
            </w:r>
          </w:p>
        </w:tc>
        <w:tc>
          <w:tcPr>
            <w:tcW w:w="2410" w:type="dxa"/>
          </w:tcPr>
          <w:p w14:paraId="1915439C" w14:textId="6317C39F" w:rsidR="008D472D" w:rsidRPr="002C681B" w:rsidRDefault="008D472D" w:rsidP="00CE17EB">
            <w:pPr>
              <w:pStyle w:val="Header"/>
              <w:rPr>
                <w:rFonts w:ascii="Times New Roman" w:hAnsi="Times New Roman" w:cs="Times New Roman"/>
                <w:b/>
              </w:rPr>
            </w:pPr>
            <w:r>
              <w:rPr>
                <w:rFonts w:ascii="Times New Roman" w:hAnsi="Times New Roman" w:cs="Times New Roman"/>
                <w:b/>
              </w:rPr>
              <w:t>04.03.2023</w:t>
            </w:r>
          </w:p>
        </w:tc>
      </w:tr>
      <w:tr w:rsidR="00CE17EB" w14:paraId="50B2F691" w14:textId="77777777" w:rsidTr="00A20CD3">
        <w:trPr>
          <w:trHeight w:val="143"/>
        </w:trPr>
        <w:tc>
          <w:tcPr>
            <w:tcW w:w="2113" w:type="dxa"/>
            <w:vMerge/>
          </w:tcPr>
          <w:p w14:paraId="37E8ED74" w14:textId="77777777" w:rsidR="00CE17EB" w:rsidRDefault="00CE17EB" w:rsidP="00CE17EB">
            <w:pPr>
              <w:pStyle w:val="Header"/>
            </w:pPr>
          </w:p>
        </w:tc>
        <w:tc>
          <w:tcPr>
            <w:tcW w:w="3827" w:type="dxa"/>
            <w:vMerge w:val="restart"/>
            <w:vAlign w:val="center"/>
          </w:tcPr>
          <w:p w14:paraId="7DEA52E1" w14:textId="77777777" w:rsidR="00CE17EB" w:rsidRPr="002C681B" w:rsidRDefault="00CE17EB" w:rsidP="00CE17EB">
            <w:pPr>
              <w:pStyle w:val="Header"/>
              <w:jc w:val="center"/>
              <w:rPr>
                <w:rFonts w:ascii="Times New Roman" w:hAnsi="Times New Roman" w:cs="Times New Roman"/>
                <w:b/>
              </w:rPr>
            </w:pPr>
            <w:r w:rsidRPr="002C681B">
              <w:rPr>
                <w:rFonts w:ascii="Times New Roman" w:hAnsi="Times New Roman" w:cs="Times New Roman"/>
                <w:b/>
              </w:rPr>
              <w:t>Introduction</w:t>
            </w:r>
          </w:p>
        </w:tc>
        <w:tc>
          <w:tcPr>
            <w:tcW w:w="1701" w:type="dxa"/>
          </w:tcPr>
          <w:p w14:paraId="217A767B" w14:textId="77777777" w:rsidR="00CE17EB" w:rsidRPr="002C681B" w:rsidRDefault="00CE17EB" w:rsidP="00CE17EB">
            <w:pPr>
              <w:pStyle w:val="Header"/>
              <w:rPr>
                <w:rFonts w:ascii="Times New Roman" w:hAnsi="Times New Roman" w:cs="Times New Roman"/>
                <w:b/>
              </w:rPr>
            </w:pPr>
            <w:r w:rsidRPr="002C681B">
              <w:rPr>
                <w:rFonts w:ascii="Times New Roman" w:hAnsi="Times New Roman" w:cs="Times New Roman"/>
                <w:b/>
              </w:rPr>
              <w:t>Revision No.</w:t>
            </w:r>
            <w:r>
              <w:rPr>
                <w:rFonts w:ascii="Times New Roman" w:hAnsi="Times New Roman" w:cs="Times New Roman"/>
                <w:b/>
              </w:rPr>
              <w:t>:</w:t>
            </w:r>
          </w:p>
        </w:tc>
        <w:tc>
          <w:tcPr>
            <w:tcW w:w="2410" w:type="dxa"/>
          </w:tcPr>
          <w:p w14:paraId="72200028" w14:textId="77777777" w:rsidR="00CE17EB" w:rsidRPr="002C681B" w:rsidRDefault="00CE17EB" w:rsidP="00CE17EB">
            <w:pPr>
              <w:pStyle w:val="Header"/>
              <w:rPr>
                <w:rFonts w:ascii="Times New Roman" w:hAnsi="Times New Roman" w:cs="Times New Roman"/>
                <w:b/>
              </w:rPr>
            </w:pPr>
            <w:r>
              <w:rPr>
                <w:rFonts w:ascii="Times New Roman" w:hAnsi="Times New Roman" w:cs="Times New Roman"/>
                <w:b/>
              </w:rPr>
              <w:t>00</w:t>
            </w:r>
          </w:p>
        </w:tc>
      </w:tr>
      <w:tr w:rsidR="00CE17EB" w14:paraId="7C2FDEEA" w14:textId="77777777" w:rsidTr="00A20CD3">
        <w:trPr>
          <w:trHeight w:val="200"/>
        </w:trPr>
        <w:tc>
          <w:tcPr>
            <w:tcW w:w="2113" w:type="dxa"/>
            <w:vMerge/>
          </w:tcPr>
          <w:p w14:paraId="7CA9F236" w14:textId="77777777" w:rsidR="00CE17EB" w:rsidRDefault="00CE17EB" w:rsidP="00CE17EB">
            <w:pPr>
              <w:pStyle w:val="Header"/>
            </w:pPr>
          </w:p>
        </w:tc>
        <w:tc>
          <w:tcPr>
            <w:tcW w:w="3827" w:type="dxa"/>
            <w:vMerge/>
          </w:tcPr>
          <w:p w14:paraId="1EBE0425" w14:textId="77777777" w:rsidR="00CE17EB" w:rsidRPr="002C681B" w:rsidRDefault="00CE17EB" w:rsidP="00CE17EB">
            <w:pPr>
              <w:pStyle w:val="Header"/>
              <w:jc w:val="center"/>
              <w:rPr>
                <w:rFonts w:ascii="Times New Roman" w:hAnsi="Times New Roman" w:cs="Times New Roman"/>
                <w:b/>
              </w:rPr>
            </w:pPr>
          </w:p>
        </w:tc>
        <w:tc>
          <w:tcPr>
            <w:tcW w:w="1701" w:type="dxa"/>
          </w:tcPr>
          <w:p w14:paraId="7AB1C319" w14:textId="77777777" w:rsidR="00CE17EB" w:rsidRPr="002C681B" w:rsidRDefault="00CE17EB" w:rsidP="00CE17EB">
            <w:pPr>
              <w:pStyle w:val="Header"/>
              <w:rPr>
                <w:rFonts w:ascii="Times New Roman" w:hAnsi="Times New Roman" w:cs="Times New Roman"/>
                <w:b/>
              </w:rPr>
            </w:pPr>
            <w:r w:rsidRPr="002C681B">
              <w:rPr>
                <w:rFonts w:ascii="Times New Roman" w:hAnsi="Times New Roman" w:cs="Times New Roman"/>
                <w:b/>
              </w:rPr>
              <w:t>Page No.</w:t>
            </w:r>
            <w:r>
              <w:rPr>
                <w:rFonts w:ascii="Times New Roman" w:hAnsi="Times New Roman" w:cs="Times New Roman"/>
                <w:b/>
              </w:rPr>
              <w:t>:</w:t>
            </w:r>
          </w:p>
        </w:tc>
        <w:tc>
          <w:tcPr>
            <w:tcW w:w="2410" w:type="dxa"/>
          </w:tcPr>
          <w:sdt>
            <w:sdtPr>
              <w:rPr>
                <w:rFonts w:ascii="Times New Roman" w:hAnsi="Times New Roman" w:cs="Times New Roman"/>
                <w:b/>
              </w:rPr>
              <w:id w:val="-1023859308"/>
              <w:docPartObj>
                <w:docPartGallery w:val="Page Numbers (Top of Page)"/>
                <w:docPartUnique/>
              </w:docPartObj>
            </w:sdtPr>
            <w:sdtEndPr/>
            <w:sdtContent>
              <w:p w14:paraId="1096971D" w14:textId="32C3B5E8" w:rsidR="00CE17EB" w:rsidRPr="002C681B" w:rsidRDefault="00CE17EB" w:rsidP="00CE17EB">
                <w:pPr>
                  <w:spacing w:after="0"/>
                  <w:rPr>
                    <w:rFonts w:ascii="Times New Roman" w:hAnsi="Times New Roman" w:cs="Times New Roman"/>
                    <w:b/>
                  </w:rPr>
                </w:pPr>
                <w:r w:rsidRPr="002C681B">
                  <w:rPr>
                    <w:rFonts w:ascii="Times New Roman" w:hAnsi="Times New Roman" w:cs="Times New Roman"/>
                    <w:b/>
                  </w:rPr>
                  <w:fldChar w:fldCharType="begin"/>
                </w:r>
                <w:r w:rsidRPr="002C681B">
                  <w:rPr>
                    <w:rFonts w:ascii="Times New Roman" w:hAnsi="Times New Roman" w:cs="Times New Roman"/>
                    <w:b/>
                  </w:rPr>
                  <w:instrText xml:space="preserve"> PAGE </w:instrText>
                </w:r>
                <w:r w:rsidRPr="002C681B">
                  <w:rPr>
                    <w:rFonts w:ascii="Times New Roman" w:hAnsi="Times New Roman" w:cs="Times New Roman"/>
                    <w:b/>
                  </w:rPr>
                  <w:fldChar w:fldCharType="separate"/>
                </w:r>
                <w:r w:rsidR="00A30714">
                  <w:rPr>
                    <w:rFonts w:ascii="Times New Roman" w:hAnsi="Times New Roman" w:cs="Times New Roman"/>
                    <w:b/>
                    <w:noProof/>
                  </w:rPr>
                  <w:t>1</w:t>
                </w:r>
                <w:r w:rsidRPr="002C681B">
                  <w:rPr>
                    <w:rFonts w:ascii="Times New Roman" w:hAnsi="Times New Roman" w:cs="Times New Roman"/>
                    <w:b/>
                  </w:rPr>
                  <w:fldChar w:fldCharType="end"/>
                </w:r>
                <w:r w:rsidRPr="002C681B">
                  <w:rPr>
                    <w:rFonts w:ascii="Times New Roman" w:hAnsi="Times New Roman" w:cs="Times New Roman"/>
                    <w:b/>
                  </w:rPr>
                  <w:t xml:space="preserve"> of </w:t>
                </w:r>
                <w:r w:rsidRPr="002C681B">
                  <w:rPr>
                    <w:rFonts w:ascii="Times New Roman" w:hAnsi="Times New Roman" w:cs="Times New Roman"/>
                    <w:b/>
                  </w:rPr>
                  <w:fldChar w:fldCharType="begin"/>
                </w:r>
                <w:r w:rsidRPr="002C681B">
                  <w:rPr>
                    <w:rFonts w:ascii="Times New Roman" w:hAnsi="Times New Roman" w:cs="Times New Roman"/>
                    <w:b/>
                  </w:rPr>
                  <w:instrText xml:space="preserve"> NUMPAGES  </w:instrText>
                </w:r>
                <w:r w:rsidRPr="002C681B">
                  <w:rPr>
                    <w:rFonts w:ascii="Times New Roman" w:hAnsi="Times New Roman" w:cs="Times New Roman"/>
                    <w:b/>
                  </w:rPr>
                  <w:fldChar w:fldCharType="separate"/>
                </w:r>
                <w:r w:rsidR="00A30714">
                  <w:rPr>
                    <w:rFonts w:ascii="Times New Roman" w:hAnsi="Times New Roman" w:cs="Times New Roman"/>
                    <w:b/>
                    <w:noProof/>
                  </w:rPr>
                  <w:t>2</w:t>
                </w:r>
                <w:r w:rsidRPr="002C681B">
                  <w:rPr>
                    <w:rFonts w:ascii="Times New Roman" w:hAnsi="Times New Roman" w:cs="Times New Roman"/>
                    <w:b/>
                  </w:rPr>
                  <w:fldChar w:fldCharType="end"/>
                </w:r>
              </w:p>
            </w:sdtContent>
          </w:sdt>
        </w:tc>
      </w:tr>
    </w:tbl>
    <w:p w14:paraId="5387BDBA" w14:textId="77777777" w:rsidR="00DA446E" w:rsidRDefault="00DA446E">
      <w:pPr>
        <w:rPr>
          <w:b/>
          <w:sz w:val="18"/>
        </w:rPr>
      </w:pPr>
    </w:p>
    <w:p w14:paraId="04E09823" w14:textId="77777777" w:rsidR="00EC31A2" w:rsidRPr="00CD1D47" w:rsidRDefault="00EC31A2" w:rsidP="0026421B">
      <w:pPr>
        <w:jc w:val="both"/>
        <w:rPr>
          <w:rFonts w:asciiTheme="majorHAnsi" w:hAnsiTheme="majorHAnsi" w:cstheme="majorHAnsi"/>
          <w:sz w:val="24"/>
          <w:szCs w:val="24"/>
        </w:rPr>
      </w:pPr>
      <w:r w:rsidRPr="00EC31A2">
        <w:rPr>
          <w:rFonts w:asciiTheme="majorHAnsi" w:hAnsiTheme="majorHAnsi" w:cstheme="majorHAnsi"/>
          <w:b/>
          <w:sz w:val="24"/>
          <w:szCs w:val="24"/>
        </w:rPr>
        <w:t>Introduction</w:t>
      </w:r>
      <w:r>
        <w:rPr>
          <w:rFonts w:asciiTheme="majorHAnsi" w:hAnsiTheme="majorHAnsi" w:cstheme="majorHAnsi"/>
          <w:b/>
          <w:sz w:val="24"/>
          <w:szCs w:val="24"/>
        </w:rPr>
        <w:t>:</w:t>
      </w:r>
      <w:r>
        <w:rPr>
          <w:rFonts w:asciiTheme="majorHAnsi" w:hAnsiTheme="majorHAnsi" w:cstheme="majorHAnsi"/>
          <w:b/>
          <w:sz w:val="24"/>
          <w:szCs w:val="24"/>
        </w:rPr>
        <w:br/>
      </w:r>
      <w:r>
        <w:rPr>
          <w:rFonts w:asciiTheme="majorHAnsi" w:hAnsiTheme="majorHAnsi" w:cstheme="majorHAnsi"/>
          <w:sz w:val="24"/>
          <w:szCs w:val="24"/>
        </w:rPr>
        <w:t xml:space="preserve"> </w:t>
      </w:r>
      <w:r w:rsidR="0017792A" w:rsidRPr="00CD1D47">
        <w:rPr>
          <w:rFonts w:asciiTheme="majorHAnsi" w:hAnsiTheme="majorHAnsi" w:cstheme="majorHAnsi"/>
          <w:sz w:val="24"/>
          <w:szCs w:val="24"/>
        </w:rPr>
        <w:t xml:space="preserve">A blast furnace is a type of metallurgical furnace used for smelting to produce industrial metals, generally iron, but also others such as lead or copper. In a blast furnace, fuel, ores, and flux (limestone) are continuously supplied through the top of the furnace, while a hot blast of air (sometimes with oxygen enrichment) is blown into the lower section of the furnace through a series of pipes called tuyeres, so that the chemical reactions take place throughout the furnace as the material moves downward. The end products are usually molten metal and slag phases tapped from the bottom, and flue gases exiting from the top of the furnace. The downward flow of the ore and flux in contact with an up flow of hot, carbon monoxide-rich combustion gases </w:t>
      </w:r>
      <w:proofErr w:type="gramStart"/>
      <w:r w:rsidR="0017792A" w:rsidRPr="00CD1D47">
        <w:rPr>
          <w:rFonts w:asciiTheme="majorHAnsi" w:hAnsiTheme="majorHAnsi" w:cstheme="majorHAnsi"/>
          <w:sz w:val="24"/>
          <w:szCs w:val="24"/>
        </w:rPr>
        <w:t>is</w:t>
      </w:r>
      <w:proofErr w:type="gramEnd"/>
      <w:r w:rsidR="0017792A" w:rsidRPr="00CD1D47">
        <w:rPr>
          <w:rFonts w:asciiTheme="majorHAnsi" w:hAnsiTheme="majorHAnsi" w:cstheme="majorHAnsi"/>
          <w:sz w:val="24"/>
          <w:szCs w:val="24"/>
        </w:rPr>
        <w:t xml:space="preserve"> a counter current exchange and chemical reaction process. </w:t>
      </w:r>
      <w:r w:rsidRPr="00CD1D47">
        <w:rPr>
          <w:rFonts w:asciiTheme="majorHAnsi" w:hAnsiTheme="majorHAnsi" w:cstheme="majorHAnsi"/>
          <w:sz w:val="24"/>
          <w:szCs w:val="24"/>
        </w:rPr>
        <w:t xml:space="preserve">PID-1 is of total load 6.2MW which </w:t>
      </w:r>
      <w:r>
        <w:rPr>
          <w:rFonts w:asciiTheme="majorHAnsi" w:hAnsiTheme="majorHAnsi" w:cstheme="majorHAnsi"/>
          <w:sz w:val="24"/>
          <w:szCs w:val="24"/>
        </w:rPr>
        <w:t xml:space="preserve">Is fed </w:t>
      </w:r>
      <w:r w:rsidRPr="00CD1D47">
        <w:rPr>
          <w:rFonts w:asciiTheme="majorHAnsi" w:hAnsiTheme="majorHAnsi" w:cstheme="majorHAnsi"/>
          <w:sz w:val="24"/>
          <w:szCs w:val="24"/>
        </w:rPr>
        <w:t>from our own captive power plant which has a total capacity of 30MW. Also, at PID 1 we have 3 Caterpillar DG sets of 1944KVA.</w:t>
      </w:r>
      <w:r>
        <w:rPr>
          <w:rFonts w:asciiTheme="majorHAnsi" w:hAnsiTheme="majorHAnsi" w:cstheme="majorHAnsi"/>
          <w:sz w:val="24"/>
          <w:szCs w:val="24"/>
        </w:rPr>
        <w:br/>
      </w:r>
      <w:r>
        <w:rPr>
          <w:rFonts w:asciiTheme="majorHAnsi" w:hAnsiTheme="majorHAnsi" w:cstheme="majorHAnsi"/>
          <w:sz w:val="24"/>
          <w:szCs w:val="24"/>
        </w:rPr>
        <w:br/>
      </w:r>
      <w:r w:rsidRPr="00CD1D47">
        <w:rPr>
          <w:rFonts w:asciiTheme="majorHAnsi" w:hAnsiTheme="majorHAnsi" w:cstheme="majorHAnsi"/>
          <w:sz w:val="24"/>
          <w:szCs w:val="24"/>
        </w:rPr>
        <w:t xml:space="preserve">Electrical maintenance steers with an objective of keeping all the equipment’s operation streamlined without breakdowns &amp; further withdrawing the peak efficiency out of them while ensuring safety. </w:t>
      </w:r>
      <w:proofErr w:type="gramStart"/>
      <w:r w:rsidRPr="00CD1D47">
        <w:rPr>
          <w:rFonts w:asciiTheme="majorHAnsi" w:hAnsiTheme="majorHAnsi" w:cstheme="majorHAnsi"/>
          <w:sz w:val="24"/>
          <w:szCs w:val="24"/>
        </w:rPr>
        <w:t>Moreover</w:t>
      </w:r>
      <w:proofErr w:type="gramEnd"/>
      <w:r w:rsidRPr="00CD1D47">
        <w:rPr>
          <w:rFonts w:asciiTheme="majorHAnsi" w:hAnsiTheme="majorHAnsi" w:cstheme="majorHAnsi"/>
          <w:sz w:val="24"/>
          <w:szCs w:val="24"/>
        </w:rPr>
        <w:t xml:space="preserve"> the department functions to intercept fluctuation that can occur in the production process.   </w:t>
      </w:r>
    </w:p>
    <w:p w14:paraId="2459EAE7" w14:textId="4745C0DF" w:rsidR="00EC31A2" w:rsidRPr="00CD1D47" w:rsidRDefault="00EC31A2" w:rsidP="0026421B">
      <w:pPr>
        <w:jc w:val="both"/>
        <w:rPr>
          <w:rFonts w:asciiTheme="majorHAnsi" w:hAnsiTheme="majorHAnsi" w:cstheme="majorHAnsi"/>
          <w:sz w:val="24"/>
          <w:szCs w:val="24"/>
        </w:rPr>
      </w:pPr>
      <w:r w:rsidRPr="00CD1D47">
        <w:rPr>
          <w:rFonts w:asciiTheme="majorHAnsi" w:hAnsiTheme="majorHAnsi" w:cstheme="majorHAnsi"/>
          <w:sz w:val="24"/>
          <w:szCs w:val="24"/>
        </w:rPr>
        <w:t xml:space="preserve">In IOB- VAB we with our various maintenance management and strategies we ensure Minimal breakdowns &amp; down time to boot production. The department works alongside various other departments such as electrical, instrumentation, </w:t>
      </w:r>
      <w:proofErr w:type="gramStart"/>
      <w:r w:rsidRPr="00CD1D47">
        <w:rPr>
          <w:rFonts w:asciiTheme="majorHAnsi" w:hAnsiTheme="majorHAnsi" w:cstheme="majorHAnsi"/>
          <w:sz w:val="24"/>
          <w:szCs w:val="24"/>
        </w:rPr>
        <w:t>projects</w:t>
      </w:r>
      <w:proofErr w:type="gramEnd"/>
      <w:r w:rsidRPr="00CD1D47">
        <w:rPr>
          <w:rFonts w:asciiTheme="majorHAnsi" w:hAnsiTheme="majorHAnsi" w:cstheme="majorHAnsi"/>
          <w:sz w:val="24"/>
          <w:szCs w:val="24"/>
        </w:rPr>
        <w:t xml:space="preserve"> and business excellence for taking innovative &amp; automated approach that further enhances the system. Innovation, kaizen, latest maintenance strategies, spares management are few of the primary pillars of the department.  </w:t>
      </w:r>
    </w:p>
    <w:p w14:paraId="2F65FFAD" w14:textId="77777777" w:rsidR="0026421B" w:rsidRDefault="00EC31A2" w:rsidP="0026421B">
      <w:pPr>
        <w:jc w:val="both"/>
        <w:rPr>
          <w:rFonts w:asciiTheme="majorHAnsi" w:hAnsiTheme="majorHAnsi" w:cstheme="majorHAnsi"/>
          <w:noProof/>
          <w:sz w:val="24"/>
          <w:szCs w:val="24"/>
          <w:lang w:eastAsia="en-IN"/>
        </w:rPr>
      </w:pPr>
      <w:r w:rsidRPr="00CD1D47">
        <w:rPr>
          <w:rFonts w:asciiTheme="majorHAnsi" w:hAnsiTheme="majorHAnsi" w:cstheme="majorHAnsi"/>
          <w:sz w:val="24"/>
          <w:szCs w:val="24"/>
        </w:rPr>
        <w:t xml:space="preserve">Further with our various maintenance activities and total employee involvement, we are set to attain focused results in our employee orientation, customer orientation, </w:t>
      </w:r>
      <w:proofErr w:type="gramStart"/>
      <w:r w:rsidRPr="00CD1D47">
        <w:rPr>
          <w:rFonts w:asciiTheme="majorHAnsi" w:hAnsiTheme="majorHAnsi" w:cstheme="majorHAnsi"/>
          <w:sz w:val="24"/>
          <w:szCs w:val="24"/>
        </w:rPr>
        <w:t>shareholder</w:t>
      </w:r>
      <w:proofErr w:type="gramEnd"/>
      <w:r w:rsidRPr="00CD1D47">
        <w:rPr>
          <w:rFonts w:asciiTheme="majorHAnsi" w:hAnsiTheme="majorHAnsi" w:cstheme="majorHAnsi"/>
          <w:sz w:val="24"/>
          <w:szCs w:val="24"/>
        </w:rPr>
        <w:t xml:space="preserve"> and other stake holder orientations.</w:t>
      </w:r>
      <w:r w:rsidR="0026421B">
        <w:rPr>
          <w:rFonts w:asciiTheme="majorHAnsi" w:hAnsiTheme="majorHAnsi" w:cstheme="majorHAnsi"/>
          <w:sz w:val="24"/>
          <w:szCs w:val="24"/>
        </w:rPr>
        <w:br/>
      </w:r>
      <w:r w:rsidR="0026421B">
        <w:rPr>
          <w:rFonts w:asciiTheme="majorHAnsi" w:hAnsiTheme="majorHAnsi" w:cstheme="majorHAnsi"/>
          <w:sz w:val="24"/>
          <w:szCs w:val="24"/>
        </w:rPr>
        <w:br/>
      </w:r>
      <w:r w:rsidRPr="00EC31A2">
        <w:rPr>
          <w:rFonts w:asciiTheme="majorHAnsi" w:hAnsiTheme="majorHAnsi" w:cstheme="majorHAnsi"/>
          <w:b/>
          <w:bCs/>
          <w:noProof/>
          <w:sz w:val="24"/>
          <w:szCs w:val="24"/>
          <w:u w:val="single"/>
          <w:lang w:val="en-GB" w:eastAsia="en-IN"/>
        </w:rPr>
        <w:t>MAINTENANCE.</w:t>
      </w:r>
      <w:r w:rsidR="00CD1D47" w:rsidRPr="00EC31A2">
        <w:rPr>
          <w:rFonts w:asciiTheme="majorHAnsi" w:hAnsiTheme="majorHAnsi" w:cstheme="majorHAnsi"/>
          <w:b/>
          <w:bCs/>
          <w:noProof/>
          <w:sz w:val="24"/>
          <w:szCs w:val="24"/>
          <w:u w:val="single"/>
          <w:lang w:val="en-GB" w:eastAsia="en-IN"/>
        </w:rPr>
        <w:t>OBJECTIVES</w:t>
      </w:r>
      <w:r w:rsidR="00CD1D47" w:rsidRPr="00CD1D47">
        <w:rPr>
          <w:rFonts w:asciiTheme="majorHAnsi" w:hAnsiTheme="majorHAnsi" w:cstheme="majorHAnsi"/>
          <w:bCs/>
          <w:noProof/>
          <w:sz w:val="24"/>
          <w:szCs w:val="24"/>
          <w:u w:val="single"/>
          <w:lang w:val="en-GB" w:eastAsia="en-IN"/>
        </w:rPr>
        <w:br/>
      </w:r>
      <w:r w:rsidR="00CD1D47" w:rsidRPr="00CD1D47">
        <w:rPr>
          <w:rFonts w:asciiTheme="majorHAnsi" w:hAnsiTheme="majorHAnsi" w:cstheme="majorHAnsi"/>
          <w:noProof/>
          <w:sz w:val="24"/>
          <w:szCs w:val="24"/>
          <w:lang w:eastAsia="en-IN"/>
        </w:rPr>
        <w:drawing>
          <wp:inline distT="0" distB="0" distL="0" distR="0" wp14:anchorId="7ABA8C0A" wp14:editId="1B92AD1D">
            <wp:extent cx="5092861" cy="324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444" cy="3243674"/>
                    </a:xfrm>
                    <a:prstGeom prst="rect">
                      <a:avLst/>
                    </a:prstGeom>
                  </pic:spPr>
                </pic:pic>
              </a:graphicData>
            </a:graphic>
          </wp:inline>
        </w:drawing>
      </w:r>
    </w:p>
    <w:p w14:paraId="52FE7A9A" w14:textId="30DFB86F" w:rsidR="00FC0D91" w:rsidRPr="0026421B" w:rsidRDefault="00EC31A2" w:rsidP="0026421B">
      <w:pPr>
        <w:rPr>
          <w:rFonts w:asciiTheme="majorHAnsi" w:hAnsiTheme="majorHAnsi" w:cstheme="majorHAnsi"/>
          <w:b/>
          <w:sz w:val="24"/>
          <w:szCs w:val="24"/>
        </w:rPr>
      </w:pPr>
      <w:r w:rsidRPr="00EC31A2">
        <w:rPr>
          <w:rFonts w:asciiTheme="majorHAnsi" w:hAnsiTheme="majorHAnsi" w:cstheme="majorHAnsi"/>
          <w:b/>
          <w:sz w:val="24"/>
          <w:szCs w:val="24"/>
        </w:rPr>
        <w:lastRenderedPageBreak/>
        <w:t>PID 1 LOAD DISTRIBUTION</w:t>
      </w:r>
      <w:r w:rsidR="003750C7" w:rsidRPr="00CD1D47">
        <w:rPr>
          <w:rFonts w:asciiTheme="majorHAnsi" w:hAnsiTheme="majorHAnsi" w:cstheme="majorHAnsi"/>
          <w:sz w:val="24"/>
          <w:szCs w:val="24"/>
        </w:rPr>
        <w:br/>
        <w:t>PID-1 is of total load 6.2</w:t>
      </w:r>
      <w:r w:rsidR="00566733" w:rsidRPr="00CD1D47">
        <w:rPr>
          <w:rFonts w:asciiTheme="majorHAnsi" w:hAnsiTheme="majorHAnsi" w:cstheme="majorHAnsi"/>
          <w:sz w:val="24"/>
          <w:szCs w:val="24"/>
        </w:rPr>
        <w:t>MW which Is fe</w:t>
      </w:r>
      <w:r>
        <w:rPr>
          <w:rFonts w:asciiTheme="majorHAnsi" w:hAnsiTheme="majorHAnsi" w:cstheme="majorHAnsi"/>
          <w:sz w:val="24"/>
          <w:szCs w:val="24"/>
        </w:rPr>
        <w:t>d</w:t>
      </w:r>
      <w:r w:rsidR="00566733" w:rsidRPr="00CD1D47">
        <w:rPr>
          <w:rFonts w:asciiTheme="majorHAnsi" w:hAnsiTheme="majorHAnsi" w:cstheme="majorHAnsi"/>
          <w:sz w:val="24"/>
          <w:szCs w:val="24"/>
        </w:rPr>
        <w:t xml:space="preserve"> from our own captive power plant which has a total capacity of 30MW. Also, at PID 1 we have 3 Caterpillar DG sets of 1944KVA.</w:t>
      </w:r>
      <w:r w:rsidR="00566733" w:rsidRPr="00CD1D47">
        <w:rPr>
          <w:rFonts w:asciiTheme="majorHAnsi" w:hAnsiTheme="majorHAnsi" w:cstheme="majorHAnsi"/>
          <w:sz w:val="24"/>
          <w:szCs w:val="24"/>
        </w:rPr>
        <w:br/>
      </w:r>
      <w:r w:rsidR="00566733" w:rsidRPr="00CD1D47">
        <w:rPr>
          <w:rFonts w:asciiTheme="majorHAnsi" w:hAnsiTheme="majorHAnsi" w:cstheme="majorHAnsi"/>
          <w:sz w:val="24"/>
          <w:szCs w:val="24"/>
        </w:rPr>
        <w:br/>
      </w:r>
      <w:r w:rsidRPr="00CD1D47">
        <w:rPr>
          <w:rFonts w:asciiTheme="majorHAnsi" w:hAnsiTheme="majorHAnsi" w:cstheme="majorHAnsi"/>
          <w:bCs/>
          <w:sz w:val="24"/>
          <w:szCs w:val="24"/>
        </w:rPr>
        <w:t>11KV main incomer supply is coming from GEL plant through 2 nos. 240mm2 Al cable.</w:t>
      </w:r>
    </w:p>
    <w:p w14:paraId="07B2572A" w14:textId="77777777" w:rsidR="00FC0D91" w:rsidRPr="00CD1D47" w:rsidRDefault="00EC31A2" w:rsidP="00566733">
      <w:pPr>
        <w:numPr>
          <w:ilvl w:val="0"/>
          <w:numId w:val="5"/>
        </w:numPr>
        <w:rPr>
          <w:rFonts w:asciiTheme="majorHAnsi" w:hAnsiTheme="majorHAnsi" w:cstheme="majorHAnsi"/>
          <w:sz w:val="24"/>
          <w:szCs w:val="24"/>
        </w:rPr>
      </w:pPr>
      <w:r w:rsidRPr="00CD1D47">
        <w:rPr>
          <w:rFonts w:asciiTheme="majorHAnsi" w:hAnsiTheme="majorHAnsi" w:cstheme="majorHAnsi"/>
          <w:bCs/>
          <w:sz w:val="24"/>
          <w:szCs w:val="24"/>
        </w:rPr>
        <w:t>To support 11KV power we are having 3 nos. CAT DG set of capacity 1944</w:t>
      </w:r>
      <w:proofErr w:type="gramStart"/>
      <w:r w:rsidRPr="00CD1D47">
        <w:rPr>
          <w:rFonts w:asciiTheme="majorHAnsi" w:hAnsiTheme="majorHAnsi" w:cstheme="majorHAnsi"/>
          <w:bCs/>
          <w:sz w:val="24"/>
          <w:szCs w:val="24"/>
        </w:rPr>
        <w:t>KVA(</w:t>
      </w:r>
      <w:proofErr w:type="gramEnd"/>
      <w:r w:rsidRPr="00CD1D47">
        <w:rPr>
          <w:rFonts w:asciiTheme="majorHAnsi" w:hAnsiTheme="majorHAnsi" w:cstheme="majorHAnsi"/>
          <w:bCs/>
          <w:sz w:val="24"/>
          <w:szCs w:val="24"/>
        </w:rPr>
        <w:t>Approximate 1.5MW). We can load CAT DG to maximum 1.2MW load.</w:t>
      </w:r>
    </w:p>
    <w:p w14:paraId="5FC6AB57" w14:textId="77777777" w:rsidR="00FC0D91" w:rsidRPr="00CD1D47" w:rsidRDefault="00EC31A2" w:rsidP="00566733">
      <w:pPr>
        <w:numPr>
          <w:ilvl w:val="0"/>
          <w:numId w:val="5"/>
        </w:numPr>
        <w:rPr>
          <w:rFonts w:asciiTheme="majorHAnsi" w:hAnsiTheme="majorHAnsi" w:cstheme="majorHAnsi"/>
          <w:sz w:val="24"/>
          <w:szCs w:val="24"/>
        </w:rPr>
      </w:pPr>
      <w:r w:rsidRPr="00CD1D47">
        <w:rPr>
          <w:rFonts w:asciiTheme="majorHAnsi" w:hAnsiTheme="majorHAnsi" w:cstheme="majorHAnsi"/>
          <w:bCs/>
          <w:sz w:val="24"/>
          <w:szCs w:val="24"/>
        </w:rPr>
        <w:t xml:space="preserve">CAT DG no 2 &amp; 3 are having provision of start in Auto mode. </w:t>
      </w:r>
      <w:proofErr w:type="gramStart"/>
      <w:r w:rsidRPr="00CD1D47">
        <w:rPr>
          <w:rFonts w:asciiTheme="majorHAnsi" w:hAnsiTheme="majorHAnsi" w:cstheme="majorHAnsi"/>
          <w:bCs/>
          <w:sz w:val="24"/>
          <w:szCs w:val="24"/>
        </w:rPr>
        <w:t>Generally</w:t>
      </w:r>
      <w:proofErr w:type="gramEnd"/>
      <w:r w:rsidRPr="00CD1D47">
        <w:rPr>
          <w:rFonts w:asciiTheme="majorHAnsi" w:hAnsiTheme="majorHAnsi" w:cstheme="majorHAnsi"/>
          <w:bCs/>
          <w:sz w:val="24"/>
          <w:szCs w:val="24"/>
        </w:rPr>
        <w:t xml:space="preserve"> CAT DG no. 2 is selected in Auto mode &amp; in every shift CAT DG no 2 automation is being checked by Shift engineer.</w:t>
      </w:r>
    </w:p>
    <w:p w14:paraId="31DB6424" w14:textId="31F5D679" w:rsidR="00FC0D91" w:rsidRPr="00CD1D47" w:rsidRDefault="00EC31A2" w:rsidP="003750C7">
      <w:pPr>
        <w:numPr>
          <w:ilvl w:val="0"/>
          <w:numId w:val="5"/>
        </w:numPr>
        <w:rPr>
          <w:rFonts w:asciiTheme="majorHAnsi" w:hAnsiTheme="majorHAnsi" w:cstheme="majorHAnsi"/>
          <w:sz w:val="24"/>
          <w:szCs w:val="24"/>
        </w:rPr>
      </w:pPr>
      <w:r w:rsidRPr="00CD1D47">
        <w:rPr>
          <w:rFonts w:asciiTheme="majorHAnsi" w:hAnsiTheme="majorHAnsi" w:cstheme="majorHAnsi"/>
          <w:bCs/>
          <w:sz w:val="24"/>
          <w:szCs w:val="24"/>
        </w:rPr>
        <w:t xml:space="preserve">During total power </w:t>
      </w:r>
      <w:proofErr w:type="gramStart"/>
      <w:r w:rsidRPr="00CD1D47">
        <w:rPr>
          <w:rFonts w:asciiTheme="majorHAnsi" w:hAnsiTheme="majorHAnsi" w:cstheme="majorHAnsi"/>
          <w:bCs/>
          <w:sz w:val="24"/>
          <w:szCs w:val="24"/>
        </w:rPr>
        <w:t>failure(</w:t>
      </w:r>
      <w:proofErr w:type="gramEnd"/>
      <w:r w:rsidRPr="00CD1D47">
        <w:rPr>
          <w:rFonts w:asciiTheme="majorHAnsi" w:hAnsiTheme="majorHAnsi" w:cstheme="majorHAnsi"/>
          <w:bCs/>
          <w:sz w:val="24"/>
          <w:szCs w:val="24"/>
        </w:rPr>
        <w:t>11KV power supply from GEL tripped) main 11KV,1250A incomer breaker at PID 1 will tripped and CAT 2 will start in Auto mode. Upon starting of DG in auto mode BF1 blower no. 1, BF2 blower no 1, BF1 Cooling tower pump, BF2 Cooling tower pump, BF1 RWP &amp; BF2 RWP will start in Auto mode.</w:t>
      </w:r>
      <w:r w:rsidR="003750C7" w:rsidRPr="00CD1D47">
        <w:rPr>
          <w:rFonts w:asciiTheme="majorHAnsi" w:hAnsiTheme="majorHAnsi" w:cstheme="majorHAnsi"/>
          <w:bCs/>
          <w:sz w:val="24"/>
          <w:szCs w:val="24"/>
        </w:rPr>
        <w:t xml:space="preserve"> </w:t>
      </w:r>
      <w:r w:rsidRPr="00CD1D47">
        <w:rPr>
          <w:rFonts w:asciiTheme="majorHAnsi" w:hAnsiTheme="majorHAnsi" w:cstheme="majorHAnsi"/>
          <w:bCs/>
          <w:sz w:val="24"/>
          <w:szCs w:val="24"/>
        </w:rPr>
        <w:t xml:space="preserve">BF1 Blower 3.3KV HT panel is having 2 incomer supply one from 4MVA </w:t>
      </w:r>
      <w:proofErr w:type="gramStart"/>
      <w:r w:rsidRPr="00CD1D47">
        <w:rPr>
          <w:rFonts w:asciiTheme="majorHAnsi" w:hAnsiTheme="majorHAnsi" w:cstheme="majorHAnsi"/>
          <w:bCs/>
          <w:sz w:val="24"/>
          <w:szCs w:val="24"/>
        </w:rPr>
        <w:t>transformer(</w:t>
      </w:r>
      <w:proofErr w:type="gramEnd"/>
      <w:r w:rsidRPr="00CD1D47">
        <w:rPr>
          <w:rFonts w:asciiTheme="majorHAnsi" w:hAnsiTheme="majorHAnsi" w:cstheme="majorHAnsi"/>
          <w:bCs/>
          <w:sz w:val="24"/>
          <w:szCs w:val="24"/>
        </w:rPr>
        <w:t xml:space="preserve">Section 1) &amp;  second from 3.5MVA transformer(Section 2) with bus coupler arrangement. BF1 Blower no 1,3,5 &amp; 6 are connected in section 1 whereas Blower no 2 &amp; 4 are connected in section 2. </w:t>
      </w:r>
    </w:p>
    <w:p w14:paraId="74C0968E" w14:textId="77777777" w:rsidR="00FC0D91" w:rsidRPr="00CD1D47" w:rsidRDefault="00EC31A2" w:rsidP="003750C7">
      <w:pPr>
        <w:numPr>
          <w:ilvl w:val="0"/>
          <w:numId w:val="5"/>
        </w:numPr>
        <w:rPr>
          <w:rFonts w:asciiTheme="majorHAnsi" w:hAnsiTheme="majorHAnsi" w:cstheme="majorHAnsi"/>
          <w:sz w:val="24"/>
          <w:szCs w:val="24"/>
        </w:rPr>
      </w:pPr>
      <w:r w:rsidRPr="00CD1D47">
        <w:rPr>
          <w:rFonts w:asciiTheme="majorHAnsi" w:hAnsiTheme="majorHAnsi" w:cstheme="majorHAnsi"/>
          <w:bCs/>
          <w:sz w:val="24"/>
          <w:szCs w:val="24"/>
        </w:rPr>
        <w:t xml:space="preserve">In case of shutdown or failure of 3.5MVA transformer blower no 2 or 4 can started on section 1 supply after putting OFF 3.5MVA transformer breaker &amp; putting ON Bus coupler breaker. </w:t>
      </w:r>
      <w:r w:rsidR="003750C7" w:rsidRPr="00CD1D47">
        <w:rPr>
          <w:rFonts w:asciiTheme="majorHAnsi" w:hAnsiTheme="majorHAnsi" w:cstheme="majorHAnsi"/>
          <w:bCs/>
          <w:sz w:val="24"/>
          <w:szCs w:val="24"/>
        </w:rPr>
        <w:br/>
      </w:r>
      <w:r w:rsidRPr="00CD1D47">
        <w:rPr>
          <w:rFonts w:asciiTheme="majorHAnsi" w:hAnsiTheme="majorHAnsi" w:cstheme="majorHAnsi"/>
          <w:bCs/>
          <w:sz w:val="24"/>
          <w:szCs w:val="24"/>
        </w:rPr>
        <w:t xml:space="preserve">BF2 Blower 3.3KV HT panel is having 2 incomer supply one from 5.5MVA </w:t>
      </w:r>
      <w:proofErr w:type="gramStart"/>
      <w:r w:rsidRPr="00CD1D47">
        <w:rPr>
          <w:rFonts w:asciiTheme="majorHAnsi" w:hAnsiTheme="majorHAnsi" w:cstheme="majorHAnsi"/>
          <w:bCs/>
          <w:sz w:val="24"/>
          <w:szCs w:val="24"/>
        </w:rPr>
        <w:t>transformer(</w:t>
      </w:r>
      <w:proofErr w:type="gramEnd"/>
      <w:r w:rsidRPr="00CD1D47">
        <w:rPr>
          <w:rFonts w:asciiTheme="majorHAnsi" w:hAnsiTheme="majorHAnsi" w:cstheme="majorHAnsi"/>
          <w:bCs/>
          <w:sz w:val="24"/>
          <w:szCs w:val="24"/>
        </w:rPr>
        <w:t xml:space="preserve">Section 1) &amp;  second from 3.5MVA transformer(Section 2) with bus coupler arrangement. BF2 Blower no 1,2,3 &amp; 6 are connected in section 1 whereas Blower no 4 &amp; 5 are connected in section 2. </w:t>
      </w:r>
    </w:p>
    <w:p w14:paraId="489D8342" w14:textId="04E78A30" w:rsidR="00FC0D91" w:rsidRPr="00CD1D47" w:rsidRDefault="00EC31A2" w:rsidP="003750C7">
      <w:pPr>
        <w:numPr>
          <w:ilvl w:val="0"/>
          <w:numId w:val="5"/>
        </w:numPr>
        <w:rPr>
          <w:rFonts w:asciiTheme="majorHAnsi" w:hAnsiTheme="majorHAnsi" w:cstheme="majorHAnsi"/>
          <w:sz w:val="24"/>
          <w:szCs w:val="24"/>
        </w:rPr>
      </w:pPr>
      <w:r w:rsidRPr="00CD1D47">
        <w:rPr>
          <w:rFonts w:asciiTheme="majorHAnsi" w:hAnsiTheme="majorHAnsi" w:cstheme="majorHAnsi"/>
          <w:bCs/>
          <w:sz w:val="24"/>
          <w:szCs w:val="24"/>
        </w:rPr>
        <w:t xml:space="preserve">In case of shutdown or failure of 3.5MVA transformer blower no 4 or 5 can started on section 1 supply after putting OFF 3.5MVA transformer breaker &amp; putting ON Bus coupler breaker. </w:t>
      </w:r>
    </w:p>
    <w:p w14:paraId="63A81493" w14:textId="3056B86F" w:rsidR="00FC0D91" w:rsidRPr="00CD1D47" w:rsidRDefault="00FC0D91" w:rsidP="003750C7">
      <w:pPr>
        <w:ind w:left="720"/>
        <w:rPr>
          <w:rFonts w:asciiTheme="majorHAnsi" w:hAnsiTheme="majorHAnsi" w:cstheme="majorHAnsi"/>
          <w:sz w:val="24"/>
          <w:szCs w:val="24"/>
        </w:rPr>
      </w:pPr>
    </w:p>
    <w:p w14:paraId="78ACC525" w14:textId="0EB63BEE" w:rsidR="003750C7" w:rsidRPr="00CD1D47" w:rsidRDefault="00566733" w:rsidP="003750C7">
      <w:pPr>
        <w:rPr>
          <w:rFonts w:asciiTheme="majorHAnsi" w:hAnsiTheme="majorHAnsi" w:cstheme="majorHAnsi"/>
          <w:sz w:val="24"/>
          <w:szCs w:val="24"/>
        </w:rPr>
      </w:pPr>
      <w:r w:rsidRPr="00CD1D47">
        <w:rPr>
          <w:rFonts w:asciiTheme="majorHAnsi" w:hAnsiTheme="majorHAnsi" w:cstheme="majorHAnsi"/>
          <w:sz w:val="24"/>
          <w:szCs w:val="24"/>
        </w:rPr>
        <w:br/>
      </w:r>
      <w:r w:rsidRPr="00CD1D47">
        <w:rPr>
          <w:rFonts w:asciiTheme="majorHAnsi" w:hAnsiTheme="majorHAnsi" w:cstheme="majorHAnsi"/>
          <w:noProof/>
          <w:sz w:val="24"/>
          <w:szCs w:val="24"/>
          <w:lang w:eastAsia="en-IN"/>
        </w:rPr>
        <w:drawing>
          <wp:inline distT="0" distB="0" distL="0" distR="0" wp14:anchorId="2132DA85" wp14:editId="676482D2">
            <wp:extent cx="6311265" cy="36302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1265" cy="3630295"/>
                    </a:xfrm>
                    <a:prstGeom prst="rect">
                      <a:avLst/>
                    </a:prstGeom>
                  </pic:spPr>
                </pic:pic>
              </a:graphicData>
            </a:graphic>
          </wp:inline>
        </w:drawing>
      </w:r>
      <w:r w:rsidRPr="00CD1D47">
        <w:rPr>
          <w:rFonts w:asciiTheme="majorHAnsi" w:hAnsiTheme="majorHAnsi" w:cstheme="majorHAnsi"/>
          <w:sz w:val="24"/>
          <w:szCs w:val="24"/>
        </w:rPr>
        <w:br/>
      </w:r>
      <w:r w:rsidRPr="00CD1D47">
        <w:rPr>
          <w:rFonts w:asciiTheme="majorHAnsi" w:hAnsiTheme="majorHAnsi" w:cstheme="majorHAnsi"/>
          <w:sz w:val="24"/>
          <w:szCs w:val="24"/>
        </w:rPr>
        <w:br/>
      </w:r>
      <w:r w:rsidRPr="00CD1D47">
        <w:rPr>
          <w:rFonts w:asciiTheme="majorHAnsi" w:hAnsiTheme="majorHAnsi" w:cstheme="majorHAnsi"/>
          <w:noProof/>
          <w:sz w:val="24"/>
          <w:szCs w:val="24"/>
          <w:lang w:eastAsia="en-IN"/>
        </w:rPr>
        <w:lastRenderedPageBreak/>
        <w:drawing>
          <wp:inline distT="0" distB="0" distL="0" distR="0" wp14:anchorId="07729EDF" wp14:editId="0A01B5F4">
            <wp:extent cx="6311265" cy="27724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1265" cy="2772410"/>
                    </a:xfrm>
                    <a:prstGeom prst="rect">
                      <a:avLst/>
                    </a:prstGeom>
                  </pic:spPr>
                </pic:pic>
              </a:graphicData>
            </a:graphic>
          </wp:inline>
        </w:drawing>
      </w:r>
      <w:r w:rsidR="00EC31A2">
        <w:rPr>
          <w:rFonts w:asciiTheme="majorHAnsi" w:hAnsiTheme="majorHAnsi" w:cstheme="majorHAnsi"/>
          <w:sz w:val="24"/>
          <w:szCs w:val="24"/>
        </w:rPr>
        <w:br/>
      </w:r>
      <w:r w:rsidR="003750C7" w:rsidRPr="00CD1D47">
        <w:rPr>
          <w:rFonts w:asciiTheme="majorHAnsi" w:hAnsiTheme="majorHAnsi" w:cstheme="majorHAnsi"/>
          <w:b/>
          <w:sz w:val="24"/>
          <w:szCs w:val="24"/>
        </w:rPr>
        <w:t>PCC Power distribution</w:t>
      </w:r>
      <w:r w:rsidR="003750C7" w:rsidRPr="00CD1D47">
        <w:rPr>
          <w:rFonts w:asciiTheme="majorHAnsi" w:hAnsiTheme="majorHAnsi" w:cstheme="majorHAnsi"/>
          <w:sz w:val="24"/>
          <w:szCs w:val="24"/>
        </w:rPr>
        <w:br/>
        <w:t>415V PCC LT panel is having 2 incomer supply one from 5.5MVA transformer 415</w:t>
      </w:r>
      <w:proofErr w:type="gramStart"/>
      <w:r w:rsidR="003750C7" w:rsidRPr="00CD1D47">
        <w:rPr>
          <w:rFonts w:asciiTheme="majorHAnsi" w:hAnsiTheme="majorHAnsi" w:cstheme="majorHAnsi"/>
          <w:sz w:val="24"/>
          <w:szCs w:val="24"/>
        </w:rPr>
        <w:t>V(</w:t>
      </w:r>
      <w:proofErr w:type="gramEnd"/>
      <w:r w:rsidR="003750C7" w:rsidRPr="00CD1D47">
        <w:rPr>
          <w:rFonts w:asciiTheme="majorHAnsi" w:hAnsiTheme="majorHAnsi" w:cstheme="majorHAnsi"/>
          <w:sz w:val="24"/>
          <w:szCs w:val="24"/>
        </w:rPr>
        <w:t xml:space="preserve">Section A) &amp;  second from 3.5MVA transformer 415V(Section B) with bus coupler arrangement. </w:t>
      </w:r>
    </w:p>
    <w:p w14:paraId="17140365" w14:textId="77777777" w:rsidR="003750C7" w:rsidRPr="00CD1D47" w:rsidRDefault="003750C7" w:rsidP="003750C7">
      <w:pPr>
        <w:rPr>
          <w:rFonts w:asciiTheme="majorHAnsi" w:hAnsiTheme="majorHAnsi" w:cstheme="majorHAnsi"/>
          <w:sz w:val="24"/>
          <w:szCs w:val="24"/>
        </w:rPr>
      </w:pPr>
      <w:r w:rsidRPr="00CD1D47">
        <w:rPr>
          <w:rFonts w:asciiTheme="majorHAnsi" w:hAnsiTheme="majorHAnsi" w:cstheme="majorHAnsi"/>
          <w:sz w:val="24"/>
          <w:szCs w:val="24"/>
        </w:rPr>
        <w:t>Connected load on Section A</w:t>
      </w:r>
    </w:p>
    <w:p w14:paraId="00158E14" w14:textId="60A40D9D" w:rsidR="00CD1D47" w:rsidRPr="00CD1D47" w:rsidRDefault="003750C7" w:rsidP="00EC31A2">
      <w:pPr>
        <w:spacing w:line="240" w:lineRule="auto"/>
        <w:rPr>
          <w:rFonts w:asciiTheme="majorHAnsi" w:hAnsiTheme="majorHAnsi" w:cstheme="majorHAnsi"/>
          <w:sz w:val="24"/>
          <w:szCs w:val="24"/>
        </w:rPr>
      </w:pPr>
      <w:r w:rsidRPr="00CD1D47">
        <w:rPr>
          <w:rFonts w:asciiTheme="majorHAnsi" w:hAnsiTheme="majorHAnsi" w:cstheme="majorHAnsi"/>
          <w:sz w:val="24"/>
          <w:szCs w:val="24"/>
        </w:rPr>
        <w:t>1. MDC II (Incomer 1)</w:t>
      </w:r>
      <w:r w:rsidR="00EC31A2">
        <w:rPr>
          <w:rFonts w:asciiTheme="majorHAnsi" w:hAnsiTheme="majorHAnsi" w:cstheme="majorHAnsi"/>
          <w:sz w:val="24"/>
          <w:szCs w:val="24"/>
        </w:rPr>
        <w:br/>
        <w:t>2. Cooling tower MCC 1</w:t>
      </w:r>
      <w:r w:rsidR="00EC31A2">
        <w:rPr>
          <w:rFonts w:asciiTheme="majorHAnsi" w:hAnsiTheme="majorHAnsi" w:cstheme="majorHAnsi"/>
          <w:sz w:val="24"/>
          <w:szCs w:val="24"/>
        </w:rPr>
        <w:br/>
      </w:r>
      <w:r w:rsidRPr="00CD1D47">
        <w:rPr>
          <w:rFonts w:asciiTheme="majorHAnsi" w:hAnsiTheme="majorHAnsi" w:cstheme="majorHAnsi"/>
          <w:sz w:val="24"/>
          <w:szCs w:val="24"/>
        </w:rPr>
        <w:t>3. Project</w:t>
      </w:r>
      <w:r w:rsidR="00EC31A2">
        <w:rPr>
          <w:rFonts w:asciiTheme="majorHAnsi" w:hAnsiTheme="majorHAnsi" w:cstheme="majorHAnsi"/>
          <w:sz w:val="24"/>
          <w:szCs w:val="24"/>
        </w:rPr>
        <w:t xml:space="preserve"> building &amp; BF Compressor no. 1</w:t>
      </w:r>
      <w:r w:rsidR="00EC31A2">
        <w:rPr>
          <w:rFonts w:asciiTheme="majorHAnsi" w:hAnsiTheme="majorHAnsi" w:cstheme="majorHAnsi"/>
          <w:sz w:val="24"/>
          <w:szCs w:val="24"/>
        </w:rPr>
        <w:br/>
        <w:t>4. MCC 7</w:t>
      </w:r>
      <w:r w:rsidR="00EC31A2">
        <w:rPr>
          <w:rFonts w:asciiTheme="majorHAnsi" w:hAnsiTheme="majorHAnsi" w:cstheme="majorHAnsi"/>
          <w:sz w:val="24"/>
          <w:szCs w:val="24"/>
        </w:rPr>
        <w:br/>
      </w:r>
      <w:r w:rsidRPr="00CD1D47">
        <w:rPr>
          <w:rFonts w:asciiTheme="majorHAnsi" w:hAnsiTheme="majorHAnsi" w:cstheme="majorHAnsi"/>
          <w:sz w:val="24"/>
          <w:szCs w:val="24"/>
        </w:rPr>
        <w:t>5. GCS</w:t>
      </w:r>
      <w:r w:rsidR="00EC31A2">
        <w:rPr>
          <w:rFonts w:asciiTheme="majorHAnsi" w:hAnsiTheme="majorHAnsi" w:cstheme="majorHAnsi"/>
          <w:sz w:val="24"/>
          <w:szCs w:val="24"/>
        </w:rPr>
        <w:t xml:space="preserve"> Section 2 + MDC II (Incomer 2)</w:t>
      </w:r>
      <w:r w:rsidR="00EC31A2">
        <w:rPr>
          <w:rFonts w:asciiTheme="majorHAnsi" w:hAnsiTheme="majorHAnsi" w:cstheme="majorHAnsi"/>
          <w:sz w:val="24"/>
          <w:szCs w:val="24"/>
        </w:rPr>
        <w:br/>
        <w:t>6. MCC 10</w:t>
      </w:r>
      <w:r w:rsidR="00EC31A2">
        <w:rPr>
          <w:rFonts w:asciiTheme="majorHAnsi" w:hAnsiTheme="majorHAnsi" w:cstheme="majorHAnsi"/>
          <w:sz w:val="24"/>
          <w:szCs w:val="24"/>
        </w:rPr>
        <w:br/>
        <w:t>7. MDC 1</w:t>
      </w:r>
      <w:r w:rsidR="00EC31A2">
        <w:rPr>
          <w:rFonts w:asciiTheme="majorHAnsi" w:hAnsiTheme="majorHAnsi" w:cstheme="majorHAnsi"/>
          <w:sz w:val="24"/>
          <w:szCs w:val="24"/>
        </w:rPr>
        <w:br/>
        <w:t>Connected load on Section B</w:t>
      </w:r>
      <w:r w:rsidR="00EC31A2">
        <w:rPr>
          <w:rFonts w:asciiTheme="majorHAnsi" w:hAnsiTheme="majorHAnsi" w:cstheme="majorHAnsi"/>
          <w:sz w:val="24"/>
          <w:szCs w:val="24"/>
        </w:rPr>
        <w:br/>
        <w:t xml:space="preserve">BF1 Baghouse </w:t>
      </w:r>
      <w:r w:rsidR="00EC31A2">
        <w:rPr>
          <w:rFonts w:asciiTheme="majorHAnsi" w:hAnsiTheme="majorHAnsi" w:cstheme="majorHAnsi"/>
          <w:sz w:val="24"/>
          <w:szCs w:val="24"/>
        </w:rPr>
        <w:br/>
        <w:t>PCI</w:t>
      </w:r>
      <w:r w:rsidR="00EC31A2">
        <w:rPr>
          <w:rFonts w:asciiTheme="majorHAnsi" w:hAnsiTheme="majorHAnsi" w:cstheme="majorHAnsi"/>
          <w:sz w:val="24"/>
          <w:szCs w:val="24"/>
        </w:rPr>
        <w:br/>
      </w:r>
      <w:r w:rsidRPr="00CD1D47">
        <w:rPr>
          <w:rFonts w:asciiTheme="majorHAnsi" w:hAnsiTheme="majorHAnsi" w:cstheme="majorHAnsi"/>
          <w:sz w:val="24"/>
          <w:szCs w:val="24"/>
        </w:rPr>
        <w:t>I</w:t>
      </w:r>
      <w:r w:rsidR="00CD1D47" w:rsidRPr="00CD1D47">
        <w:rPr>
          <w:rFonts w:asciiTheme="majorHAnsi" w:hAnsiTheme="majorHAnsi" w:cstheme="majorHAnsi"/>
          <w:sz w:val="24"/>
          <w:szCs w:val="24"/>
        </w:rPr>
        <w:t>NTAC DG</w:t>
      </w:r>
      <w:r w:rsidR="00CD1D47" w:rsidRPr="00CD1D47">
        <w:rPr>
          <w:rFonts w:asciiTheme="majorHAnsi" w:hAnsiTheme="majorHAnsi" w:cstheme="majorHAnsi"/>
          <w:sz w:val="24"/>
          <w:szCs w:val="24"/>
        </w:rPr>
        <w:br/>
      </w:r>
      <w:r w:rsidR="00EC31A2">
        <w:rPr>
          <w:rFonts w:asciiTheme="majorHAnsi" w:hAnsiTheme="majorHAnsi" w:cstheme="majorHAnsi"/>
          <w:sz w:val="24"/>
          <w:szCs w:val="24"/>
        </w:rPr>
        <w:br/>
      </w:r>
      <w:r w:rsidR="00CD1D47" w:rsidRPr="00CD1D47">
        <w:rPr>
          <w:rFonts w:asciiTheme="majorHAnsi" w:hAnsiTheme="majorHAnsi" w:cstheme="majorHAnsi"/>
          <w:b/>
          <w:bCs/>
          <w:sz w:val="24"/>
          <w:szCs w:val="24"/>
        </w:rPr>
        <w:t>MDC 1 Power distribution</w:t>
      </w:r>
      <w:r w:rsidR="00CD1D47" w:rsidRPr="00CD1D47">
        <w:rPr>
          <w:rFonts w:asciiTheme="majorHAnsi" w:hAnsiTheme="majorHAnsi" w:cstheme="majorHAnsi"/>
          <w:bCs/>
          <w:sz w:val="24"/>
          <w:szCs w:val="24"/>
        </w:rPr>
        <w:br/>
      </w:r>
      <w:r w:rsidR="00CD1D47" w:rsidRPr="00CD1D47">
        <w:rPr>
          <w:rFonts w:asciiTheme="majorHAnsi" w:hAnsiTheme="majorHAnsi" w:cstheme="majorHAnsi"/>
          <w:bCs/>
          <w:sz w:val="24"/>
          <w:szCs w:val="24"/>
        </w:rPr>
        <w:br/>
        <w:t xml:space="preserve">MDC 1 415V LT panel has 2 incomer supply one from PCC &amp; second from MCC 10. Both </w:t>
      </w:r>
      <w:proofErr w:type="gramStart"/>
      <w:r w:rsidR="00CD1D47" w:rsidRPr="00CD1D47">
        <w:rPr>
          <w:rFonts w:asciiTheme="majorHAnsi" w:hAnsiTheme="majorHAnsi" w:cstheme="majorHAnsi"/>
          <w:bCs/>
          <w:sz w:val="24"/>
          <w:szCs w:val="24"/>
        </w:rPr>
        <w:t>breaker</w:t>
      </w:r>
      <w:proofErr w:type="gramEnd"/>
      <w:r w:rsidR="00CD1D47" w:rsidRPr="00CD1D47">
        <w:rPr>
          <w:rFonts w:asciiTheme="majorHAnsi" w:hAnsiTheme="majorHAnsi" w:cstheme="majorHAnsi"/>
          <w:bCs/>
          <w:sz w:val="24"/>
          <w:szCs w:val="24"/>
        </w:rPr>
        <w:t xml:space="preserve"> are having Electrical &amp; mechanical interlocking between them</w:t>
      </w:r>
    </w:p>
    <w:p w14:paraId="55F857CD" w14:textId="77777777" w:rsidR="00CD1D47" w:rsidRPr="00CD1D47" w:rsidRDefault="00CD1D47" w:rsidP="00CD1D47">
      <w:pPr>
        <w:numPr>
          <w:ilvl w:val="0"/>
          <w:numId w:val="10"/>
        </w:numPr>
        <w:rPr>
          <w:rFonts w:asciiTheme="majorHAnsi" w:hAnsiTheme="majorHAnsi" w:cstheme="majorHAnsi"/>
          <w:sz w:val="24"/>
          <w:szCs w:val="24"/>
        </w:rPr>
      </w:pPr>
      <w:r w:rsidRPr="00CD1D47">
        <w:rPr>
          <w:rFonts w:asciiTheme="majorHAnsi" w:hAnsiTheme="majorHAnsi" w:cstheme="majorHAnsi"/>
          <w:bCs/>
          <w:sz w:val="24"/>
          <w:szCs w:val="24"/>
        </w:rPr>
        <w:t>Connected load on MDC 1</w:t>
      </w:r>
    </w:p>
    <w:p w14:paraId="334D38B4" w14:textId="77777777" w:rsidR="00CD1D47" w:rsidRPr="00CD1D47" w:rsidRDefault="00CD1D47" w:rsidP="00CD1D47">
      <w:pPr>
        <w:numPr>
          <w:ilvl w:val="0"/>
          <w:numId w:val="11"/>
        </w:numPr>
        <w:rPr>
          <w:rFonts w:asciiTheme="majorHAnsi" w:hAnsiTheme="majorHAnsi" w:cstheme="majorHAnsi"/>
          <w:sz w:val="24"/>
          <w:szCs w:val="24"/>
        </w:rPr>
      </w:pPr>
      <w:r w:rsidRPr="00CD1D47">
        <w:rPr>
          <w:rFonts w:asciiTheme="majorHAnsi" w:hAnsiTheme="majorHAnsi" w:cstheme="majorHAnsi"/>
          <w:bCs/>
          <w:sz w:val="24"/>
          <w:szCs w:val="24"/>
        </w:rPr>
        <w:t>MCC 2</w:t>
      </w:r>
    </w:p>
    <w:p w14:paraId="348521B7" w14:textId="77777777" w:rsidR="00CD1D47" w:rsidRPr="00CD1D47" w:rsidRDefault="00CD1D47" w:rsidP="00CD1D47">
      <w:pPr>
        <w:numPr>
          <w:ilvl w:val="0"/>
          <w:numId w:val="11"/>
        </w:numPr>
        <w:rPr>
          <w:rFonts w:asciiTheme="majorHAnsi" w:hAnsiTheme="majorHAnsi" w:cstheme="majorHAnsi"/>
          <w:sz w:val="24"/>
          <w:szCs w:val="24"/>
        </w:rPr>
      </w:pPr>
      <w:r w:rsidRPr="00CD1D47">
        <w:rPr>
          <w:rFonts w:asciiTheme="majorHAnsi" w:hAnsiTheme="majorHAnsi" w:cstheme="majorHAnsi"/>
          <w:bCs/>
          <w:sz w:val="24"/>
          <w:szCs w:val="24"/>
        </w:rPr>
        <w:t>MCC 9 Section 1</w:t>
      </w:r>
    </w:p>
    <w:p w14:paraId="726B3887" w14:textId="77777777" w:rsidR="00CD1D47" w:rsidRPr="00CD1D47" w:rsidRDefault="00CD1D47" w:rsidP="00CD1D47">
      <w:pPr>
        <w:numPr>
          <w:ilvl w:val="0"/>
          <w:numId w:val="11"/>
        </w:numPr>
        <w:rPr>
          <w:rFonts w:asciiTheme="majorHAnsi" w:hAnsiTheme="majorHAnsi" w:cstheme="majorHAnsi"/>
          <w:sz w:val="24"/>
          <w:szCs w:val="24"/>
        </w:rPr>
      </w:pPr>
      <w:r w:rsidRPr="00CD1D47">
        <w:rPr>
          <w:rFonts w:asciiTheme="majorHAnsi" w:hAnsiTheme="majorHAnsi" w:cstheme="majorHAnsi"/>
          <w:bCs/>
          <w:sz w:val="24"/>
          <w:szCs w:val="24"/>
        </w:rPr>
        <w:t>Outgoing to BF1 RWP VFD</w:t>
      </w:r>
    </w:p>
    <w:p w14:paraId="16648516" w14:textId="77777777" w:rsidR="00CD1D47" w:rsidRPr="00CD1D47" w:rsidRDefault="00CD1D47" w:rsidP="00CD1D47">
      <w:pPr>
        <w:numPr>
          <w:ilvl w:val="0"/>
          <w:numId w:val="11"/>
        </w:numPr>
        <w:rPr>
          <w:rFonts w:asciiTheme="majorHAnsi" w:hAnsiTheme="majorHAnsi" w:cstheme="majorHAnsi"/>
          <w:sz w:val="24"/>
          <w:szCs w:val="24"/>
        </w:rPr>
      </w:pPr>
      <w:r w:rsidRPr="00CD1D47">
        <w:rPr>
          <w:rFonts w:asciiTheme="majorHAnsi" w:hAnsiTheme="majorHAnsi" w:cstheme="majorHAnsi"/>
          <w:bCs/>
          <w:sz w:val="24"/>
          <w:szCs w:val="24"/>
        </w:rPr>
        <w:t>Supply to 200KVAR Harmonic panel</w:t>
      </w:r>
    </w:p>
    <w:p w14:paraId="29526227" w14:textId="4D902810" w:rsidR="00CD1D47" w:rsidRPr="00CD1D47" w:rsidRDefault="00CD1D47" w:rsidP="00CD1D47">
      <w:pPr>
        <w:rPr>
          <w:rFonts w:asciiTheme="majorHAnsi" w:hAnsiTheme="majorHAnsi" w:cstheme="majorHAnsi"/>
          <w:sz w:val="24"/>
          <w:szCs w:val="24"/>
        </w:rPr>
      </w:pPr>
      <w:r w:rsidRPr="00CD1D47">
        <w:rPr>
          <w:rFonts w:asciiTheme="majorHAnsi" w:hAnsiTheme="majorHAnsi" w:cstheme="majorHAnsi"/>
          <w:b/>
          <w:bCs/>
          <w:sz w:val="24"/>
          <w:szCs w:val="24"/>
        </w:rPr>
        <w:t>MDC II power distribution</w:t>
      </w:r>
      <w:r w:rsidRPr="00CD1D47">
        <w:rPr>
          <w:rFonts w:asciiTheme="majorHAnsi" w:hAnsiTheme="majorHAnsi" w:cstheme="majorHAnsi"/>
          <w:bCs/>
          <w:sz w:val="24"/>
          <w:szCs w:val="24"/>
        </w:rPr>
        <w:br/>
        <w:t xml:space="preserve">MDC II 415V LT panel has 2 incomer supply one from PCC MDC </w:t>
      </w:r>
      <w:proofErr w:type="gramStart"/>
      <w:r w:rsidRPr="00CD1D47">
        <w:rPr>
          <w:rFonts w:asciiTheme="majorHAnsi" w:hAnsiTheme="majorHAnsi" w:cstheme="majorHAnsi"/>
          <w:bCs/>
          <w:sz w:val="24"/>
          <w:szCs w:val="24"/>
        </w:rPr>
        <w:t>II  &amp;</w:t>
      </w:r>
      <w:proofErr w:type="gramEnd"/>
      <w:r w:rsidRPr="00CD1D47">
        <w:rPr>
          <w:rFonts w:asciiTheme="majorHAnsi" w:hAnsiTheme="majorHAnsi" w:cstheme="majorHAnsi"/>
          <w:bCs/>
          <w:sz w:val="24"/>
          <w:szCs w:val="24"/>
        </w:rPr>
        <w:t xml:space="preserve">  second from PCC GCS section 2 feeder. Both </w:t>
      </w:r>
      <w:proofErr w:type="gramStart"/>
      <w:r w:rsidRPr="00CD1D47">
        <w:rPr>
          <w:rFonts w:asciiTheme="majorHAnsi" w:hAnsiTheme="majorHAnsi" w:cstheme="majorHAnsi"/>
          <w:bCs/>
          <w:sz w:val="24"/>
          <w:szCs w:val="24"/>
        </w:rPr>
        <w:t>breaker</w:t>
      </w:r>
      <w:proofErr w:type="gramEnd"/>
      <w:r w:rsidRPr="00CD1D47">
        <w:rPr>
          <w:rFonts w:asciiTheme="majorHAnsi" w:hAnsiTheme="majorHAnsi" w:cstheme="majorHAnsi"/>
          <w:bCs/>
          <w:sz w:val="24"/>
          <w:szCs w:val="24"/>
        </w:rPr>
        <w:t xml:space="preserve"> are having Electrical &amp; mechanical interlocking provision.</w:t>
      </w:r>
    </w:p>
    <w:p w14:paraId="588C3EBE" w14:textId="77777777" w:rsidR="00CD1D47" w:rsidRPr="00CD1D47" w:rsidRDefault="00CD1D47" w:rsidP="00CD1D47">
      <w:pPr>
        <w:numPr>
          <w:ilvl w:val="0"/>
          <w:numId w:val="8"/>
        </w:numPr>
        <w:tabs>
          <w:tab w:val="num" w:pos="720"/>
        </w:tabs>
        <w:rPr>
          <w:rFonts w:asciiTheme="majorHAnsi" w:hAnsiTheme="majorHAnsi" w:cstheme="majorHAnsi"/>
          <w:sz w:val="24"/>
          <w:szCs w:val="24"/>
        </w:rPr>
      </w:pPr>
      <w:r w:rsidRPr="00CD1D47">
        <w:rPr>
          <w:rFonts w:asciiTheme="majorHAnsi" w:hAnsiTheme="majorHAnsi" w:cstheme="majorHAnsi"/>
          <w:bCs/>
          <w:sz w:val="24"/>
          <w:szCs w:val="24"/>
        </w:rPr>
        <w:t>Connected load on MDC II</w:t>
      </w:r>
    </w:p>
    <w:p w14:paraId="174FF14B" w14:textId="77777777" w:rsidR="00CD1D47" w:rsidRPr="00CD1D47" w:rsidRDefault="00CD1D47" w:rsidP="00CD1D47">
      <w:pPr>
        <w:numPr>
          <w:ilvl w:val="0"/>
          <w:numId w:val="9"/>
        </w:numPr>
        <w:rPr>
          <w:rFonts w:asciiTheme="majorHAnsi" w:hAnsiTheme="majorHAnsi" w:cstheme="majorHAnsi"/>
          <w:sz w:val="24"/>
          <w:szCs w:val="24"/>
        </w:rPr>
      </w:pPr>
      <w:r w:rsidRPr="00CD1D47">
        <w:rPr>
          <w:rFonts w:asciiTheme="majorHAnsi" w:hAnsiTheme="majorHAnsi" w:cstheme="majorHAnsi"/>
          <w:bCs/>
          <w:sz w:val="24"/>
          <w:szCs w:val="24"/>
        </w:rPr>
        <w:t>MCC 12+Project building+ Jayanti yard</w:t>
      </w:r>
    </w:p>
    <w:p w14:paraId="70E87DCB" w14:textId="3CF13516" w:rsidR="00CD1D47" w:rsidRPr="00CD1D47" w:rsidRDefault="00CD1D47" w:rsidP="00CD1D47">
      <w:pPr>
        <w:numPr>
          <w:ilvl w:val="0"/>
          <w:numId w:val="9"/>
        </w:numPr>
        <w:rPr>
          <w:rFonts w:asciiTheme="majorHAnsi" w:hAnsiTheme="majorHAnsi" w:cstheme="majorHAnsi"/>
          <w:sz w:val="24"/>
          <w:szCs w:val="24"/>
        </w:rPr>
      </w:pPr>
      <w:r w:rsidRPr="00CD1D47">
        <w:rPr>
          <w:rFonts w:asciiTheme="majorHAnsi" w:hAnsiTheme="majorHAnsi" w:cstheme="majorHAnsi"/>
          <w:bCs/>
          <w:sz w:val="24"/>
          <w:szCs w:val="24"/>
        </w:rPr>
        <w:lastRenderedPageBreak/>
        <w:t xml:space="preserve">Slag drier+ Ladle </w:t>
      </w:r>
      <w:r w:rsidR="00EC31A2" w:rsidRPr="00CD1D47">
        <w:rPr>
          <w:rFonts w:asciiTheme="majorHAnsi" w:hAnsiTheme="majorHAnsi" w:cstheme="majorHAnsi"/>
          <w:bCs/>
          <w:sz w:val="24"/>
          <w:szCs w:val="24"/>
        </w:rPr>
        <w:t>dumping</w:t>
      </w:r>
      <w:r w:rsidRPr="00CD1D47">
        <w:rPr>
          <w:rFonts w:asciiTheme="majorHAnsi" w:hAnsiTheme="majorHAnsi" w:cstheme="majorHAnsi"/>
          <w:bCs/>
          <w:sz w:val="24"/>
          <w:szCs w:val="24"/>
        </w:rPr>
        <w:t xml:space="preserve">+ Settling </w:t>
      </w:r>
      <w:proofErr w:type="gramStart"/>
      <w:r w:rsidRPr="00CD1D47">
        <w:rPr>
          <w:rFonts w:asciiTheme="majorHAnsi" w:hAnsiTheme="majorHAnsi" w:cstheme="majorHAnsi"/>
          <w:bCs/>
          <w:sz w:val="24"/>
          <w:szCs w:val="24"/>
        </w:rPr>
        <w:t>pond</w:t>
      </w:r>
      <w:proofErr w:type="gramEnd"/>
    </w:p>
    <w:p w14:paraId="222ED3C0" w14:textId="77777777" w:rsidR="00CD1D47" w:rsidRPr="00CD1D47" w:rsidRDefault="00CD1D47" w:rsidP="00CD1D47">
      <w:pPr>
        <w:numPr>
          <w:ilvl w:val="0"/>
          <w:numId w:val="9"/>
        </w:numPr>
        <w:rPr>
          <w:rFonts w:asciiTheme="majorHAnsi" w:hAnsiTheme="majorHAnsi" w:cstheme="majorHAnsi"/>
          <w:sz w:val="24"/>
          <w:szCs w:val="24"/>
        </w:rPr>
      </w:pPr>
      <w:r w:rsidRPr="00CD1D47">
        <w:rPr>
          <w:rFonts w:asciiTheme="majorHAnsi" w:hAnsiTheme="majorHAnsi" w:cstheme="majorHAnsi"/>
          <w:bCs/>
          <w:sz w:val="24"/>
          <w:szCs w:val="24"/>
        </w:rPr>
        <w:t>Cooling tower MCC 2</w:t>
      </w:r>
    </w:p>
    <w:p w14:paraId="797E4217" w14:textId="77777777" w:rsidR="00CD1D47" w:rsidRPr="00CD1D47" w:rsidRDefault="00CD1D47" w:rsidP="00CD1D47">
      <w:pPr>
        <w:numPr>
          <w:ilvl w:val="0"/>
          <w:numId w:val="9"/>
        </w:numPr>
        <w:rPr>
          <w:rFonts w:asciiTheme="majorHAnsi" w:hAnsiTheme="majorHAnsi" w:cstheme="majorHAnsi"/>
          <w:sz w:val="24"/>
          <w:szCs w:val="24"/>
        </w:rPr>
      </w:pPr>
      <w:r w:rsidRPr="00CD1D47">
        <w:rPr>
          <w:rFonts w:asciiTheme="majorHAnsi" w:hAnsiTheme="majorHAnsi" w:cstheme="majorHAnsi"/>
          <w:bCs/>
          <w:sz w:val="24"/>
          <w:szCs w:val="24"/>
        </w:rPr>
        <w:t>MCC 2N</w:t>
      </w:r>
    </w:p>
    <w:p w14:paraId="7BBA6849" w14:textId="77777777" w:rsidR="00CD1D47" w:rsidRPr="00CD1D47" w:rsidRDefault="00CD1D47" w:rsidP="00CD1D47">
      <w:pPr>
        <w:numPr>
          <w:ilvl w:val="0"/>
          <w:numId w:val="9"/>
        </w:numPr>
        <w:rPr>
          <w:rFonts w:asciiTheme="majorHAnsi" w:hAnsiTheme="majorHAnsi" w:cstheme="majorHAnsi"/>
          <w:sz w:val="24"/>
          <w:szCs w:val="24"/>
        </w:rPr>
      </w:pPr>
      <w:r w:rsidRPr="00CD1D47">
        <w:rPr>
          <w:rFonts w:asciiTheme="majorHAnsi" w:hAnsiTheme="majorHAnsi" w:cstheme="majorHAnsi"/>
          <w:bCs/>
          <w:sz w:val="24"/>
          <w:szCs w:val="24"/>
        </w:rPr>
        <w:t>MCC 9N</w:t>
      </w:r>
    </w:p>
    <w:p w14:paraId="0C078E88" w14:textId="685D6D54" w:rsidR="00DA446E" w:rsidRPr="00CD1D47" w:rsidRDefault="00CD1D47" w:rsidP="00EC31A2">
      <w:pPr>
        <w:rPr>
          <w:rFonts w:asciiTheme="majorHAnsi" w:hAnsiTheme="majorHAnsi" w:cstheme="majorHAnsi"/>
          <w:sz w:val="24"/>
          <w:szCs w:val="24"/>
        </w:rPr>
      </w:pPr>
      <w:r w:rsidRPr="00CD1D47">
        <w:rPr>
          <w:rFonts w:asciiTheme="majorHAnsi" w:hAnsiTheme="majorHAnsi" w:cstheme="majorHAnsi"/>
          <w:bCs/>
          <w:sz w:val="24"/>
          <w:szCs w:val="24"/>
        </w:rPr>
        <w:t>2</w:t>
      </w:r>
      <w:r w:rsidRPr="00CD1D47">
        <w:rPr>
          <w:rFonts w:asciiTheme="majorHAnsi" w:hAnsiTheme="majorHAnsi" w:cstheme="majorHAnsi"/>
          <w:bCs/>
          <w:sz w:val="24"/>
          <w:szCs w:val="24"/>
          <w:vertAlign w:val="superscript"/>
        </w:rPr>
        <w:t>nd</w:t>
      </w:r>
      <w:r w:rsidRPr="00CD1D47">
        <w:rPr>
          <w:rFonts w:asciiTheme="majorHAnsi" w:hAnsiTheme="majorHAnsi" w:cstheme="majorHAnsi"/>
          <w:bCs/>
          <w:sz w:val="24"/>
          <w:szCs w:val="24"/>
        </w:rPr>
        <w:t xml:space="preserve"> supply to MDC II from GCS section 2 is given to cater critical load requirement like BF2 PLC </w:t>
      </w:r>
      <w:proofErr w:type="gramStart"/>
      <w:r w:rsidRPr="00CD1D47">
        <w:rPr>
          <w:rFonts w:asciiTheme="majorHAnsi" w:hAnsiTheme="majorHAnsi" w:cstheme="majorHAnsi"/>
          <w:bCs/>
          <w:sz w:val="24"/>
          <w:szCs w:val="24"/>
        </w:rPr>
        <w:t>UPS,PCM</w:t>
      </w:r>
      <w:proofErr w:type="gramEnd"/>
      <w:r w:rsidRPr="00CD1D47">
        <w:rPr>
          <w:rFonts w:asciiTheme="majorHAnsi" w:hAnsiTheme="majorHAnsi" w:cstheme="majorHAnsi"/>
          <w:bCs/>
          <w:sz w:val="24"/>
          <w:szCs w:val="24"/>
        </w:rPr>
        <w:t xml:space="preserve"> 3/4, GCS pump no 1/2 during outage of MDC II power sup</w:t>
      </w:r>
      <w:r w:rsidR="00EC31A2">
        <w:rPr>
          <w:rFonts w:asciiTheme="majorHAnsi" w:hAnsiTheme="majorHAnsi" w:cstheme="majorHAnsi"/>
          <w:bCs/>
          <w:sz w:val="24"/>
          <w:szCs w:val="24"/>
        </w:rPr>
        <w:t>ply from PCC (Corrective action</w:t>
      </w:r>
    </w:p>
    <w:p w14:paraId="18F3A497" w14:textId="77777777" w:rsidR="00D72380" w:rsidRDefault="00D72380">
      <w:pPr>
        <w:rPr>
          <w:rFonts w:ascii="Times New Roman" w:hAnsi="Times New Roman" w:cs="Times New Roman"/>
          <w:sz w:val="28"/>
          <w:szCs w:val="28"/>
        </w:rPr>
      </w:pPr>
    </w:p>
    <w:p w14:paraId="11B3373E" w14:textId="77777777" w:rsidR="0026421B" w:rsidRDefault="0026421B">
      <w:pPr>
        <w:rPr>
          <w:rFonts w:ascii="Times New Roman" w:hAnsi="Times New Roman" w:cs="Times New Roman"/>
          <w:sz w:val="28"/>
          <w:szCs w:val="28"/>
        </w:rPr>
      </w:pPr>
    </w:p>
    <w:p w14:paraId="235B12DA" w14:textId="77777777" w:rsidR="0026421B" w:rsidRDefault="0026421B">
      <w:pPr>
        <w:rPr>
          <w:rFonts w:ascii="Times New Roman" w:hAnsi="Times New Roman" w:cs="Times New Roman"/>
          <w:sz w:val="28"/>
          <w:szCs w:val="28"/>
        </w:rPr>
      </w:pPr>
    </w:p>
    <w:p w14:paraId="77EEFA0D" w14:textId="77777777" w:rsidR="0026421B" w:rsidRDefault="0026421B">
      <w:pPr>
        <w:rPr>
          <w:rFonts w:ascii="Times New Roman" w:hAnsi="Times New Roman" w:cs="Times New Roman"/>
          <w:sz w:val="28"/>
          <w:szCs w:val="28"/>
        </w:rPr>
      </w:pPr>
    </w:p>
    <w:p w14:paraId="25FBC228" w14:textId="77777777" w:rsidR="0026421B" w:rsidRDefault="0026421B">
      <w:pPr>
        <w:rPr>
          <w:rFonts w:ascii="Times New Roman" w:hAnsi="Times New Roman" w:cs="Times New Roman"/>
          <w:sz w:val="28"/>
          <w:szCs w:val="28"/>
        </w:rPr>
      </w:pPr>
    </w:p>
    <w:p w14:paraId="46542EB4" w14:textId="77777777" w:rsidR="0026421B" w:rsidRDefault="0026421B">
      <w:pPr>
        <w:rPr>
          <w:rFonts w:ascii="Times New Roman" w:hAnsi="Times New Roman" w:cs="Times New Roman"/>
          <w:sz w:val="28"/>
          <w:szCs w:val="28"/>
        </w:rPr>
      </w:pPr>
    </w:p>
    <w:p w14:paraId="269095BF" w14:textId="77777777" w:rsidR="0026421B" w:rsidRDefault="0026421B">
      <w:pPr>
        <w:rPr>
          <w:rFonts w:ascii="Times New Roman" w:hAnsi="Times New Roman" w:cs="Times New Roman"/>
          <w:sz w:val="28"/>
          <w:szCs w:val="28"/>
        </w:rPr>
      </w:pPr>
    </w:p>
    <w:p w14:paraId="13CD7883" w14:textId="77777777" w:rsidR="0026421B" w:rsidRDefault="0026421B">
      <w:pPr>
        <w:rPr>
          <w:rFonts w:ascii="Times New Roman" w:hAnsi="Times New Roman" w:cs="Times New Roman"/>
          <w:sz w:val="28"/>
          <w:szCs w:val="28"/>
        </w:rPr>
      </w:pPr>
    </w:p>
    <w:p w14:paraId="4C94EEF0" w14:textId="77777777" w:rsidR="0026421B" w:rsidRDefault="0026421B">
      <w:pPr>
        <w:rPr>
          <w:rFonts w:ascii="Times New Roman" w:hAnsi="Times New Roman" w:cs="Times New Roman"/>
          <w:sz w:val="28"/>
          <w:szCs w:val="28"/>
        </w:rPr>
      </w:pPr>
    </w:p>
    <w:p w14:paraId="089F539E" w14:textId="77777777" w:rsidR="0026421B" w:rsidRDefault="0026421B">
      <w:pPr>
        <w:rPr>
          <w:rFonts w:ascii="Times New Roman" w:hAnsi="Times New Roman" w:cs="Times New Roman"/>
          <w:sz w:val="28"/>
          <w:szCs w:val="28"/>
        </w:rPr>
      </w:pPr>
    </w:p>
    <w:p w14:paraId="6357937C" w14:textId="77777777" w:rsidR="0026421B" w:rsidRDefault="0026421B">
      <w:pPr>
        <w:rPr>
          <w:rFonts w:ascii="Times New Roman" w:hAnsi="Times New Roman" w:cs="Times New Roman"/>
          <w:sz w:val="28"/>
          <w:szCs w:val="28"/>
        </w:rPr>
      </w:pPr>
    </w:p>
    <w:p w14:paraId="31C1FA01" w14:textId="77777777" w:rsidR="0026421B" w:rsidRDefault="0026421B">
      <w:pPr>
        <w:rPr>
          <w:rFonts w:ascii="Times New Roman" w:hAnsi="Times New Roman" w:cs="Times New Roman"/>
          <w:sz w:val="28"/>
          <w:szCs w:val="28"/>
        </w:rPr>
      </w:pPr>
    </w:p>
    <w:p w14:paraId="79A0B8CC" w14:textId="77777777" w:rsidR="0026421B" w:rsidRDefault="0026421B">
      <w:pPr>
        <w:rPr>
          <w:rFonts w:ascii="Times New Roman" w:hAnsi="Times New Roman" w:cs="Times New Roman"/>
          <w:sz w:val="28"/>
          <w:szCs w:val="28"/>
        </w:rPr>
      </w:pPr>
    </w:p>
    <w:p w14:paraId="25DE7268" w14:textId="77777777" w:rsidR="0026421B" w:rsidRDefault="0026421B">
      <w:pPr>
        <w:rPr>
          <w:rFonts w:ascii="Times New Roman" w:hAnsi="Times New Roman" w:cs="Times New Roman"/>
          <w:sz w:val="28"/>
          <w:szCs w:val="28"/>
        </w:rPr>
      </w:pPr>
    </w:p>
    <w:p w14:paraId="61D7C2D7" w14:textId="77777777" w:rsidR="0026421B" w:rsidRDefault="0026421B">
      <w:pPr>
        <w:rPr>
          <w:rFonts w:ascii="Times New Roman" w:hAnsi="Times New Roman" w:cs="Times New Roman"/>
          <w:sz w:val="28"/>
          <w:szCs w:val="28"/>
        </w:rPr>
      </w:pPr>
    </w:p>
    <w:p w14:paraId="2D5AA1C0" w14:textId="77777777" w:rsidR="0026421B" w:rsidRDefault="0026421B">
      <w:pPr>
        <w:rPr>
          <w:rFonts w:ascii="Times New Roman" w:hAnsi="Times New Roman" w:cs="Times New Roman"/>
          <w:sz w:val="28"/>
          <w:szCs w:val="28"/>
        </w:rPr>
      </w:pPr>
    </w:p>
    <w:p w14:paraId="08FC0EF5" w14:textId="77777777" w:rsidR="0026421B" w:rsidRDefault="0026421B">
      <w:pPr>
        <w:rPr>
          <w:rFonts w:ascii="Times New Roman" w:hAnsi="Times New Roman" w:cs="Times New Roman"/>
          <w:sz w:val="28"/>
          <w:szCs w:val="28"/>
        </w:rPr>
      </w:pPr>
    </w:p>
    <w:p w14:paraId="48D67610" w14:textId="77777777" w:rsidR="0026421B" w:rsidRDefault="0026421B">
      <w:pPr>
        <w:rPr>
          <w:rFonts w:ascii="Times New Roman" w:hAnsi="Times New Roman" w:cs="Times New Roman"/>
          <w:sz w:val="28"/>
          <w:szCs w:val="28"/>
        </w:rPr>
      </w:pPr>
    </w:p>
    <w:tbl>
      <w:tblPr>
        <w:tblStyle w:val="TableGrid4"/>
        <w:tblW w:w="9498" w:type="dxa"/>
        <w:tblInd w:w="-176" w:type="dxa"/>
        <w:tblLook w:val="04A0" w:firstRow="1" w:lastRow="0" w:firstColumn="1" w:lastColumn="0" w:noHBand="0" w:noVBand="1"/>
      </w:tblPr>
      <w:tblGrid>
        <w:gridCol w:w="3119"/>
        <w:gridCol w:w="3261"/>
        <w:gridCol w:w="3118"/>
      </w:tblGrid>
      <w:tr w:rsidR="007A73C1" w:rsidRPr="007E18EB" w14:paraId="47F5D270" w14:textId="77777777" w:rsidTr="007177F3">
        <w:tc>
          <w:tcPr>
            <w:tcW w:w="3119" w:type="dxa"/>
          </w:tcPr>
          <w:p w14:paraId="616F5C77"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Prepared By: </w:t>
            </w:r>
          </w:p>
          <w:p w14:paraId="083B3E4A" w14:textId="77777777" w:rsidR="007A73C1" w:rsidRPr="007E18EB" w:rsidRDefault="007A73C1" w:rsidP="007177F3">
            <w:pPr>
              <w:rPr>
                <w:rFonts w:ascii="Times New Roman" w:hAnsi="Times New Roman" w:cs="Times New Roman"/>
              </w:rPr>
            </w:pPr>
            <w:r>
              <w:rPr>
                <w:rFonts w:ascii="Times New Roman" w:eastAsia="Times New Roman" w:hAnsi="Times New Roman" w:cs="Times New Roman"/>
              </w:rPr>
              <w:t>Senior Elect. Engineer</w:t>
            </w:r>
          </w:p>
        </w:tc>
        <w:tc>
          <w:tcPr>
            <w:tcW w:w="3261" w:type="dxa"/>
          </w:tcPr>
          <w:p w14:paraId="63D1566D"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Reviewed &amp; Issued By: </w:t>
            </w:r>
          </w:p>
          <w:p w14:paraId="70ED809E" w14:textId="77777777" w:rsidR="007A73C1" w:rsidRPr="007E18EB" w:rsidRDefault="007A73C1" w:rsidP="007177F3">
            <w:pPr>
              <w:rPr>
                <w:rFonts w:ascii="Times New Roman" w:hAnsi="Times New Roman" w:cs="Times New Roman"/>
              </w:rPr>
            </w:pPr>
            <w:r w:rsidRPr="00570E41">
              <w:rPr>
                <w:rFonts w:ascii="Times New Roman" w:eastAsia="Times New Roman" w:hAnsi="Times New Roman" w:cs="Times New Roman"/>
              </w:rPr>
              <w:t>Management Representative</w:t>
            </w:r>
          </w:p>
        </w:tc>
        <w:tc>
          <w:tcPr>
            <w:tcW w:w="3118" w:type="dxa"/>
          </w:tcPr>
          <w:p w14:paraId="626C1240"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 xml:space="preserve">Approved By: </w:t>
            </w:r>
          </w:p>
          <w:p w14:paraId="67050DF8" w14:textId="77777777" w:rsidR="007A73C1" w:rsidRPr="007E18EB" w:rsidRDefault="007A73C1" w:rsidP="007177F3">
            <w:pPr>
              <w:rPr>
                <w:rFonts w:ascii="Times New Roman" w:hAnsi="Times New Roman" w:cs="Times New Roman"/>
              </w:rPr>
            </w:pPr>
            <w:r>
              <w:rPr>
                <w:rFonts w:ascii="Times New Roman" w:eastAsia="Times New Roman" w:hAnsi="Times New Roman" w:cs="Times New Roman"/>
              </w:rPr>
              <w:t>Head – Electrical &amp; Instrumentation PID I</w:t>
            </w:r>
          </w:p>
        </w:tc>
      </w:tr>
      <w:tr w:rsidR="007A73C1" w:rsidRPr="001C094A" w14:paraId="7B794AF0" w14:textId="77777777" w:rsidTr="007177F3">
        <w:trPr>
          <w:trHeight w:val="987"/>
        </w:trPr>
        <w:tc>
          <w:tcPr>
            <w:tcW w:w="3119" w:type="dxa"/>
          </w:tcPr>
          <w:p w14:paraId="3C96E961"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04840E27" w14:textId="77777777" w:rsidR="007A73C1" w:rsidRPr="001C094A" w:rsidRDefault="007A73C1" w:rsidP="007177F3">
            <w:pPr>
              <w:rPr>
                <w:rFonts w:ascii="Times New Roman" w:hAnsi="Times New Roman" w:cs="Times New Roman"/>
                <w:b/>
              </w:rPr>
            </w:pPr>
          </w:p>
        </w:tc>
        <w:tc>
          <w:tcPr>
            <w:tcW w:w="3261" w:type="dxa"/>
          </w:tcPr>
          <w:p w14:paraId="591F8E76"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2AA929B9" w14:textId="77777777" w:rsidR="007A73C1" w:rsidRPr="001C094A" w:rsidRDefault="007A73C1" w:rsidP="007177F3">
            <w:pPr>
              <w:rPr>
                <w:rFonts w:ascii="Times New Roman" w:hAnsi="Times New Roman" w:cs="Times New Roman"/>
                <w:b/>
              </w:rPr>
            </w:pPr>
          </w:p>
        </w:tc>
        <w:tc>
          <w:tcPr>
            <w:tcW w:w="3118" w:type="dxa"/>
          </w:tcPr>
          <w:p w14:paraId="36B2646A" w14:textId="77777777" w:rsidR="007A73C1" w:rsidRPr="00570E41" w:rsidRDefault="007A73C1" w:rsidP="007177F3">
            <w:pPr>
              <w:rPr>
                <w:rFonts w:ascii="Times New Roman" w:eastAsia="Times New Roman" w:hAnsi="Times New Roman" w:cs="Times New Roman"/>
                <w:b/>
              </w:rPr>
            </w:pPr>
            <w:r w:rsidRPr="00570E41">
              <w:rPr>
                <w:rFonts w:ascii="Times New Roman" w:eastAsia="Times New Roman" w:hAnsi="Times New Roman" w:cs="Times New Roman"/>
                <w:b/>
              </w:rPr>
              <w:t>Signature:</w:t>
            </w:r>
          </w:p>
          <w:p w14:paraId="74C317E9" w14:textId="77777777" w:rsidR="007A73C1" w:rsidRPr="001C094A" w:rsidRDefault="007A73C1" w:rsidP="007177F3">
            <w:pPr>
              <w:rPr>
                <w:rFonts w:ascii="Times New Roman" w:hAnsi="Times New Roman" w:cs="Times New Roman"/>
                <w:b/>
              </w:rPr>
            </w:pPr>
          </w:p>
        </w:tc>
      </w:tr>
      <w:tr w:rsidR="007A73C1" w:rsidRPr="001C094A" w14:paraId="6D5F72FC" w14:textId="77777777" w:rsidTr="007177F3">
        <w:tc>
          <w:tcPr>
            <w:tcW w:w="3119" w:type="dxa"/>
          </w:tcPr>
          <w:p w14:paraId="773CDEC8" w14:textId="77777777" w:rsidR="007A73C1" w:rsidRPr="001C094A" w:rsidRDefault="007A73C1" w:rsidP="007177F3">
            <w:pPr>
              <w:rPr>
                <w:rFonts w:ascii="Times New Roman" w:hAnsi="Times New Roman" w:cs="Times New Roman"/>
                <w:b/>
              </w:rPr>
            </w:pPr>
            <w:r w:rsidRPr="00171DB1">
              <w:rPr>
                <w:rFonts w:ascii="Times New Roman" w:eastAsia="Times New Roman" w:hAnsi="Times New Roman" w:cs="Times New Roman"/>
                <w:b/>
              </w:rPr>
              <w:t>Review Date: 04.03.2023</w:t>
            </w:r>
          </w:p>
        </w:tc>
        <w:tc>
          <w:tcPr>
            <w:tcW w:w="3261" w:type="dxa"/>
          </w:tcPr>
          <w:p w14:paraId="753B99C3" w14:textId="77777777" w:rsidR="007A73C1" w:rsidRPr="001C094A" w:rsidRDefault="007A73C1" w:rsidP="007177F3">
            <w:pPr>
              <w:rPr>
                <w:rFonts w:ascii="Times New Roman" w:hAnsi="Times New Roman" w:cs="Times New Roman"/>
                <w:b/>
              </w:rPr>
            </w:pPr>
            <w:r w:rsidRPr="00171DB1">
              <w:rPr>
                <w:rFonts w:ascii="Times New Roman" w:eastAsia="Times New Roman" w:hAnsi="Times New Roman" w:cs="Times New Roman"/>
                <w:b/>
              </w:rPr>
              <w:t>Review Date: 04.03.2023</w:t>
            </w:r>
          </w:p>
        </w:tc>
        <w:tc>
          <w:tcPr>
            <w:tcW w:w="3118" w:type="dxa"/>
          </w:tcPr>
          <w:p w14:paraId="0A86B877" w14:textId="77777777" w:rsidR="007A73C1" w:rsidRPr="001C094A" w:rsidRDefault="007A73C1" w:rsidP="007177F3">
            <w:pPr>
              <w:rPr>
                <w:rFonts w:ascii="Times New Roman" w:hAnsi="Times New Roman" w:cs="Times New Roman"/>
                <w:b/>
              </w:rPr>
            </w:pPr>
            <w:r w:rsidRPr="00171DB1">
              <w:rPr>
                <w:rFonts w:ascii="Times New Roman" w:eastAsia="Times New Roman" w:hAnsi="Times New Roman" w:cs="Times New Roman"/>
                <w:b/>
              </w:rPr>
              <w:t>Review Date: 04.03.2023</w:t>
            </w:r>
          </w:p>
        </w:tc>
      </w:tr>
    </w:tbl>
    <w:p w14:paraId="4420F549" w14:textId="77777777" w:rsidR="00D72380" w:rsidRPr="00A15C24" w:rsidRDefault="00D72380">
      <w:pPr>
        <w:rPr>
          <w:sz w:val="28"/>
          <w:szCs w:val="28"/>
        </w:rPr>
      </w:pPr>
    </w:p>
    <w:sectPr w:rsidR="00D72380" w:rsidRPr="00A15C24" w:rsidSect="001E72C9">
      <w:pgSz w:w="11906" w:h="16838"/>
      <w:pgMar w:top="765" w:right="720" w:bottom="765"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9F3B" w14:textId="77777777" w:rsidR="00292CD0" w:rsidRDefault="00292CD0" w:rsidP="00EC31A2">
      <w:pPr>
        <w:spacing w:after="0" w:line="240" w:lineRule="auto"/>
      </w:pPr>
      <w:r>
        <w:separator/>
      </w:r>
    </w:p>
  </w:endnote>
  <w:endnote w:type="continuationSeparator" w:id="0">
    <w:p w14:paraId="0DB84595" w14:textId="77777777" w:rsidR="00292CD0" w:rsidRDefault="00292CD0" w:rsidP="00EC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EB07" w14:textId="77777777" w:rsidR="00292CD0" w:rsidRDefault="00292CD0" w:rsidP="00EC31A2">
      <w:pPr>
        <w:spacing w:after="0" w:line="240" w:lineRule="auto"/>
      </w:pPr>
      <w:r>
        <w:separator/>
      </w:r>
    </w:p>
  </w:footnote>
  <w:footnote w:type="continuationSeparator" w:id="0">
    <w:p w14:paraId="4C8A2CB6" w14:textId="77777777" w:rsidR="00292CD0" w:rsidRDefault="00292CD0" w:rsidP="00EC3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6A9"/>
    <w:multiLevelType w:val="hybridMultilevel"/>
    <w:tmpl w:val="B074C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B7E58"/>
    <w:multiLevelType w:val="hybridMultilevel"/>
    <w:tmpl w:val="7B3E7826"/>
    <w:lvl w:ilvl="0" w:tplc="E4F2A82E">
      <w:start w:val="1"/>
      <w:numFmt w:val="bullet"/>
      <w:lvlText w:val="•"/>
      <w:lvlJc w:val="left"/>
      <w:pPr>
        <w:tabs>
          <w:tab w:val="num" w:pos="360"/>
        </w:tabs>
        <w:ind w:left="360" w:hanging="360"/>
      </w:pPr>
      <w:rPr>
        <w:rFonts w:ascii="Arial" w:hAnsi="Arial" w:hint="default"/>
      </w:rPr>
    </w:lvl>
    <w:lvl w:ilvl="1" w:tplc="7BF60730" w:tentative="1">
      <w:start w:val="1"/>
      <w:numFmt w:val="bullet"/>
      <w:lvlText w:val="•"/>
      <w:lvlJc w:val="left"/>
      <w:pPr>
        <w:tabs>
          <w:tab w:val="num" w:pos="1080"/>
        </w:tabs>
        <w:ind w:left="1080" w:hanging="360"/>
      </w:pPr>
      <w:rPr>
        <w:rFonts w:ascii="Arial" w:hAnsi="Arial" w:hint="default"/>
      </w:rPr>
    </w:lvl>
    <w:lvl w:ilvl="2" w:tplc="0486E37A" w:tentative="1">
      <w:start w:val="1"/>
      <w:numFmt w:val="bullet"/>
      <w:lvlText w:val="•"/>
      <w:lvlJc w:val="left"/>
      <w:pPr>
        <w:tabs>
          <w:tab w:val="num" w:pos="1800"/>
        </w:tabs>
        <w:ind w:left="1800" w:hanging="360"/>
      </w:pPr>
      <w:rPr>
        <w:rFonts w:ascii="Arial" w:hAnsi="Arial" w:hint="default"/>
      </w:rPr>
    </w:lvl>
    <w:lvl w:ilvl="3" w:tplc="7F348E80" w:tentative="1">
      <w:start w:val="1"/>
      <w:numFmt w:val="bullet"/>
      <w:lvlText w:val="•"/>
      <w:lvlJc w:val="left"/>
      <w:pPr>
        <w:tabs>
          <w:tab w:val="num" w:pos="2520"/>
        </w:tabs>
        <w:ind w:left="2520" w:hanging="360"/>
      </w:pPr>
      <w:rPr>
        <w:rFonts w:ascii="Arial" w:hAnsi="Arial" w:hint="default"/>
      </w:rPr>
    </w:lvl>
    <w:lvl w:ilvl="4" w:tplc="2CBA242A" w:tentative="1">
      <w:start w:val="1"/>
      <w:numFmt w:val="bullet"/>
      <w:lvlText w:val="•"/>
      <w:lvlJc w:val="left"/>
      <w:pPr>
        <w:tabs>
          <w:tab w:val="num" w:pos="3240"/>
        </w:tabs>
        <w:ind w:left="3240" w:hanging="360"/>
      </w:pPr>
      <w:rPr>
        <w:rFonts w:ascii="Arial" w:hAnsi="Arial" w:hint="default"/>
      </w:rPr>
    </w:lvl>
    <w:lvl w:ilvl="5" w:tplc="E8A80F7C" w:tentative="1">
      <w:start w:val="1"/>
      <w:numFmt w:val="bullet"/>
      <w:lvlText w:val="•"/>
      <w:lvlJc w:val="left"/>
      <w:pPr>
        <w:tabs>
          <w:tab w:val="num" w:pos="3960"/>
        </w:tabs>
        <w:ind w:left="3960" w:hanging="360"/>
      </w:pPr>
      <w:rPr>
        <w:rFonts w:ascii="Arial" w:hAnsi="Arial" w:hint="default"/>
      </w:rPr>
    </w:lvl>
    <w:lvl w:ilvl="6" w:tplc="5E3CB85E" w:tentative="1">
      <w:start w:val="1"/>
      <w:numFmt w:val="bullet"/>
      <w:lvlText w:val="•"/>
      <w:lvlJc w:val="left"/>
      <w:pPr>
        <w:tabs>
          <w:tab w:val="num" w:pos="4680"/>
        </w:tabs>
        <w:ind w:left="4680" w:hanging="360"/>
      </w:pPr>
      <w:rPr>
        <w:rFonts w:ascii="Arial" w:hAnsi="Arial" w:hint="default"/>
      </w:rPr>
    </w:lvl>
    <w:lvl w:ilvl="7" w:tplc="76B69F10" w:tentative="1">
      <w:start w:val="1"/>
      <w:numFmt w:val="bullet"/>
      <w:lvlText w:val="•"/>
      <w:lvlJc w:val="left"/>
      <w:pPr>
        <w:tabs>
          <w:tab w:val="num" w:pos="5400"/>
        </w:tabs>
        <w:ind w:left="5400" w:hanging="360"/>
      </w:pPr>
      <w:rPr>
        <w:rFonts w:ascii="Arial" w:hAnsi="Arial" w:hint="default"/>
      </w:rPr>
    </w:lvl>
    <w:lvl w:ilvl="8" w:tplc="B9B4E8C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BB924ED"/>
    <w:multiLevelType w:val="hybridMultilevel"/>
    <w:tmpl w:val="A68A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A602A8"/>
    <w:multiLevelType w:val="hybridMultilevel"/>
    <w:tmpl w:val="3F726DF4"/>
    <w:lvl w:ilvl="0" w:tplc="B2D894F8">
      <w:start w:val="1"/>
      <w:numFmt w:val="decimal"/>
      <w:lvlText w:val="%1."/>
      <w:lvlJc w:val="left"/>
      <w:pPr>
        <w:tabs>
          <w:tab w:val="num" w:pos="720"/>
        </w:tabs>
        <w:ind w:left="720" w:hanging="360"/>
      </w:pPr>
    </w:lvl>
    <w:lvl w:ilvl="1" w:tplc="8E3865CE" w:tentative="1">
      <w:start w:val="1"/>
      <w:numFmt w:val="decimal"/>
      <w:lvlText w:val="%2."/>
      <w:lvlJc w:val="left"/>
      <w:pPr>
        <w:tabs>
          <w:tab w:val="num" w:pos="1440"/>
        </w:tabs>
        <w:ind w:left="1440" w:hanging="360"/>
      </w:pPr>
    </w:lvl>
    <w:lvl w:ilvl="2" w:tplc="03B22D96" w:tentative="1">
      <w:start w:val="1"/>
      <w:numFmt w:val="decimal"/>
      <w:lvlText w:val="%3."/>
      <w:lvlJc w:val="left"/>
      <w:pPr>
        <w:tabs>
          <w:tab w:val="num" w:pos="2160"/>
        </w:tabs>
        <w:ind w:left="2160" w:hanging="360"/>
      </w:pPr>
    </w:lvl>
    <w:lvl w:ilvl="3" w:tplc="5C604FAC" w:tentative="1">
      <w:start w:val="1"/>
      <w:numFmt w:val="decimal"/>
      <w:lvlText w:val="%4."/>
      <w:lvlJc w:val="left"/>
      <w:pPr>
        <w:tabs>
          <w:tab w:val="num" w:pos="2880"/>
        </w:tabs>
        <w:ind w:left="2880" w:hanging="360"/>
      </w:pPr>
    </w:lvl>
    <w:lvl w:ilvl="4" w:tplc="E932B55E" w:tentative="1">
      <w:start w:val="1"/>
      <w:numFmt w:val="decimal"/>
      <w:lvlText w:val="%5."/>
      <w:lvlJc w:val="left"/>
      <w:pPr>
        <w:tabs>
          <w:tab w:val="num" w:pos="3600"/>
        </w:tabs>
        <w:ind w:left="3600" w:hanging="360"/>
      </w:pPr>
    </w:lvl>
    <w:lvl w:ilvl="5" w:tplc="711800E0" w:tentative="1">
      <w:start w:val="1"/>
      <w:numFmt w:val="decimal"/>
      <w:lvlText w:val="%6."/>
      <w:lvlJc w:val="left"/>
      <w:pPr>
        <w:tabs>
          <w:tab w:val="num" w:pos="4320"/>
        </w:tabs>
        <w:ind w:left="4320" w:hanging="360"/>
      </w:pPr>
    </w:lvl>
    <w:lvl w:ilvl="6" w:tplc="F25C798A" w:tentative="1">
      <w:start w:val="1"/>
      <w:numFmt w:val="decimal"/>
      <w:lvlText w:val="%7."/>
      <w:lvlJc w:val="left"/>
      <w:pPr>
        <w:tabs>
          <w:tab w:val="num" w:pos="5040"/>
        </w:tabs>
        <w:ind w:left="5040" w:hanging="360"/>
      </w:pPr>
    </w:lvl>
    <w:lvl w:ilvl="7" w:tplc="304A0F9A" w:tentative="1">
      <w:start w:val="1"/>
      <w:numFmt w:val="decimal"/>
      <w:lvlText w:val="%8."/>
      <w:lvlJc w:val="left"/>
      <w:pPr>
        <w:tabs>
          <w:tab w:val="num" w:pos="5760"/>
        </w:tabs>
        <w:ind w:left="5760" w:hanging="360"/>
      </w:pPr>
    </w:lvl>
    <w:lvl w:ilvl="8" w:tplc="CF56CCE8" w:tentative="1">
      <w:start w:val="1"/>
      <w:numFmt w:val="decimal"/>
      <w:lvlText w:val="%9."/>
      <w:lvlJc w:val="left"/>
      <w:pPr>
        <w:tabs>
          <w:tab w:val="num" w:pos="6480"/>
        </w:tabs>
        <w:ind w:left="6480" w:hanging="360"/>
      </w:pPr>
    </w:lvl>
  </w:abstractNum>
  <w:abstractNum w:abstractNumId="4" w15:restartNumberingAfterBreak="0">
    <w:nsid w:val="397B63E6"/>
    <w:multiLevelType w:val="hybridMultilevel"/>
    <w:tmpl w:val="64FED61A"/>
    <w:lvl w:ilvl="0" w:tplc="63A66564">
      <w:start w:val="1"/>
      <w:numFmt w:val="decimal"/>
      <w:lvlText w:val="%1."/>
      <w:lvlJc w:val="left"/>
      <w:pPr>
        <w:tabs>
          <w:tab w:val="num" w:pos="720"/>
        </w:tabs>
        <w:ind w:left="720" w:hanging="360"/>
      </w:pPr>
    </w:lvl>
    <w:lvl w:ilvl="1" w:tplc="409C188E" w:tentative="1">
      <w:start w:val="1"/>
      <w:numFmt w:val="decimal"/>
      <w:lvlText w:val="%2."/>
      <w:lvlJc w:val="left"/>
      <w:pPr>
        <w:tabs>
          <w:tab w:val="num" w:pos="1440"/>
        </w:tabs>
        <w:ind w:left="1440" w:hanging="360"/>
      </w:pPr>
    </w:lvl>
    <w:lvl w:ilvl="2" w:tplc="4D9EFE8E" w:tentative="1">
      <w:start w:val="1"/>
      <w:numFmt w:val="decimal"/>
      <w:lvlText w:val="%3."/>
      <w:lvlJc w:val="left"/>
      <w:pPr>
        <w:tabs>
          <w:tab w:val="num" w:pos="2160"/>
        </w:tabs>
        <w:ind w:left="2160" w:hanging="360"/>
      </w:pPr>
    </w:lvl>
    <w:lvl w:ilvl="3" w:tplc="1042FF4E" w:tentative="1">
      <w:start w:val="1"/>
      <w:numFmt w:val="decimal"/>
      <w:lvlText w:val="%4."/>
      <w:lvlJc w:val="left"/>
      <w:pPr>
        <w:tabs>
          <w:tab w:val="num" w:pos="2880"/>
        </w:tabs>
        <w:ind w:left="2880" w:hanging="360"/>
      </w:pPr>
    </w:lvl>
    <w:lvl w:ilvl="4" w:tplc="EBB05E64" w:tentative="1">
      <w:start w:val="1"/>
      <w:numFmt w:val="decimal"/>
      <w:lvlText w:val="%5."/>
      <w:lvlJc w:val="left"/>
      <w:pPr>
        <w:tabs>
          <w:tab w:val="num" w:pos="3600"/>
        </w:tabs>
        <w:ind w:left="3600" w:hanging="360"/>
      </w:pPr>
    </w:lvl>
    <w:lvl w:ilvl="5" w:tplc="B86CA942" w:tentative="1">
      <w:start w:val="1"/>
      <w:numFmt w:val="decimal"/>
      <w:lvlText w:val="%6."/>
      <w:lvlJc w:val="left"/>
      <w:pPr>
        <w:tabs>
          <w:tab w:val="num" w:pos="4320"/>
        </w:tabs>
        <w:ind w:left="4320" w:hanging="360"/>
      </w:pPr>
    </w:lvl>
    <w:lvl w:ilvl="6" w:tplc="E8FCB15A" w:tentative="1">
      <w:start w:val="1"/>
      <w:numFmt w:val="decimal"/>
      <w:lvlText w:val="%7."/>
      <w:lvlJc w:val="left"/>
      <w:pPr>
        <w:tabs>
          <w:tab w:val="num" w:pos="5040"/>
        </w:tabs>
        <w:ind w:left="5040" w:hanging="360"/>
      </w:pPr>
    </w:lvl>
    <w:lvl w:ilvl="7" w:tplc="39E8F464" w:tentative="1">
      <w:start w:val="1"/>
      <w:numFmt w:val="decimal"/>
      <w:lvlText w:val="%8."/>
      <w:lvlJc w:val="left"/>
      <w:pPr>
        <w:tabs>
          <w:tab w:val="num" w:pos="5760"/>
        </w:tabs>
        <w:ind w:left="5760" w:hanging="360"/>
      </w:pPr>
    </w:lvl>
    <w:lvl w:ilvl="8" w:tplc="2B6066CC" w:tentative="1">
      <w:start w:val="1"/>
      <w:numFmt w:val="decimal"/>
      <w:lvlText w:val="%9."/>
      <w:lvlJc w:val="left"/>
      <w:pPr>
        <w:tabs>
          <w:tab w:val="num" w:pos="6480"/>
        </w:tabs>
        <w:ind w:left="6480" w:hanging="360"/>
      </w:pPr>
    </w:lvl>
  </w:abstractNum>
  <w:abstractNum w:abstractNumId="5" w15:restartNumberingAfterBreak="0">
    <w:nsid w:val="44D31E37"/>
    <w:multiLevelType w:val="hybridMultilevel"/>
    <w:tmpl w:val="D2A6B2CE"/>
    <w:lvl w:ilvl="0" w:tplc="3488D356">
      <w:start w:val="1"/>
      <w:numFmt w:val="bullet"/>
      <w:lvlText w:val="•"/>
      <w:lvlJc w:val="left"/>
      <w:pPr>
        <w:tabs>
          <w:tab w:val="num" w:pos="720"/>
        </w:tabs>
        <w:ind w:left="720" w:hanging="360"/>
      </w:pPr>
      <w:rPr>
        <w:rFonts w:ascii="Arial" w:hAnsi="Arial" w:hint="default"/>
      </w:rPr>
    </w:lvl>
    <w:lvl w:ilvl="1" w:tplc="0010C558" w:tentative="1">
      <w:start w:val="1"/>
      <w:numFmt w:val="bullet"/>
      <w:lvlText w:val="•"/>
      <w:lvlJc w:val="left"/>
      <w:pPr>
        <w:tabs>
          <w:tab w:val="num" w:pos="1440"/>
        </w:tabs>
        <w:ind w:left="1440" w:hanging="360"/>
      </w:pPr>
      <w:rPr>
        <w:rFonts w:ascii="Arial" w:hAnsi="Arial" w:hint="default"/>
      </w:rPr>
    </w:lvl>
    <w:lvl w:ilvl="2" w:tplc="4A8AEF0A" w:tentative="1">
      <w:start w:val="1"/>
      <w:numFmt w:val="bullet"/>
      <w:lvlText w:val="•"/>
      <w:lvlJc w:val="left"/>
      <w:pPr>
        <w:tabs>
          <w:tab w:val="num" w:pos="2160"/>
        </w:tabs>
        <w:ind w:left="2160" w:hanging="360"/>
      </w:pPr>
      <w:rPr>
        <w:rFonts w:ascii="Arial" w:hAnsi="Arial" w:hint="default"/>
      </w:rPr>
    </w:lvl>
    <w:lvl w:ilvl="3" w:tplc="02A609B2" w:tentative="1">
      <w:start w:val="1"/>
      <w:numFmt w:val="bullet"/>
      <w:lvlText w:val="•"/>
      <w:lvlJc w:val="left"/>
      <w:pPr>
        <w:tabs>
          <w:tab w:val="num" w:pos="2880"/>
        </w:tabs>
        <w:ind w:left="2880" w:hanging="360"/>
      </w:pPr>
      <w:rPr>
        <w:rFonts w:ascii="Arial" w:hAnsi="Arial" w:hint="default"/>
      </w:rPr>
    </w:lvl>
    <w:lvl w:ilvl="4" w:tplc="515C8F50" w:tentative="1">
      <w:start w:val="1"/>
      <w:numFmt w:val="bullet"/>
      <w:lvlText w:val="•"/>
      <w:lvlJc w:val="left"/>
      <w:pPr>
        <w:tabs>
          <w:tab w:val="num" w:pos="3600"/>
        </w:tabs>
        <w:ind w:left="3600" w:hanging="360"/>
      </w:pPr>
      <w:rPr>
        <w:rFonts w:ascii="Arial" w:hAnsi="Arial" w:hint="default"/>
      </w:rPr>
    </w:lvl>
    <w:lvl w:ilvl="5" w:tplc="639E1480" w:tentative="1">
      <w:start w:val="1"/>
      <w:numFmt w:val="bullet"/>
      <w:lvlText w:val="•"/>
      <w:lvlJc w:val="left"/>
      <w:pPr>
        <w:tabs>
          <w:tab w:val="num" w:pos="4320"/>
        </w:tabs>
        <w:ind w:left="4320" w:hanging="360"/>
      </w:pPr>
      <w:rPr>
        <w:rFonts w:ascii="Arial" w:hAnsi="Arial" w:hint="default"/>
      </w:rPr>
    </w:lvl>
    <w:lvl w:ilvl="6" w:tplc="C0DC59A4" w:tentative="1">
      <w:start w:val="1"/>
      <w:numFmt w:val="bullet"/>
      <w:lvlText w:val="•"/>
      <w:lvlJc w:val="left"/>
      <w:pPr>
        <w:tabs>
          <w:tab w:val="num" w:pos="5040"/>
        </w:tabs>
        <w:ind w:left="5040" w:hanging="360"/>
      </w:pPr>
      <w:rPr>
        <w:rFonts w:ascii="Arial" w:hAnsi="Arial" w:hint="default"/>
      </w:rPr>
    </w:lvl>
    <w:lvl w:ilvl="7" w:tplc="7CC4DD96" w:tentative="1">
      <w:start w:val="1"/>
      <w:numFmt w:val="bullet"/>
      <w:lvlText w:val="•"/>
      <w:lvlJc w:val="left"/>
      <w:pPr>
        <w:tabs>
          <w:tab w:val="num" w:pos="5760"/>
        </w:tabs>
        <w:ind w:left="5760" w:hanging="360"/>
      </w:pPr>
      <w:rPr>
        <w:rFonts w:ascii="Arial" w:hAnsi="Arial" w:hint="default"/>
      </w:rPr>
    </w:lvl>
    <w:lvl w:ilvl="8" w:tplc="4D9CBB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8409C6"/>
    <w:multiLevelType w:val="hybridMultilevel"/>
    <w:tmpl w:val="2DBC0A1E"/>
    <w:lvl w:ilvl="0" w:tplc="7CD21AEA">
      <w:start w:val="1"/>
      <w:numFmt w:val="bullet"/>
      <w:lvlText w:val="•"/>
      <w:lvlJc w:val="left"/>
      <w:pPr>
        <w:tabs>
          <w:tab w:val="num" w:pos="720"/>
        </w:tabs>
        <w:ind w:left="720" w:hanging="360"/>
      </w:pPr>
      <w:rPr>
        <w:rFonts w:ascii="Arial" w:hAnsi="Arial" w:hint="default"/>
      </w:rPr>
    </w:lvl>
    <w:lvl w:ilvl="1" w:tplc="EAD458F6" w:tentative="1">
      <w:start w:val="1"/>
      <w:numFmt w:val="bullet"/>
      <w:lvlText w:val="•"/>
      <w:lvlJc w:val="left"/>
      <w:pPr>
        <w:tabs>
          <w:tab w:val="num" w:pos="1440"/>
        </w:tabs>
        <w:ind w:left="1440" w:hanging="360"/>
      </w:pPr>
      <w:rPr>
        <w:rFonts w:ascii="Arial" w:hAnsi="Arial" w:hint="default"/>
      </w:rPr>
    </w:lvl>
    <w:lvl w:ilvl="2" w:tplc="49CEC2FE" w:tentative="1">
      <w:start w:val="1"/>
      <w:numFmt w:val="bullet"/>
      <w:lvlText w:val="•"/>
      <w:lvlJc w:val="left"/>
      <w:pPr>
        <w:tabs>
          <w:tab w:val="num" w:pos="2160"/>
        </w:tabs>
        <w:ind w:left="2160" w:hanging="360"/>
      </w:pPr>
      <w:rPr>
        <w:rFonts w:ascii="Arial" w:hAnsi="Arial" w:hint="default"/>
      </w:rPr>
    </w:lvl>
    <w:lvl w:ilvl="3" w:tplc="0AFE0B32" w:tentative="1">
      <w:start w:val="1"/>
      <w:numFmt w:val="bullet"/>
      <w:lvlText w:val="•"/>
      <w:lvlJc w:val="left"/>
      <w:pPr>
        <w:tabs>
          <w:tab w:val="num" w:pos="2880"/>
        </w:tabs>
        <w:ind w:left="2880" w:hanging="360"/>
      </w:pPr>
      <w:rPr>
        <w:rFonts w:ascii="Arial" w:hAnsi="Arial" w:hint="default"/>
      </w:rPr>
    </w:lvl>
    <w:lvl w:ilvl="4" w:tplc="E1284D42" w:tentative="1">
      <w:start w:val="1"/>
      <w:numFmt w:val="bullet"/>
      <w:lvlText w:val="•"/>
      <w:lvlJc w:val="left"/>
      <w:pPr>
        <w:tabs>
          <w:tab w:val="num" w:pos="3600"/>
        </w:tabs>
        <w:ind w:left="3600" w:hanging="360"/>
      </w:pPr>
      <w:rPr>
        <w:rFonts w:ascii="Arial" w:hAnsi="Arial" w:hint="default"/>
      </w:rPr>
    </w:lvl>
    <w:lvl w:ilvl="5" w:tplc="3DAC3D26" w:tentative="1">
      <w:start w:val="1"/>
      <w:numFmt w:val="bullet"/>
      <w:lvlText w:val="•"/>
      <w:lvlJc w:val="left"/>
      <w:pPr>
        <w:tabs>
          <w:tab w:val="num" w:pos="4320"/>
        </w:tabs>
        <w:ind w:left="4320" w:hanging="360"/>
      </w:pPr>
      <w:rPr>
        <w:rFonts w:ascii="Arial" w:hAnsi="Arial" w:hint="default"/>
      </w:rPr>
    </w:lvl>
    <w:lvl w:ilvl="6" w:tplc="5A44646C" w:tentative="1">
      <w:start w:val="1"/>
      <w:numFmt w:val="bullet"/>
      <w:lvlText w:val="•"/>
      <w:lvlJc w:val="left"/>
      <w:pPr>
        <w:tabs>
          <w:tab w:val="num" w:pos="5040"/>
        </w:tabs>
        <w:ind w:left="5040" w:hanging="360"/>
      </w:pPr>
      <w:rPr>
        <w:rFonts w:ascii="Arial" w:hAnsi="Arial" w:hint="default"/>
      </w:rPr>
    </w:lvl>
    <w:lvl w:ilvl="7" w:tplc="E4BC8B00" w:tentative="1">
      <w:start w:val="1"/>
      <w:numFmt w:val="bullet"/>
      <w:lvlText w:val="•"/>
      <w:lvlJc w:val="left"/>
      <w:pPr>
        <w:tabs>
          <w:tab w:val="num" w:pos="5760"/>
        </w:tabs>
        <w:ind w:left="5760" w:hanging="360"/>
      </w:pPr>
      <w:rPr>
        <w:rFonts w:ascii="Arial" w:hAnsi="Arial" w:hint="default"/>
      </w:rPr>
    </w:lvl>
    <w:lvl w:ilvl="8" w:tplc="1944B0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A82CE4"/>
    <w:multiLevelType w:val="hybridMultilevel"/>
    <w:tmpl w:val="D368D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D60940"/>
    <w:multiLevelType w:val="hybridMultilevel"/>
    <w:tmpl w:val="03C4C3CA"/>
    <w:lvl w:ilvl="0" w:tplc="CE3C7264">
      <w:start w:val="1"/>
      <w:numFmt w:val="bullet"/>
      <w:lvlText w:val="•"/>
      <w:lvlJc w:val="left"/>
      <w:pPr>
        <w:tabs>
          <w:tab w:val="num" w:pos="720"/>
        </w:tabs>
        <w:ind w:left="720" w:hanging="360"/>
      </w:pPr>
      <w:rPr>
        <w:rFonts w:ascii="Arial" w:hAnsi="Arial" w:hint="default"/>
      </w:rPr>
    </w:lvl>
    <w:lvl w:ilvl="1" w:tplc="C96603CC" w:tentative="1">
      <w:start w:val="1"/>
      <w:numFmt w:val="bullet"/>
      <w:lvlText w:val="•"/>
      <w:lvlJc w:val="left"/>
      <w:pPr>
        <w:tabs>
          <w:tab w:val="num" w:pos="1440"/>
        </w:tabs>
        <w:ind w:left="1440" w:hanging="360"/>
      </w:pPr>
      <w:rPr>
        <w:rFonts w:ascii="Arial" w:hAnsi="Arial" w:hint="default"/>
      </w:rPr>
    </w:lvl>
    <w:lvl w:ilvl="2" w:tplc="1B9EFACC" w:tentative="1">
      <w:start w:val="1"/>
      <w:numFmt w:val="bullet"/>
      <w:lvlText w:val="•"/>
      <w:lvlJc w:val="left"/>
      <w:pPr>
        <w:tabs>
          <w:tab w:val="num" w:pos="2160"/>
        </w:tabs>
        <w:ind w:left="2160" w:hanging="360"/>
      </w:pPr>
      <w:rPr>
        <w:rFonts w:ascii="Arial" w:hAnsi="Arial" w:hint="default"/>
      </w:rPr>
    </w:lvl>
    <w:lvl w:ilvl="3" w:tplc="F77838F6" w:tentative="1">
      <w:start w:val="1"/>
      <w:numFmt w:val="bullet"/>
      <w:lvlText w:val="•"/>
      <w:lvlJc w:val="left"/>
      <w:pPr>
        <w:tabs>
          <w:tab w:val="num" w:pos="2880"/>
        </w:tabs>
        <w:ind w:left="2880" w:hanging="360"/>
      </w:pPr>
      <w:rPr>
        <w:rFonts w:ascii="Arial" w:hAnsi="Arial" w:hint="default"/>
      </w:rPr>
    </w:lvl>
    <w:lvl w:ilvl="4" w:tplc="A0820B26" w:tentative="1">
      <w:start w:val="1"/>
      <w:numFmt w:val="bullet"/>
      <w:lvlText w:val="•"/>
      <w:lvlJc w:val="left"/>
      <w:pPr>
        <w:tabs>
          <w:tab w:val="num" w:pos="3600"/>
        </w:tabs>
        <w:ind w:left="3600" w:hanging="360"/>
      </w:pPr>
      <w:rPr>
        <w:rFonts w:ascii="Arial" w:hAnsi="Arial" w:hint="default"/>
      </w:rPr>
    </w:lvl>
    <w:lvl w:ilvl="5" w:tplc="0F904F34" w:tentative="1">
      <w:start w:val="1"/>
      <w:numFmt w:val="bullet"/>
      <w:lvlText w:val="•"/>
      <w:lvlJc w:val="left"/>
      <w:pPr>
        <w:tabs>
          <w:tab w:val="num" w:pos="4320"/>
        </w:tabs>
        <w:ind w:left="4320" w:hanging="360"/>
      </w:pPr>
      <w:rPr>
        <w:rFonts w:ascii="Arial" w:hAnsi="Arial" w:hint="default"/>
      </w:rPr>
    </w:lvl>
    <w:lvl w:ilvl="6" w:tplc="F7BA39FC" w:tentative="1">
      <w:start w:val="1"/>
      <w:numFmt w:val="bullet"/>
      <w:lvlText w:val="•"/>
      <w:lvlJc w:val="left"/>
      <w:pPr>
        <w:tabs>
          <w:tab w:val="num" w:pos="5040"/>
        </w:tabs>
        <w:ind w:left="5040" w:hanging="360"/>
      </w:pPr>
      <w:rPr>
        <w:rFonts w:ascii="Arial" w:hAnsi="Arial" w:hint="default"/>
      </w:rPr>
    </w:lvl>
    <w:lvl w:ilvl="7" w:tplc="CA98E12E" w:tentative="1">
      <w:start w:val="1"/>
      <w:numFmt w:val="bullet"/>
      <w:lvlText w:val="•"/>
      <w:lvlJc w:val="left"/>
      <w:pPr>
        <w:tabs>
          <w:tab w:val="num" w:pos="5760"/>
        </w:tabs>
        <w:ind w:left="5760" w:hanging="360"/>
      </w:pPr>
      <w:rPr>
        <w:rFonts w:ascii="Arial" w:hAnsi="Arial" w:hint="default"/>
      </w:rPr>
    </w:lvl>
    <w:lvl w:ilvl="8" w:tplc="6262AF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8B0711"/>
    <w:multiLevelType w:val="hybridMultilevel"/>
    <w:tmpl w:val="AB74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AA1135"/>
    <w:multiLevelType w:val="hybridMultilevel"/>
    <w:tmpl w:val="74BCCD74"/>
    <w:lvl w:ilvl="0" w:tplc="40090001">
      <w:start w:val="1"/>
      <w:numFmt w:val="bullet"/>
      <w:lvlText w:val=""/>
      <w:lvlJc w:val="left"/>
      <w:pPr>
        <w:tabs>
          <w:tab w:val="num" w:pos="720"/>
        </w:tabs>
        <w:ind w:left="720" w:hanging="360"/>
      </w:pPr>
      <w:rPr>
        <w:rFonts w:ascii="Symbol" w:hAnsi="Symbol" w:hint="default"/>
      </w:rPr>
    </w:lvl>
    <w:lvl w:ilvl="1" w:tplc="80524AEE" w:tentative="1">
      <w:start w:val="1"/>
      <w:numFmt w:val="bullet"/>
      <w:lvlText w:val="•"/>
      <w:lvlJc w:val="left"/>
      <w:pPr>
        <w:tabs>
          <w:tab w:val="num" w:pos="1440"/>
        </w:tabs>
        <w:ind w:left="1440" w:hanging="360"/>
      </w:pPr>
      <w:rPr>
        <w:rFonts w:ascii="Arial" w:hAnsi="Arial" w:hint="default"/>
      </w:rPr>
    </w:lvl>
    <w:lvl w:ilvl="2" w:tplc="F522B26C" w:tentative="1">
      <w:start w:val="1"/>
      <w:numFmt w:val="bullet"/>
      <w:lvlText w:val="•"/>
      <w:lvlJc w:val="left"/>
      <w:pPr>
        <w:tabs>
          <w:tab w:val="num" w:pos="2160"/>
        </w:tabs>
        <w:ind w:left="2160" w:hanging="360"/>
      </w:pPr>
      <w:rPr>
        <w:rFonts w:ascii="Arial" w:hAnsi="Arial" w:hint="default"/>
      </w:rPr>
    </w:lvl>
    <w:lvl w:ilvl="3" w:tplc="8D70672E" w:tentative="1">
      <w:start w:val="1"/>
      <w:numFmt w:val="bullet"/>
      <w:lvlText w:val="•"/>
      <w:lvlJc w:val="left"/>
      <w:pPr>
        <w:tabs>
          <w:tab w:val="num" w:pos="2880"/>
        </w:tabs>
        <w:ind w:left="2880" w:hanging="360"/>
      </w:pPr>
      <w:rPr>
        <w:rFonts w:ascii="Arial" w:hAnsi="Arial" w:hint="default"/>
      </w:rPr>
    </w:lvl>
    <w:lvl w:ilvl="4" w:tplc="ACA816DC" w:tentative="1">
      <w:start w:val="1"/>
      <w:numFmt w:val="bullet"/>
      <w:lvlText w:val="•"/>
      <w:lvlJc w:val="left"/>
      <w:pPr>
        <w:tabs>
          <w:tab w:val="num" w:pos="3600"/>
        </w:tabs>
        <w:ind w:left="3600" w:hanging="360"/>
      </w:pPr>
      <w:rPr>
        <w:rFonts w:ascii="Arial" w:hAnsi="Arial" w:hint="default"/>
      </w:rPr>
    </w:lvl>
    <w:lvl w:ilvl="5" w:tplc="628856DE" w:tentative="1">
      <w:start w:val="1"/>
      <w:numFmt w:val="bullet"/>
      <w:lvlText w:val="•"/>
      <w:lvlJc w:val="left"/>
      <w:pPr>
        <w:tabs>
          <w:tab w:val="num" w:pos="4320"/>
        </w:tabs>
        <w:ind w:left="4320" w:hanging="360"/>
      </w:pPr>
      <w:rPr>
        <w:rFonts w:ascii="Arial" w:hAnsi="Arial" w:hint="default"/>
      </w:rPr>
    </w:lvl>
    <w:lvl w:ilvl="6" w:tplc="18E2D512" w:tentative="1">
      <w:start w:val="1"/>
      <w:numFmt w:val="bullet"/>
      <w:lvlText w:val="•"/>
      <w:lvlJc w:val="left"/>
      <w:pPr>
        <w:tabs>
          <w:tab w:val="num" w:pos="5040"/>
        </w:tabs>
        <w:ind w:left="5040" w:hanging="360"/>
      </w:pPr>
      <w:rPr>
        <w:rFonts w:ascii="Arial" w:hAnsi="Arial" w:hint="default"/>
      </w:rPr>
    </w:lvl>
    <w:lvl w:ilvl="7" w:tplc="BFDA96AE" w:tentative="1">
      <w:start w:val="1"/>
      <w:numFmt w:val="bullet"/>
      <w:lvlText w:val="•"/>
      <w:lvlJc w:val="left"/>
      <w:pPr>
        <w:tabs>
          <w:tab w:val="num" w:pos="5760"/>
        </w:tabs>
        <w:ind w:left="5760" w:hanging="360"/>
      </w:pPr>
      <w:rPr>
        <w:rFonts w:ascii="Arial" w:hAnsi="Arial" w:hint="default"/>
      </w:rPr>
    </w:lvl>
    <w:lvl w:ilvl="8" w:tplc="121280DE" w:tentative="1">
      <w:start w:val="1"/>
      <w:numFmt w:val="bullet"/>
      <w:lvlText w:val="•"/>
      <w:lvlJc w:val="left"/>
      <w:pPr>
        <w:tabs>
          <w:tab w:val="num" w:pos="6480"/>
        </w:tabs>
        <w:ind w:left="6480" w:hanging="360"/>
      </w:pPr>
      <w:rPr>
        <w:rFonts w:ascii="Arial" w:hAnsi="Arial" w:hint="default"/>
      </w:rPr>
    </w:lvl>
  </w:abstractNum>
  <w:num w:numId="1" w16cid:durableId="235819205">
    <w:abstractNumId w:val="9"/>
  </w:num>
  <w:num w:numId="2" w16cid:durableId="591208797">
    <w:abstractNumId w:val="7"/>
  </w:num>
  <w:num w:numId="3" w16cid:durableId="76901485">
    <w:abstractNumId w:val="0"/>
  </w:num>
  <w:num w:numId="4" w16cid:durableId="654799603">
    <w:abstractNumId w:val="2"/>
  </w:num>
  <w:num w:numId="5" w16cid:durableId="2003581230">
    <w:abstractNumId w:val="10"/>
  </w:num>
  <w:num w:numId="6" w16cid:durableId="200288009">
    <w:abstractNumId w:val="6"/>
  </w:num>
  <w:num w:numId="7" w16cid:durableId="86581229">
    <w:abstractNumId w:val="8"/>
  </w:num>
  <w:num w:numId="8" w16cid:durableId="1401295332">
    <w:abstractNumId w:val="1"/>
  </w:num>
  <w:num w:numId="9" w16cid:durableId="381634108">
    <w:abstractNumId w:val="3"/>
  </w:num>
  <w:num w:numId="10" w16cid:durableId="222447452">
    <w:abstractNumId w:val="5"/>
  </w:num>
  <w:num w:numId="11" w16cid:durableId="468866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31"/>
    <w:rsid w:val="0001456D"/>
    <w:rsid w:val="000260D9"/>
    <w:rsid w:val="00033B31"/>
    <w:rsid w:val="000618E8"/>
    <w:rsid w:val="0015199E"/>
    <w:rsid w:val="0017792A"/>
    <w:rsid w:val="001901FA"/>
    <w:rsid w:val="001A14A2"/>
    <w:rsid w:val="001E72C9"/>
    <w:rsid w:val="00245AD5"/>
    <w:rsid w:val="0026421B"/>
    <w:rsid w:val="00285F80"/>
    <w:rsid w:val="00292CD0"/>
    <w:rsid w:val="003750C7"/>
    <w:rsid w:val="0053465A"/>
    <w:rsid w:val="00544772"/>
    <w:rsid w:val="00566733"/>
    <w:rsid w:val="00581730"/>
    <w:rsid w:val="00593ECB"/>
    <w:rsid w:val="005B2340"/>
    <w:rsid w:val="00602D91"/>
    <w:rsid w:val="006D262C"/>
    <w:rsid w:val="007A73C1"/>
    <w:rsid w:val="007C1291"/>
    <w:rsid w:val="00856C3F"/>
    <w:rsid w:val="008A59E6"/>
    <w:rsid w:val="008B4F88"/>
    <w:rsid w:val="008D472D"/>
    <w:rsid w:val="00A12529"/>
    <w:rsid w:val="00A15C24"/>
    <w:rsid w:val="00A30714"/>
    <w:rsid w:val="00AB3779"/>
    <w:rsid w:val="00B00767"/>
    <w:rsid w:val="00BA0BC7"/>
    <w:rsid w:val="00BD5004"/>
    <w:rsid w:val="00CD1D47"/>
    <w:rsid w:val="00CE17EB"/>
    <w:rsid w:val="00D51F5A"/>
    <w:rsid w:val="00D72380"/>
    <w:rsid w:val="00D75C3A"/>
    <w:rsid w:val="00D9387E"/>
    <w:rsid w:val="00DA446E"/>
    <w:rsid w:val="00DE0E50"/>
    <w:rsid w:val="00E06BE6"/>
    <w:rsid w:val="00E534F8"/>
    <w:rsid w:val="00E80424"/>
    <w:rsid w:val="00EC31A2"/>
    <w:rsid w:val="00F2783A"/>
    <w:rsid w:val="00FC0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C61353"/>
  <w15:chartTrackingRefBased/>
  <w15:docId w15:val="{97ADA6D6-6B53-4F06-8712-9D6143B6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59"/>
    <w:rsid w:val="00D9387E"/>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D9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2C9"/>
    <w:pPr>
      <w:tabs>
        <w:tab w:val="center" w:pos="4513"/>
        <w:tab w:val="right" w:pos="9026"/>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1E72C9"/>
    <w:rPr>
      <w:rFonts w:eastAsiaTheme="minorEastAsia"/>
      <w:lang w:eastAsia="en-IN"/>
    </w:rPr>
  </w:style>
  <w:style w:type="paragraph" w:styleId="Caption">
    <w:name w:val="caption"/>
    <w:basedOn w:val="Normal"/>
    <w:next w:val="Normal"/>
    <w:uiPriority w:val="35"/>
    <w:unhideWhenUsed/>
    <w:qFormat/>
    <w:rsid w:val="00A12529"/>
    <w:pPr>
      <w:spacing w:after="200" w:line="240" w:lineRule="auto"/>
    </w:pPr>
    <w:rPr>
      <w:i/>
      <w:iCs/>
      <w:color w:val="44546A" w:themeColor="text2"/>
      <w:sz w:val="18"/>
      <w:szCs w:val="18"/>
    </w:rPr>
  </w:style>
  <w:style w:type="paragraph" w:styleId="ListParagraph">
    <w:name w:val="List Paragraph"/>
    <w:basedOn w:val="Normal"/>
    <w:uiPriority w:val="34"/>
    <w:qFormat/>
    <w:rsid w:val="0017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4753">
      <w:bodyDiv w:val="1"/>
      <w:marLeft w:val="0"/>
      <w:marRight w:val="0"/>
      <w:marTop w:val="0"/>
      <w:marBottom w:val="0"/>
      <w:divBdr>
        <w:top w:val="none" w:sz="0" w:space="0" w:color="auto"/>
        <w:left w:val="none" w:sz="0" w:space="0" w:color="auto"/>
        <w:bottom w:val="none" w:sz="0" w:space="0" w:color="auto"/>
        <w:right w:val="none" w:sz="0" w:space="0" w:color="auto"/>
      </w:divBdr>
      <w:divsChild>
        <w:div w:id="1242527419">
          <w:marLeft w:val="547"/>
          <w:marRight w:val="0"/>
          <w:marTop w:val="77"/>
          <w:marBottom w:val="0"/>
          <w:divBdr>
            <w:top w:val="none" w:sz="0" w:space="0" w:color="auto"/>
            <w:left w:val="none" w:sz="0" w:space="0" w:color="auto"/>
            <w:bottom w:val="none" w:sz="0" w:space="0" w:color="auto"/>
            <w:right w:val="none" w:sz="0" w:space="0" w:color="auto"/>
          </w:divBdr>
        </w:div>
        <w:div w:id="1882328043">
          <w:marLeft w:val="547"/>
          <w:marRight w:val="0"/>
          <w:marTop w:val="77"/>
          <w:marBottom w:val="0"/>
          <w:divBdr>
            <w:top w:val="none" w:sz="0" w:space="0" w:color="auto"/>
            <w:left w:val="none" w:sz="0" w:space="0" w:color="auto"/>
            <w:bottom w:val="none" w:sz="0" w:space="0" w:color="auto"/>
            <w:right w:val="none" w:sz="0" w:space="0" w:color="auto"/>
          </w:divBdr>
        </w:div>
        <w:div w:id="807865281">
          <w:marLeft w:val="547"/>
          <w:marRight w:val="0"/>
          <w:marTop w:val="77"/>
          <w:marBottom w:val="0"/>
          <w:divBdr>
            <w:top w:val="none" w:sz="0" w:space="0" w:color="auto"/>
            <w:left w:val="none" w:sz="0" w:space="0" w:color="auto"/>
            <w:bottom w:val="none" w:sz="0" w:space="0" w:color="auto"/>
            <w:right w:val="none" w:sz="0" w:space="0" w:color="auto"/>
          </w:divBdr>
        </w:div>
        <w:div w:id="1480415076">
          <w:marLeft w:val="547"/>
          <w:marRight w:val="0"/>
          <w:marTop w:val="77"/>
          <w:marBottom w:val="0"/>
          <w:divBdr>
            <w:top w:val="none" w:sz="0" w:space="0" w:color="auto"/>
            <w:left w:val="none" w:sz="0" w:space="0" w:color="auto"/>
            <w:bottom w:val="none" w:sz="0" w:space="0" w:color="auto"/>
            <w:right w:val="none" w:sz="0" w:space="0" w:color="auto"/>
          </w:divBdr>
        </w:div>
        <w:div w:id="741370869">
          <w:marLeft w:val="547"/>
          <w:marRight w:val="0"/>
          <w:marTop w:val="77"/>
          <w:marBottom w:val="0"/>
          <w:divBdr>
            <w:top w:val="none" w:sz="0" w:space="0" w:color="auto"/>
            <w:left w:val="none" w:sz="0" w:space="0" w:color="auto"/>
            <w:bottom w:val="none" w:sz="0" w:space="0" w:color="auto"/>
            <w:right w:val="none" w:sz="0" w:space="0" w:color="auto"/>
          </w:divBdr>
        </w:div>
        <w:div w:id="2033677217">
          <w:marLeft w:val="547"/>
          <w:marRight w:val="0"/>
          <w:marTop w:val="77"/>
          <w:marBottom w:val="0"/>
          <w:divBdr>
            <w:top w:val="none" w:sz="0" w:space="0" w:color="auto"/>
            <w:left w:val="none" w:sz="0" w:space="0" w:color="auto"/>
            <w:bottom w:val="none" w:sz="0" w:space="0" w:color="auto"/>
            <w:right w:val="none" w:sz="0" w:space="0" w:color="auto"/>
          </w:divBdr>
        </w:div>
      </w:divsChild>
    </w:div>
    <w:div w:id="402260036">
      <w:bodyDiv w:val="1"/>
      <w:marLeft w:val="0"/>
      <w:marRight w:val="0"/>
      <w:marTop w:val="0"/>
      <w:marBottom w:val="0"/>
      <w:divBdr>
        <w:top w:val="none" w:sz="0" w:space="0" w:color="auto"/>
        <w:left w:val="none" w:sz="0" w:space="0" w:color="auto"/>
        <w:bottom w:val="none" w:sz="0" w:space="0" w:color="auto"/>
        <w:right w:val="none" w:sz="0" w:space="0" w:color="auto"/>
      </w:divBdr>
      <w:divsChild>
        <w:div w:id="2092237666">
          <w:marLeft w:val="547"/>
          <w:marRight w:val="0"/>
          <w:marTop w:val="67"/>
          <w:marBottom w:val="0"/>
          <w:divBdr>
            <w:top w:val="none" w:sz="0" w:space="0" w:color="auto"/>
            <w:left w:val="none" w:sz="0" w:space="0" w:color="auto"/>
            <w:bottom w:val="none" w:sz="0" w:space="0" w:color="auto"/>
            <w:right w:val="none" w:sz="0" w:space="0" w:color="auto"/>
          </w:divBdr>
        </w:div>
        <w:div w:id="825509354">
          <w:marLeft w:val="547"/>
          <w:marRight w:val="0"/>
          <w:marTop w:val="67"/>
          <w:marBottom w:val="0"/>
          <w:divBdr>
            <w:top w:val="none" w:sz="0" w:space="0" w:color="auto"/>
            <w:left w:val="none" w:sz="0" w:space="0" w:color="auto"/>
            <w:bottom w:val="none" w:sz="0" w:space="0" w:color="auto"/>
            <w:right w:val="none" w:sz="0" w:space="0" w:color="auto"/>
          </w:divBdr>
        </w:div>
        <w:div w:id="94710590">
          <w:marLeft w:val="547"/>
          <w:marRight w:val="0"/>
          <w:marTop w:val="67"/>
          <w:marBottom w:val="0"/>
          <w:divBdr>
            <w:top w:val="none" w:sz="0" w:space="0" w:color="auto"/>
            <w:left w:val="none" w:sz="0" w:space="0" w:color="auto"/>
            <w:bottom w:val="none" w:sz="0" w:space="0" w:color="auto"/>
            <w:right w:val="none" w:sz="0" w:space="0" w:color="auto"/>
          </w:divBdr>
        </w:div>
        <w:div w:id="354964117">
          <w:marLeft w:val="547"/>
          <w:marRight w:val="0"/>
          <w:marTop w:val="67"/>
          <w:marBottom w:val="0"/>
          <w:divBdr>
            <w:top w:val="none" w:sz="0" w:space="0" w:color="auto"/>
            <w:left w:val="none" w:sz="0" w:space="0" w:color="auto"/>
            <w:bottom w:val="none" w:sz="0" w:space="0" w:color="auto"/>
            <w:right w:val="none" w:sz="0" w:space="0" w:color="auto"/>
          </w:divBdr>
        </w:div>
        <w:div w:id="1633361424">
          <w:marLeft w:val="547"/>
          <w:marRight w:val="0"/>
          <w:marTop w:val="67"/>
          <w:marBottom w:val="0"/>
          <w:divBdr>
            <w:top w:val="none" w:sz="0" w:space="0" w:color="auto"/>
            <w:left w:val="none" w:sz="0" w:space="0" w:color="auto"/>
            <w:bottom w:val="none" w:sz="0" w:space="0" w:color="auto"/>
            <w:right w:val="none" w:sz="0" w:space="0" w:color="auto"/>
          </w:divBdr>
        </w:div>
        <w:div w:id="522935950">
          <w:marLeft w:val="547"/>
          <w:marRight w:val="0"/>
          <w:marTop w:val="67"/>
          <w:marBottom w:val="0"/>
          <w:divBdr>
            <w:top w:val="none" w:sz="0" w:space="0" w:color="auto"/>
            <w:left w:val="none" w:sz="0" w:space="0" w:color="auto"/>
            <w:bottom w:val="none" w:sz="0" w:space="0" w:color="auto"/>
            <w:right w:val="none" w:sz="0" w:space="0" w:color="auto"/>
          </w:divBdr>
        </w:div>
      </w:divsChild>
    </w:div>
    <w:div w:id="874925735">
      <w:bodyDiv w:val="1"/>
      <w:marLeft w:val="0"/>
      <w:marRight w:val="0"/>
      <w:marTop w:val="0"/>
      <w:marBottom w:val="0"/>
      <w:divBdr>
        <w:top w:val="none" w:sz="0" w:space="0" w:color="auto"/>
        <w:left w:val="none" w:sz="0" w:space="0" w:color="auto"/>
        <w:bottom w:val="none" w:sz="0" w:space="0" w:color="auto"/>
        <w:right w:val="none" w:sz="0" w:space="0" w:color="auto"/>
      </w:divBdr>
      <w:divsChild>
        <w:div w:id="748885994">
          <w:marLeft w:val="547"/>
          <w:marRight w:val="0"/>
          <w:marTop w:val="77"/>
          <w:marBottom w:val="0"/>
          <w:divBdr>
            <w:top w:val="none" w:sz="0" w:space="0" w:color="auto"/>
            <w:left w:val="none" w:sz="0" w:space="0" w:color="auto"/>
            <w:bottom w:val="none" w:sz="0" w:space="0" w:color="auto"/>
            <w:right w:val="none" w:sz="0" w:space="0" w:color="auto"/>
          </w:divBdr>
        </w:div>
        <w:div w:id="1953439482">
          <w:marLeft w:val="547"/>
          <w:marRight w:val="0"/>
          <w:marTop w:val="77"/>
          <w:marBottom w:val="0"/>
          <w:divBdr>
            <w:top w:val="none" w:sz="0" w:space="0" w:color="auto"/>
            <w:left w:val="none" w:sz="0" w:space="0" w:color="auto"/>
            <w:bottom w:val="none" w:sz="0" w:space="0" w:color="auto"/>
            <w:right w:val="none" w:sz="0" w:space="0" w:color="auto"/>
          </w:divBdr>
        </w:div>
        <w:div w:id="2032686769">
          <w:marLeft w:val="547"/>
          <w:marRight w:val="0"/>
          <w:marTop w:val="77"/>
          <w:marBottom w:val="0"/>
          <w:divBdr>
            <w:top w:val="none" w:sz="0" w:space="0" w:color="auto"/>
            <w:left w:val="none" w:sz="0" w:space="0" w:color="auto"/>
            <w:bottom w:val="none" w:sz="0" w:space="0" w:color="auto"/>
            <w:right w:val="none" w:sz="0" w:space="0" w:color="auto"/>
          </w:divBdr>
        </w:div>
        <w:div w:id="44840992">
          <w:marLeft w:val="547"/>
          <w:marRight w:val="0"/>
          <w:marTop w:val="77"/>
          <w:marBottom w:val="0"/>
          <w:divBdr>
            <w:top w:val="none" w:sz="0" w:space="0" w:color="auto"/>
            <w:left w:val="none" w:sz="0" w:space="0" w:color="auto"/>
            <w:bottom w:val="none" w:sz="0" w:space="0" w:color="auto"/>
            <w:right w:val="none" w:sz="0" w:space="0" w:color="auto"/>
          </w:divBdr>
        </w:div>
      </w:divsChild>
    </w:div>
    <w:div w:id="1288778257">
      <w:bodyDiv w:val="1"/>
      <w:marLeft w:val="0"/>
      <w:marRight w:val="0"/>
      <w:marTop w:val="0"/>
      <w:marBottom w:val="0"/>
      <w:divBdr>
        <w:top w:val="none" w:sz="0" w:space="0" w:color="auto"/>
        <w:left w:val="none" w:sz="0" w:space="0" w:color="auto"/>
        <w:bottom w:val="none" w:sz="0" w:space="0" w:color="auto"/>
        <w:right w:val="none" w:sz="0" w:space="0" w:color="auto"/>
      </w:divBdr>
      <w:divsChild>
        <w:div w:id="1918126362">
          <w:marLeft w:val="547"/>
          <w:marRight w:val="0"/>
          <w:marTop w:val="77"/>
          <w:marBottom w:val="0"/>
          <w:divBdr>
            <w:top w:val="none" w:sz="0" w:space="0" w:color="auto"/>
            <w:left w:val="none" w:sz="0" w:space="0" w:color="auto"/>
            <w:bottom w:val="none" w:sz="0" w:space="0" w:color="auto"/>
            <w:right w:val="none" w:sz="0" w:space="0" w:color="auto"/>
          </w:divBdr>
        </w:div>
        <w:div w:id="1863278477">
          <w:marLeft w:val="547"/>
          <w:marRight w:val="0"/>
          <w:marTop w:val="77"/>
          <w:marBottom w:val="0"/>
          <w:divBdr>
            <w:top w:val="none" w:sz="0" w:space="0" w:color="auto"/>
            <w:left w:val="none" w:sz="0" w:space="0" w:color="auto"/>
            <w:bottom w:val="none" w:sz="0" w:space="0" w:color="auto"/>
            <w:right w:val="none" w:sz="0" w:space="0" w:color="auto"/>
          </w:divBdr>
        </w:div>
        <w:div w:id="1772309856">
          <w:marLeft w:val="547"/>
          <w:marRight w:val="0"/>
          <w:marTop w:val="77"/>
          <w:marBottom w:val="0"/>
          <w:divBdr>
            <w:top w:val="none" w:sz="0" w:space="0" w:color="auto"/>
            <w:left w:val="none" w:sz="0" w:space="0" w:color="auto"/>
            <w:bottom w:val="none" w:sz="0" w:space="0" w:color="auto"/>
            <w:right w:val="none" w:sz="0" w:space="0" w:color="auto"/>
          </w:divBdr>
        </w:div>
        <w:div w:id="885335066">
          <w:marLeft w:val="547"/>
          <w:marRight w:val="0"/>
          <w:marTop w:val="77"/>
          <w:marBottom w:val="0"/>
          <w:divBdr>
            <w:top w:val="none" w:sz="0" w:space="0" w:color="auto"/>
            <w:left w:val="none" w:sz="0" w:space="0" w:color="auto"/>
            <w:bottom w:val="none" w:sz="0" w:space="0" w:color="auto"/>
            <w:right w:val="none" w:sz="0" w:space="0" w:color="auto"/>
          </w:divBdr>
        </w:div>
        <w:div w:id="27070508">
          <w:marLeft w:val="547"/>
          <w:marRight w:val="0"/>
          <w:marTop w:val="77"/>
          <w:marBottom w:val="0"/>
          <w:divBdr>
            <w:top w:val="none" w:sz="0" w:space="0" w:color="auto"/>
            <w:left w:val="none" w:sz="0" w:space="0" w:color="auto"/>
            <w:bottom w:val="none" w:sz="0" w:space="0" w:color="auto"/>
            <w:right w:val="none" w:sz="0" w:space="0" w:color="auto"/>
          </w:divBdr>
        </w:div>
        <w:div w:id="152137860">
          <w:marLeft w:val="547"/>
          <w:marRight w:val="0"/>
          <w:marTop w:val="77"/>
          <w:marBottom w:val="0"/>
          <w:divBdr>
            <w:top w:val="none" w:sz="0" w:space="0" w:color="auto"/>
            <w:left w:val="none" w:sz="0" w:space="0" w:color="auto"/>
            <w:bottom w:val="none" w:sz="0" w:space="0" w:color="auto"/>
            <w:right w:val="none" w:sz="0" w:space="0" w:color="auto"/>
          </w:divBdr>
        </w:div>
        <w:div w:id="1093091208">
          <w:marLeft w:val="547"/>
          <w:marRight w:val="0"/>
          <w:marTop w:val="77"/>
          <w:marBottom w:val="0"/>
          <w:divBdr>
            <w:top w:val="none" w:sz="0" w:space="0" w:color="auto"/>
            <w:left w:val="none" w:sz="0" w:space="0" w:color="auto"/>
            <w:bottom w:val="none" w:sz="0" w:space="0" w:color="auto"/>
            <w:right w:val="none" w:sz="0" w:space="0" w:color="auto"/>
          </w:divBdr>
        </w:div>
      </w:divsChild>
    </w:div>
    <w:div w:id="1957716081">
      <w:bodyDiv w:val="1"/>
      <w:marLeft w:val="0"/>
      <w:marRight w:val="0"/>
      <w:marTop w:val="0"/>
      <w:marBottom w:val="0"/>
      <w:divBdr>
        <w:top w:val="none" w:sz="0" w:space="0" w:color="auto"/>
        <w:left w:val="none" w:sz="0" w:space="0" w:color="auto"/>
        <w:bottom w:val="none" w:sz="0" w:space="0" w:color="auto"/>
        <w:right w:val="none" w:sz="0" w:space="0" w:color="auto"/>
      </w:divBdr>
      <w:divsChild>
        <w:div w:id="1390760115">
          <w:marLeft w:val="547"/>
          <w:marRight w:val="0"/>
          <w:marTop w:val="77"/>
          <w:marBottom w:val="0"/>
          <w:divBdr>
            <w:top w:val="none" w:sz="0" w:space="0" w:color="auto"/>
            <w:left w:val="none" w:sz="0" w:space="0" w:color="auto"/>
            <w:bottom w:val="none" w:sz="0" w:space="0" w:color="auto"/>
            <w:right w:val="none" w:sz="0" w:space="0" w:color="auto"/>
          </w:divBdr>
        </w:div>
        <w:div w:id="2002662817">
          <w:marLeft w:val="547"/>
          <w:marRight w:val="0"/>
          <w:marTop w:val="77"/>
          <w:marBottom w:val="0"/>
          <w:divBdr>
            <w:top w:val="none" w:sz="0" w:space="0" w:color="auto"/>
            <w:left w:val="none" w:sz="0" w:space="0" w:color="auto"/>
            <w:bottom w:val="none" w:sz="0" w:space="0" w:color="auto"/>
            <w:right w:val="none" w:sz="0" w:space="0" w:color="auto"/>
          </w:divBdr>
        </w:div>
      </w:divsChild>
    </w:div>
    <w:div w:id="2047868996">
      <w:bodyDiv w:val="1"/>
      <w:marLeft w:val="0"/>
      <w:marRight w:val="0"/>
      <w:marTop w:val="0"/>
      <w:marBottom w:val="0"/>
      <w:divBdr>
        <w:top w:val="none" w:sz="0" w:space="0" w:color="auto"/>
        <w:left w:val="none" w:sz="0" w:space="0" w:color="auto"/>
        <w:bottom w:val="none" w:sz="0" w:space="0" w:color="auto"/>
        <w:right w:val="none" w:sz="0" w:space="0" w:color="auto"/>
      </w:divBdr>
      <w:divsChild>
        <w:div w:id="1069810447">
          <w:marLeft w:val="547"/>
          <w:marRight w:val="0"/>
          <w:marTop w:val="77"/>
          <w:marBottom w:val="0"/>
          <w:divBdr>
            <w:top w:val="none" w:sz="0" w:space="0" w:color="auto"/>
            <w:left w:val="none" w:sz="0" w:space="0" w:color="auto"/>
            <w:bottom w:val="none" w:sz="0" w:space="0" w:color="auto"/>
            <w:right w:val="none" w:sz="0" w:space="0" w:color="auto"/>
          </w:divBdr>
        </w:div>
        <w:div w:id="1861041722">
          <w:marLeft w:val="547"/>
          <w:marRight w:val="0"/>
          <w:marTop w:val="77"/>
          <w:marBottom w:val="0"/>
          <w:divBdr>
            <w:top w:val="none" w:sz="0" w:space="0" w:color="auto"/>
            <w:left w:val="none" w:sz="0" w:space="0" w:color="auto"/>
            <w:bottom w:val="none" w:sz="0" w:space="0" w:color="auto"/>
            <w:right w:val="none" w:sz="0" w:space="0" w:color="auto"/>
          </w:divBdr>
        </w:div>
        <w:div w:id="253242201">
          <w:marLeft w:val="547"/>
          <w:marRight w:val="0"/>
          <w:marTop w:val="77"/>
          <w:marBottom w:val="0"/>
          <w:divBdr>
            <w:top w:val="none" w:sz="0" w:space="0" w:color="auto"/>
            <w:left w:val="none" w:sz="0" w:space="0" w:color="auto"/>
            <w:bottom w:val="none" w:sz="0" w:space="0" w:color="auto"/>
            <w:right w:val="none" w:sz="0" w:space="0" w:color="auto"/>
          </w:divBdr>
        </w:div>
        <w:div w:id="1417559400">
          <w:marLeft w:val="547"/>
          <w:marRight w:val="0"/>
          <w:marTop w:val="77"/>
          <w:marBottom w:val="0"/>
          <w:divBdr>
            <w:top w:val="none" w:sz="0" w:space="0" w:color="auto"/>
            <w:left w:val="none" w:sz="0" w:space="0" w:color="auto"/>
            <w:bottom w:val="none" w:sz="0" w:space="0" w:color="auto"/>
            <w:right w:val="none" w:sz="0" w:space="0" w:color="auto"/>
          </w:divBdr>
        </w:div>
        <w:div w:id="816527950">
          <w:marLeft w:val="547"/>
          <w:marRight w:val="0"/>
          <w:marTop w:val="77"/>
          <w:marBottom w:val="0"/>
          <w:divBdr>
            <w:top w:val="none" w:sz="0" w:space="0" w:color="auto"/>
            <w:left w:val="none" w:sz="0" w:space="0" w:color="auto"/>
            <w:bottom w:val="none" w:sz="0" w:space="0" w:color="auto"/>
            <w:right w:val="none" w:sz="0" w:space="0" w:color="auto"/>
          </w:divBdr>
        </w:div>
        <w:div w:id="1369063155">
          <w:marLeft w:val="547"/>
          <w:marRight w:val="0"/>
          <w:marTop w:val="77"/>
          <w:marBottom w:val="0"/>
          <w:divBdr>
            <w:top w:val="none" w:sz="0" w:space="0" w:color="auto"/>
            <w:left w:val="none" w:sz="0" w:space="0" w:color="auto"/>
            <w:bottom w:val="none" w:sz="0" w:space="0" w:color="auto"/>
            <w:right w:val="none" w:sz="0" w:space="0" w:color="auto"/>
          </w:divBdr>
        </w:div>
      </w:divsChild>
    </w:div>
    <w:div w:id="2059358209">
      <w:bodyDiv w:val="1"/>
      <w:marLeft w:val="0"/>
      <w:marRight w:val="0"/>
      <w:marTop w:val="0"/>
      <w:marBottom w:val="0"/>
      <w:divBdr>
        <w:top w:val="none" w:sz="0" w:space="0" w:color="auto"/>
        <w:left w:val="none" w:sz="0" w:space="0" w:color="auto"/>
        <w:bottom w:val="none" w:sz="0" w:space="0" w:color="auto"/>
        <w:right w:val="none" w:sz="0" w:space="0" w:color="auto"/>
      </w:divBdr>
      <w:divsChild>
        <w:div w:id="675228944">
          <w:marLeft w:val="547"/>
          <w:marRight w:val="0"/>
          <w:marTop w:val="77"/>
          <w:marBottom w:val="0"/>
          <w:divBdr>
            <w:top w:val="none" w:sz="0" w:space="0" w:color="auto"/>
            <w:left w:val="none" w:sz="0" w:space="0" w:color="auto"/>
            <w:bottom w:val="none" w:sz="0" w:space="0" w:color="auto"/>
            <w:right w:val="none" w:sz="0" w:space="0" w:color="auto"/>
          </w:divBdr>
        </w:div>
        <w:div w:id="679702919">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E2B5B-2D29-4F52-8738-C6C396A8CE39}">
  <ds:schemaRefs>
    <ds:schemaRef ds:uri="http://schemas.openxmlformats.org/officeDocument/2006/bibliography"/>
  </ds:schemaRefs>
</ds:datastoreItem>
</file>

<file path=customXml/itemProps2.xml><?xml version="1.0" encoding="utf-8"?>
<ds:datastoreItem xmlns:ds="http://schemas.openxmlformats.org/officeDocument/2006/customXml" ds:itemID="{ABFC1CF0-1554-485C-B5D1-31CDC5495D99}"/>
</file>

<file path=customXml/itemProps3.xml><?xml version="1.0" encoding="utf-8"?>
<ds:datastoreItem xmlns:ds="http://schemas.openxmlformats.org/officeDocument/2006/customXml" ds:itemID="{CFC255BA-4232-462B-958E-FB7A82074EE4}"/>
</file>

<file path=customXml/itemProps4.xml><?xml version="1.0" encoding="utf-8"?>
<ds:datastoreItem xmlns:ds="http://schemas.openxmlformats.org/officeDocument/2006/customXml" ds:itemID="{E25C4BC3-F797-497F-B240-1C98EF9DC32D}"/>
</file>

<file path=docProps/app.xml><?xml version="1.0" encoding="utf-8"?>
<Properties xmlns="http://schemas.openxmlformats.org/officeDocument/2006/extended-properties" xmlns:vt="http://schemas.openxmlformats.org/officeDocument/2006/docPropsVTypes">
  <Template>Normal</Template>
  <TotalTime>5</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Verma</dc:creator>
  <cp:keywords/>
  <dc:description/>
  <cp:lastModifiedBy>Raaj Sumant Chimulkar</cp:lastModifiedBy>
  <cp:revision>12</cp:revision>
  <cp:lastPrinted>2021-05-21T08:05:00Z</cp:lastPrinted>
  <dcterms:created xsi:type="dcterms:W3CDTF">2022-03-17T13:38:00Z</dcterms:created>
  <dcterms:modified xsi:type="dcterms:W3CDTF">2023-05-06T04:58:00Z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988600</vt:r8>
  </property>
  <property fmtid="{D5CDD505-2E9C-101B-9397-08002B2CF9AE}" pid="4" name="_ExtendedDescription">
    <vt:lpwstr/>
  </property>
</Properties>
</file>