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8BD05" w14:textId="77777777" w:rsidR="00B872C0" w:rsidRPr="00FE749D" w:rsidRDefault="00546FC4" w:rsidP="00B872C0">
      <w:pPr>
        <w:pStyle w:val="Title"/>
        <w:rPr>
          <w:sz w:val="24"/>
          <w:szCs w:val="24"/>
          <w:u w:val="single"/>
        </w:rPr>
      </w:pPr>
      <w:bookmarkStart w:id="0" w:name="_Hlk138671681"/>
      <w:bookmarkEnd w:id="0"/>
      <w:r w:rsidRPr="00FE749D">
        <w:rPr>
          <w:sz w:val="24"/>
          <w:szCs w:val="24"/>
          <w:u w:val="single"/>
        </w:rPr>
        <w:t>ILLUMINATION MEASUREMENT</w:t>
      </w:r>
    </w:p>
    <w:p w14:paraId="52881852" w14:textId="77777777" w:rsidR="008B6367" w:rsidRPr="00FE749D" w:rsidRDefault="008B6367" w:rsidP="0066466B">
      <w:pPr>
        <w:jc w:val="center"/>
        <w:rPr>
          <w:b/>
          <w:szCs w:val="24"/>
          <w:u w:val="single"/>
          <w:lang w:val="en-US"/>
        </w:rPr>
      </w:pPr>
    </w:p>
    <w:p w14:paraId="4A19E1C6" w14:textId="77777777" w:rsidR="00951852" w:rsidRPr="00FE749D" w:rsidRDefault="00951852" w:rsidP="00951852">
      <w:pPr>
        <w:jc w:val="both"/>
        <w:rPr>
          <w:b/>
          <w:szCs w:val="24"/>
        </w:rPr>
      </w:pPr>
      <w:r w:rsidRPr="00FE749D">
        <w:rPr>
          <w:b/>
          <w:szCs w:val="24"/>
        </w:rPr>
        <w:t xml:space="preserve">Objective: </w:t>
      </w:r>
    </w:p>
    <w:p w14:paraId="5DF7368E" w14:textId="77777777" w:rsidR="00951852" w:rsidRPr="00FE749D" w:rsidRDefault="00546FC4" w:rsidP="00546FC4">
      <w:pPr>
        <w:numPr>
          <w:ilvl w:val="0"/>
          <w:numId w:val="17"/>
        </w:numPr>
        <w:ind w:left="360"/>
        <w:jc w:val="both"/>
        <w:rPr>
          <w:b/>
          <w:szCs w:val="24"/>
        </w:rPr>
      </w:pPr>
      <w:r w:rsidRPr="00FE749D">
        <w:rPr>
          <w:b/>
          <w:szCs w:val="24"/>
        </w:rPr>
        <w:t xml:space="preserve">Illumination measurement </w:t>
      </w:r>
    </w:p>
    <w:p w14:paraId="6FF4C651" w14:textId="77777777" w:rsidR="00B872C0" w:rsidRPr="00FE749D" w:rsidRDefault="00B872C0">
      <w:pPr>
        <w:jc w:val="both"/>
        <w:rPr>
          <w:szCs w:val="24"/>
          <w:lang w:val="en-US"/>
        </w:rPr>
      </w:pPr>
    </w:p>
    <w:p w14:paraId="1C68FE60" w14:textId="77777777" w:rsidR="00951852" w:rsidRPr="00FE749D" w:rsidRDefault="00951852" w:rsidP="00951852">
      <w:pPr>
        <w:jc w:val="both"/>
        <w:rPr>
          <w:szCs w:val="24"/>
        </w:rPr>
      </w:pPr>
      <w:r w:rsidRPr="00FE749D">
        <w:rPr>
          <w:szCs w:val="24"/>
        </w:rPr>
        <w:t>Scope: All over the plant.</w:t>
      </w:r>
    </w:p>
    <w:p w14:paraId="02F3608D" w14:textId="77777777" w:rsidR="00951852" w:rsidRPr="00FE749D" w:rsidRDefault="00951852">
      <w:pPr>
        <w:jc w:val="both"/>
        <w:rPr>
          <w:szCs w:val="24"/>
        </w:rPr>
      </w:pPr>
    </w:p>
    <w:p w14:paraId="4DCBB320" w14:textId="77777777" w:rsidR="00951852" w:rsidRPr="00FE749D" w:rsidRDefault="00951852" w:rsidP="00951852">
      <w:pPr>
        <w:jc w:val="both"/>
        <w:rPr>
          <w:szCs w:val="24"/>
        </w:rPr>
      </w:pPr>
      <w:r w:rsidRPr="00FE749D">
        <w:rPr>
          <w:szCs w:val="24"/>
        </w:rPr>
        <w:t>Ref: Nil</w:t>
      </w:r>
    </w:p>
    <w:p w14:paraId="1AA3AB6C" w14:textId="77777777" w:rsidR="00B872C0" w:rsidRPr="00FE749D" w:rsidRDefault="00B872C0">
      <w:pPr>
        <w:jc w:val="both"/>
        <w:rPr>
          <w:szCs w:val="24"/>
        </w:rPr>
      </w:pPr>
    </w:p>
    <w:p w14:paraId="13F3FBB8" w14:textId="77777777" w:rsidR="00951852" w:rsidRPr="00FE749D" w:rsidRDefault="00951852" w:rsidP="00951852">
      <w:pPr>
        <w:numPr>
          <w:ilvl w:val="0"/>
          <w:numId w:val="18"/>
        </w:numPr>
        <w:jc w:val="both"/>
        <w:rPr>
          <w:szCs w:val="24"/>
        </w:rPr>
      </w:pPr>
      <w:r w:rsidRPr="00FE749D">
        <w:rPr>
          <w:szCs w:val="24"/>
        </w:rPr>
        <w:t xml:space="preserve">Aspect: </w:t>
      </w:r>
      <w:r w:rsidR="00433567" w:rsidRPr="00FE749D">
        <w:rPr>
          <w:szCs w:val="24"/>
        </w:rPr>
        <w:t>Nil</w:t>
      </w:r>
      <w:r w:rsidRPr="00FE749D">
        <w:rPr>
          <w:szCs w:val="24"/>
        </w:rPr>
        <w:t xml:space="preserve"> </w:t>
      </w:r>
    </w:p>
    <w:p w14:paraId="120C7F23" w14:textId="77777777" w:rsidR="00951852" w:rsidRPr="00FE749D" w:rsidRDefault="00433567" w:rsidP="00951852">
      <w:pPr>
        <w:numPr>
          <w:ilvl w:val="0"/>
          <w:numId w:val="18"/>
        </w:numPr>
        <w:jc w:val="both"/>
        <w:rPr>
          <w:szCs w:val="24"/>
        </w:rPr>
      </w:pPr>
      <w:r w:rsidRPr="00FE749D">
        <w:rPr>
          <w:szCs w:val="24"/>
        </w:rPr>
        <w:t>Impact: Nil</w:t>
      </w:r>
    </w:p>
    <w:p w14:paraId="04762B86" w14:textId="77777777" w:rsidR="00951852" w:rsidRPr="00FE749D" w:rsidRDefault="00951852" w:rsidP="00951852">
      <w:pPr>
        <w:numPr>
          <w:ilvl w:val="0"/>
          <w:numId w:val="18"/>
        </w:numPr>
        <w:jc w:val="both"/>
        <w:rPr>
          <w:szCs w:val="24"/>
        </w:rPr>
      </w:pPr>
      <w:r w:rsidRPr="00FE749D">
        <w:rPr>
          <w:szCs w:val="24"/>
        </w:rPr>
        <w:t>Hazards: Physical-</w:t>
      </w:r>
      <w:r w:rsidR="00546FC4" w:rsidRPr="00FE749D">
        <w:rPr>
          <w:szCs w:val="24"/>
        </w:rPr>
        <w:t xml:space="preserve"> </w:t>
      </w:r>
      <w:r w:rsidR="00DF4B2D" w:rsidRPr="00FE749D">
        <w:rPr>
          <w:szCs w:val="24"/>
        </w:rPr>
        <w:t>Falling.</w:t>
      </w:r>
    </w:p>
    <w:p w14:paraId="447063EF" w14:textId="77777777" w:rsidR="00951852" w:rsidRPr="00FE749D" w:rsidRDefault="00951852" w:rsidP="00B872C0">
      <w:pPr>
        <w:jc w:val="both"/>
        <w:rPr>
          <w:szCs w:val="24"/>
        </w:rPr>
      </w:pPr>
    </w:p>
    <w:p w14:paraId="26B6A0C4" w14:textId="77777777" w:rsidR="00951852" w:rsidRPr="00FE749D" w:rsidRDefault="00951852" w:rsidP="00B872C0">
      <w:pPr>
        <w:jc w:val="both"/>
        <w:rPr>
          <w:szCs w:val="24"/>
        </w:rPr>
      </w:pPr>
    </w:p>
    <w:p w14:paraId="474249FB" w14:textId="77777777" w:rsidR="00B872C0" w:rsidRPr="00FE749D" w:rsidRDefault="00546FC4" w:rsidP="00B872C0">
      <w:pPr>
        <w:jc w:val="both"/>
        <w:rPr>
          <w:szCs w:val="24"/>
        </w:rPr>
      </w:pPr>
      <w:r w:rsidRPr="00FE749D">
        <w:rPr>
          <w:szCs w:val="24"/>
        </w:rPr>
        <w:t>Responsibility: C</w:t>
      </w:r>
      <w:r w:rsidR="00951852" w:rsidRPr="00FE749D">
        <w:rPr>
          <w:szCs w:val="24"/>
        </w:rPr>
        <w:t>ompany Electrician</w:t>
      </w:r>
      <w:r w:rsidRPr="00FE749D">
        <w:rPr>
          <w:szCs w:val="24"/>
        </w:rPr>
        <w:t xml:space="preserve"> , Enginner</w:t>
      </w:r>
    </w:p>
    <w:p w14:paraId="551D06A9" w14:textId="77777777" w:rsidR="00951852" w:rsidRPr="00FE749D" w:rsidRDefault="00951852" w:rsidP="00951852">
      <w:pPr>
        <w:pStyle w:val="ListParagraph"/>
        <w:jc w:val="both"/>
        <w:rPr>
          <w:szCs w:val="24"/>
        </w:rPr>
      </w:pPr>
    </w:p>
    <w:p w14:paraId="5595717C" w14:textId="5905EFF4" w:rsidR="00B872C0" w:rsidRPr="00FE749D" w:rsidRDefault="000432B6" w:rsidP="000432B6">
      <w:pPr>
        <w:pStyle w:val="ListParagraph"/>
        <w:numPr>
          <w:ilvl w:val="0"/>
          <w:numId w:val="19"/>
        </w:numPr>
        <w:rPr>
          <w:szCs w:val="24"/>
        </w:rPr>
      </w:pPr>
      <w:r w:rsidRPr="00FE749D">
        <w:rPr>
          <w:szCs w:val="24"/>
          <w:lang w:eastAsia="en-IN"/>
        </w:rPr>
        <w:t xml:space="preserve">Illumination </w:t>
      </w:r>
      <w:r w:rsidR="00546FC4" w:rsidRPr="00FE749D">
        <w:rPr>
          <w:szCs w:val="24"/>
          <w:lang w:eastAsia="en-IN"/>
        </w:rPr>
        <w:t xml:space="preserve">measurement shall be done </w:t>
      </w:r>
      <w:r w:rsidRPr="00FE749D">
        <w:rPr>
          <w:szCs w:val="24"/>
          <w:lang w:eastAsia="en-IN"/>
        </w:rPr>
        <w:t xml:space="preserve">by using Lux meter </w:t>
      </w:r>
      <w:r w:rsidR="00546FC4" w:rsidRPr="00FE749D">
        <w:rPr>
          <w:szCs w:val="24"/>
          <w:lang w:eastAsia="en-IN"/>
        </w:rPr>
        <w:t>in the horizontal plain.</w:t>
      </w:r>
      <w:r w:rsidR="006D2BC8" w:rsidRPr="00FE749D">
        <w:rPr>
          <w:szCs w:val="24"/>
          <w:lang w:eastAsia="en-IN"/>
        </w:rPr>
        <w:t xml:space="preserve"> </w:t>
      </w:r>
      <w:r w:rsidR="006D2BC8" w:rsidRPr="00FE749D">
        <w:rPr>
          <w:szCs w:val="24"/>
          <w:lang w:val="en-US"/>
        </w:rPr>
        <w:t xml:space="preserve">Lux is a unit of illumination of one square </w:t>
      </w:r>
      <w:r w:rsidR="00F32488" w:rsidRPr="00FE749D">
        <w:rPr>
          <w:szCs w:val="24"/>
          <w:lang w:val="en-US"/>
        </w:rPr>
        <w:t>meter</w:t>
      </w:r>
      <w:r w:rsidR="006D2BC8" w:rsidRPr="00FE749D">
        <w:rPr>
          <w:szCs w:val="24"/>
          <w:lang w:val="en-US"/>
        </w:rPr>
        <w:t>.</w:t>
      </w:r>
    </w:p>
    <w:p w14:paraId="612F980F" w14:textId="77777777" w:rsidR="00B872C0" w:rsidRPr="00FE749D" w:rsidRDefault="00B872C0" w:rsidP="000432B6">
      <w:pPr>
        <w:rPr>
          <w:szCs w:val="24"/>
        </w:rPr>
      </w:pPr>
    </w:p>
    <w:p w14:paraId="79E95482" w14:textId="77777777" w:rsidR="00546FC4" w:rsidRPr="00FE749D" w:rsidRDefault="00353C15" w:rsidP="000432B6">
      <w:pPr>
        <w:pStyle w:val="ListParagraph"/>
        <w:widowControl/>
        <w:numPr>
          <w:ilvl w:val="0"/>
          <w:numId w:val="19"/>
        </w:numPr>
        <w:suppressAutoHyphens w:val="0"/>
        <w:autoSpaceDE w:val="0"/>
        <w:autoSpaceDN w:val="0"/>
        <w:adjustRightInd w:val="0"/>
        <w:rPr>
          <w:szCs w:val="24"/>
          <w:lang w:val="en-IN"/>
        </w:rPr>
      </w:pPr>
      <w:r w:rsidRPr="00FE749D">
        <w:rPr>
          <w:szCs w:val="24"/>
          <w:lang w:val="en-IN"/>
        </w:rPr>
        <w:t>Lux meter used for illumination measurement shall be calibrated.</w:t>
      </w:r>
    </w:p>
    <w:p w14:paraId="075BEFFF" w14:textId="77777777" w:rsidR="000432B6" w:rsidRPr="00FE749D" w:rsidRDefault="000432B6" w:rsidP="000432B6">
      <w:pPr>
        <w:pStyle w:val="ListParagraph"/>
        <w:rPr>
          <w:szCs w:val="24"/>
          <w:lang w:val="en-IN"/>
        </w:rPr>
      </w:pPr>
    </w:p>
    <w:p w14:paraId="6D12CB59" w14:textId="77777777" w:rsidR="000432B6" w:rsidRPr="00FE749D" w:rsidRDefault="000432B6" w:rsidP="000432B6">
      <w:pPr>
        <w:widowControl/>
        <w:numPr>
          <w:ilvl w:val="0"/>
          <w:numId w:val="19"/>
        </w:numPr>
        <w:suppressAutoHyphens w:val="0"/>
        <w:autoSpaceDE w:val="0"/>
        <w:autoSpaceDN w:val="0"/>
        <w:adjustRightInd w:val="0"/>
        <w:rPr>
          <w:szCs w:val="24"/>
          <w:lang w:val="en-IN" w:eastAsia="en-IN"/>
        </w:rPr>
      </w:pPr>
      <w:r w:rsidRPr="00FE749D">
        <w:rPr>
          <w:szCs w:val="24"/>
          <w:lang w:val="en-IN" w:eastAsia="en-IN"/>
        </w:rPr>
        <w:t>When taking measurements, verify that occupants and objects /materials are not blocking any light to the meter head. Measurement points that are shaded, even partially, by obstructions that are not moveable should be noted for potential elimination.</w:t>
      </w:r>
    </w:p>
    <w:p w14:paraId="050FFAA4" w14:textId="77777777" w:rsidR="000432B6" w:rsidRPr="00FE749D" w:rsidRDefault="000432B6" w:rsidP="000432B6">
      <w:pPr>
        <w:widowControl/>
        <w:suppressAutoHyphens w:val="0"/>
        <w:autoSpaceDE w:val="0"/>
        <w:autoSpaceDN w:val="0"/>
        <w:adjustRightInd w:val="0"/>
        <w:rPr>
          <w:szCs w:val="24"/>
          <w:lang w:val="en-IN" w:eastAsia="en-IN"/>
        </w:rPr>
      </w:pPr>
    </w:p>
    <w:p w14:paraId="510F08DE" w14:textId="77777777" w:rsidR="00F32488" w:rsidRPr="00FE749D" w:rsidRDefault="000432B6" w:rsidP="000432B6">
      <w:pPr>
        <w:widowControl/>
        <w:numPr>
          <w:ilvl w:val="0"/>
          <w:numId w:val="19"/>
        </w:numPr>
        <w:suppressAutoHyphens w:val="0"/>
        <w:autoSpaceDE w:val="0"/>
        <w:autoSpaceDN w:val="0"/>
        <w:adjustRightInd w:val="0"/>
        <w:rPr>
          <w:szCs w:val="24"/>
          <w:lang w:val="en-IN" w:eastAsia="en-IN"/>
        </w:rPr>
      </w:pPr>
      <w:r w:rsidRPr="00FE749D">
        <w:rPr>
          <w:szCs w:val="24"/>
          <w:lang w:val="en-IN" w:eastAsia="en-IN"/>
        </w:rPr>
        <w:t xml:space="preserve">Identify the measurement locations by marking. It is important to measure the </w:t>
      </w:r>
      <w:r w:rsidR="00F32488" w:rsidRPr="00FE749D">
        <w:rPr>
          <w:szCs w:val="24"/>
          <w:lang w:val="en-IN" w:eastAsia="en-IN"/>
        </w:rPr>
        <w:t>same locations</w:t>
      </w:r>
      <w:r w:rsidRPr="00FE749D">
        <w:rPr>
          <w:szCs w:val="24"/>
          <w:lang w:val="en-IN" w:eastAsia="en-IN"/>
        </w:rPr>
        <w:t xml:space="preserve"> for the baseline and post-installation lighting systems, or the same representative type of</w:t>
      </w:r>
      <w:r w:rsidR="00E50BC9" w:rsidRPr="00FE749D">
        <w:rPr>
          <w:szCs w:val="24"/>
          <w:lang w:val="en-IN" w:eastAsia="en-IN"/>
        </w:rPr>
        <w:t xml:space="preserve"> </w:t>
      </w:r>
      <w:r w:rsidRPr="00FE749D">
        <w:rPr>
          <w:szCs w:val="24"/>
          <w:lang w:val="en-IN" w:eastAsia="en-IN"/>
        </w:rPr>
        <w:t>locations if fixtures are relocated for the retrofit.</w:t>
      </w:r>
    </w:p>
    <w:p w14:paraId="48D41BB1" w14:textId="77777777" w:rsidR="00F32488" w:rsidRPr="00FE749D" w:rsidRDefault="00F32488" w:rsidP="00F32488">
      <w:pPr>
        <w:widowControl/>
        <w:suppressAutoHyphens w:val="0"/>
        <w:autoSpaceDE w:val="0"/>
        <w:autoSpaceDN w:val="0"/>
        <w:adjustRightInd w:val="0"/>
        <w:rPr>
          <w:szCs w:val="24"/>
          <w:lang w:val="en-IN" w:eastAsia="en-IN"/>
        </w:rPr>
      </w:pPr>
    </w:p>
    <w:p w14:paraId="0C37367C" w14:textId="7C35BFD5" w:rsidR="00F32488" w:rsidRPr="00FE749D" w:rsidRDefault="00C15328" w:rsidP="00F32488">
      <w:pPr>
        <w:widowControl/>
        <w:numPr>
          <w:ilvl w:val="0"/>
          <w:numId w:val="19"/>
        </w:numPr>
        <w:suppressAutoHyphens w:val="0"/>
        <w:autoSpaceDE w:val="0"/>
        <w:autoSpaceDN w:val="0"/>
        <w:adjustRightInd w:val="0"/>
        <w:rPr>
          <w:szCs w:val="24"/>
          <w:lang w:val="en-IN" w:eastAsia="en-IN"/>
        </w:rPr>
      </w:pPr>
      <w:r w:rsidRPr="00FE749D">
        <w:rPr>
          <w:szCs w:val="24"/>
          <w:lang w:val="en-IN" w:eastAsia="en-IN"/>
        </w:rPr>
        <w:t>To determine</w:t>
      </w:r>
      <w:r w:rsidR="003B3927" w:rsidRPr="00FE749D">
        <w:rPr>
          <w:szCs w:val="24"/>
          <w:lang w:val="en-IN" w:eastAsia="en-IN"/>
        </w:rPr>
        <w:t xml:space="preserve"> the minimum number and positions of measurement points calculate the Room Index</w:t>
      </w:r>
      <w:r w:rsidR="007F1ACA" w:rsidRPr="00FE749D">
        <w:rPr>
          <w:szCs w:val="24"/>
          <w:lang w:val="en-IN" w:eastAsia="en-IN"/>
        </w:rPr>
        <w:t>.</w:t>
      </w:r>
    </w:p>
    <w:p w14:paraId="1985AEB4" w14:textId="77777777" w:rsidR="007F1ACA" w:rsidRPr="00FE749D" w:rsidRDefault="007F1ACA" w:rsidP="007F1ACA">
      <w:pPr>
        <w:pStyle w:val="ListParagraph"/>
        <w:rPr>
          <w:szCs w:val="24"/>
          <w:lang w:val="en-IN" w:eastAsia="en-IN"/>
        </w:rPr>
      </w:pPr>
    </w:p>
    <w:p w14:paraId="5A58BE34" w14:textId="5BD2F296" w:rsidR="007F1ACA" w:rsidRPr="00FE749D" w:rsidRDefault="00FE749D" w:rsidP="007F1ACA">
      <w:pPr>
        <w:widowControl/>
        <w:suppressAutoHyphens w:val="0"/>
        <w:autoSpaceDE w:val="0"/>
        <w:autoSpaceDN w:val="0"/>
        <w:adjustRightInd w:val="0"/>
        <w:ind w:left="720"/>
        <w:rPr>
          <w:szCs w:val="24"/>
          <w:lang w:val="en-IN" w:eastAsia="en-IN"/>
        </w:rPr>
      </w:pPr>
      <m:oMathPara>
        <m:oMath>
          <m:r>
            <m:rPr>
              <m:sty m:val="p"/>
            </m:rPr>
            <w:rPr>
              <w:rFonts w:ascii="Cambria Math" w:hAnsi="Cambria Math"/>
              <w:szCs w:val="24"/>
              <w:lang w:val="en-IN" w:eastAsia="en-IN"/>
            </w:rPr>
            <m:t xml:space="preserve">RI= </m:t>
          </m:r>
          <m:f>
            <m:fPr>
              <m:ctrlPr>
                <w:rPr>
                  <w:rFonts w:ascii="Cambria Math" w:hAnsi="Cambria Math"/>
                  <w:szCs w:val="24"/>
                  <w:lang w:val="en-IN" w:eastAsia="en-IN"/>
                </w:rPr>
              </m:ctrlPr>
            </m:fPr>
            <m:num>
              <m:r>
                <m:rPr>
                  <m:sty m:val="p"/>
                </m:rPr>
                <w:rPr>
                  <w:rFonts w:ascii="Cambria Math" w:hAnsi="Cambria Math"/>
                  <w:szCs w:val="24"/>
                  <w:lang w:val="en-IN" w:eastAsia="en-IN"/>
                </w:rPr>
                <m:t>L x W</m:t>
              </m:r>
            </m:num>
            <m:den>
              <m:r>
                <m:rPr>
                  <m:sty m:val="p"/>
                </m:rPr>
                <w:rPr>
                  <w:rFonts w:ascii="Cambria Math" w:hAnsi="Cambria Math"/>
                  <w:szCs w:val="24"/>
                  <w:lang w:val="en-IN" w:eastAsia="en-IN"/>
                </w:rPr>
                <m:t>Hm(L+W)</m:t>
              </m:r>
            </m:den>
          </m:f>
        </m:oMath>
      </m:oMathPara>
    </w:p>
    <w:p w14:paraId="72CE676F" w14:textId="77777777" w:rsidR="009B6FC5" w:rsidRPr="00FE749D" w:rsidRDefault="009B6FC5" w:rsidP="007F1ACA">
      <w:pPr>
        <w:widowControl/>
        <w:suppressAutoHyphens w:val="0"/>
        <w:autoSpaceDE w:val="0"/>
        <w:autoSpaceDN w:val="0"/>
        <w:adjustRightInd w:val="0"/>
        <w:ind w:left="720"/>
        <w:rPr>
          <w:szCs w:val="24"/>
          <w:lang w:val="en-IN" w:eastAsia="en-IN"/>
        </w:rPr>
      </w:pPr>
    </w:p>
    <w:p w14:paraId="1D0785F6" w14:textId="77777777" w:rsidR="009B6FC5" w:rsidRPr="00FE749D" w:rsidRDefault="009B6FC5" w:rsidP="009B6FC5">
      <w:pPr>
        <w:pStyle w:val="BodyText3"/>
        <w:ind w:left="720"/>
        <w:jc w:val="both"/>
        <w:rPr>
          <w:color w:val="000000"/>
          <w:sz w:val="23"/>
          <w:szCs w:val="23"/>
        </w:rPr>
      </w:pPr>
      <w:r w:rsidRPr="00FE749D">
        <w:rPr>
          <w:color w:val="000000"/>
          <w:sz w:val="23"/>
          <w:szCs w:val="23"/>
        </w:rPr>
        <w:t xml:space="preserve">Where L = length of interior; W = width of interior; Hm = the mounting height, which is the height of the lighting fittings above the horizontal working plane. The working plane is usually assumed to be 0.75m above the floor in offices and at 0.85m above floor level in manufacturing areas. </w:t>
      </w:r>
    </w:p>
    <w:p w14:paraId="6516B6C3" w14:textId="39A650BC" w:rsidR="006A4AFF" w:rsidRPr="00FE749D" w:rsidRDefault="009B6FC5" w:rsidP="00A51871">
      <w:pPr>
        <w:widowControl/>
        <w:suppressAutoHyphens w:val="0"/>
        <w:autoSpaceDE w:val="0"/>
        <w:autoSpaceDN w:val="0"/>
        <w:adjustRightInd w:val="0"/>
        <w:ind w:left="720"/>
        <w:jc w:val="both"/>
        <w:rPr>
          <w:color w:val="000000"/>
          <w:sz w:val="23"/>
          <w:szCs w:val="23"/>
        </w:rPr>
      </w:pPr>
      <w:r w:rsidRPr="00FE749D">
        <w:rPr>
          <w:color w:val="000000"/>
          <w:sz w:val="23"/>
          <w:szCs w:val="23"/>
        </w:rPr>
        <w:t>It does not matter whether these dimensions are in metres, yards or feet as long as the same unit is used throughout.</w:t>
      </w:r>
    </w:p>
    <w:p w14:paraId="3D31FD14" w14:textId="77777777" w:rsidR="003A0ED8" w:rsidRPr="00FE749D" w:rsidRDefault="003A0ED8" w:rsidP="003A0ED8">
      <w:pPr>
        <w:pStyle w:val="ListParagraph"/>
        <w:rPr>
          <w:szCs w:val="24"/>
          <w:lang w:val="en-IN" w:eastAsia="en-IN"/>
        </w:rPr>
      </w:pPr>
    </w:p>
    <w:p w14:paraId="43FC7F03" w14:textId="77777777" w:rsidR="00EE39E1" w:rsidRPr="00FE749D" w:rsidRDefault="003A0ED8" w:rsidP="00EE39E1">
      <w:pPr>
        <w:widowControl/>
        <w:numPr>
          <w:ilvl w:val="0"/>
          <w:numId w:val="19"/>
        </w:numPr>
        <w:suppressAutoHyphens w:val="0"/>
        <w:autoSpaceDE w:val="0"/>
        <w:autoSpaceDN w:val="0"/>
        <w:adjustRightInd w:val="0"/>
        <w:rPr>
          <w:szCs w:val="24"/>
          <w:lang w:val="en-IN" w:eastAsia="en-IN"/>
        </w:rPr>
      </w:pPr>
      <w:r w:rsidRPr="00FE749D">
        <w:rPr>
          <w:szCs w:val="24"/>
          <w:lang w:val="en-IN" w:eastAsia="en-IN"/>
        </w:rPr>
        <w:t xml:space="preserve">Refer below table for </w:t>
      </w:r>
      <w:r w:rsidR="006F2618" w:rsidRPr="00FE749D">
        <w:rPr>
          <w:szCs w:val="24"/>
          <w:lang w:val="en-IN" w:eastAsia="en-IN"/>
        </w:rPr>
        <w:t xml:space="preserve">minimum number of </w:t>
      </w:r>
      <w:r w:rsidR="002967B9" w:rsidRPr="00FE749D">
        <w:rPr>
          <w:szCs w:val="24"/>
          <w:lang w:val="en-IN" w:eastAsia="en-IN"/>
        </w:rPr>
        <w:t>measurement points as per RI</w:t>
      </w:r>
      <w:r w:rsidR="00A7429F" w:rsidRPr="00FE749D">
        <w:rPr>
          <w:szCs w:val="24"/>
          <w:lang w:val="en-IN" w:eastAsia="en-IN"/>
        </w:rPr>
        <w:t>.</w:t>
      </w:r>
      <w:r w:rsidR="00EE39E1" w:rsidRPr="00FE749D">
        <w:rPr>
          <w:szCs w:val="24"/>
          <w:lang w:val="en-IN" w:eastAsia="en-IN"/>
        </w:rPr>
        <w:t xml:space="preserve"> </w:t>
      </w:r>
    </w:p>
    <w:p w14:paraId="7586412A" w14:textId="77777777" w:rsidR="00EE39E1" w:rsidRPr="00FE749D" w:rsidRDefault="00EE39E1" w:rsidP="00EE39E1">
      <w:pPr>
        <w:widowControl/>
        <w:suppressAutoHyphens w:val="0"/>
        <w:autoSpaceDE w:val="0"/>
        <w:autoSpaceDN w:val="0"/>
        <w:adjustRightInd w:val="0"/>
        <w:ind w:left="720"/>
        <w:rPr>
          <w:szCs w:val="24"/>
          <w:lang w:val="en-IN" w:eastAsia="en-IN"/>
        </w:rPr>
      </w:pPr>
    </w:p>
    <w:p w14:paraId="427C9C91" w14:textId="48A17805" w:rsidR="006F2618" w:rsidRPr="00FE749D" w:rsidRDefault="00EE39E1" w:rsidP="00EE39E1">
      <w:pPr>
        <w:widowControl/>
        <w:suppressAutoHyphens w:val="0"/>
        <w:autoSpaceDE w:val="0"/>
        <w:autoSpaceDN w:val="0"/>
        <w:adjustRightInd w:val="0"/>
        <w:ind w:left="720"/>
        <w:jc w:val="center"/>
        <w:rPr>
          <w:szCs w:val="24"/>
          <w:lang w:val="en-IN" w:eastAsia="en-IN"/>
        </w:rPr>
      </w:pPr>
      <w:r w:rsidRPr="00FE749D">
        <w:rPr>
          <w:noProof/>
          <w:szCs w:val="24"/>
          <w:lang w:val="en-IN" w:eastAsia="en-IN"/>
        </w:rPr>
        <w:drawing>
          <wp:inline distT="0" distB="0" distL="0" distR="0" wp14:anchorId="4059685F" wp14:editId="039A813F">
            <wp:extent cx="1898650" cy="660400"/>
            <wp:effectExtent l="0" t="0" r="6350" b="6350"/>
            <wp:docPr id="214347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8650" cy="660400"/>
                    </a:xfrm>
                    <a:prstGeom prst="rect">
                      <a:avLst/>
                    </a:prstGeom>
                    <a:noFill/>
                    <a:ln>
                      <a:noFill/>
                    </a:ln>
                  </pic:spPr>
                </pic:pic>
              </a:graphicData>
            </a:graphic>
          </wp:inline>
        </w:drawing>
      </w:r>
    </w:p>
    <w:p w14:paraId="152C7329" w14:textId="77777777" w:rsidR="00EE39E1" w:rsidRPr="00FE749D" w:rsidRDefault="00EE39E1" w:rsidP="00EE39E1">
      <w:pPr>
        <w:widowControl/>
        <w:suppressAutoHyphens w:val="0"/>
        <w:autoSpaceDE w:val="0"/>
        <w:autoSpaceDN w:val="0"/>
        <w:adjustRightInd w:val="0"/>
        <w:ind w:left="720"/>
        <w:jc w:val="center"/>
        <w:rPr>
          <w:szCs w:val="24"/>
          <w:lang w:val="en-IN" w:eastAsia="en-IN"/>
        </w:rPr>
      </w:pPr>
    </w:p>
    <w:p w14:paraId="19AB14E3" w14:textId="573E71E2" w:rsidR="002E3AA0" w:rsidRPr="00FE749D" w:rsidRDefault="00D53566" w:rsidP="00805848">
      <w:pPr>
        <w:ind w:left="720"/>
        <w:rPr>
          <w:color w:val="000000"/>
          <w:sz w:val="23"/>
          <w:szCs w:val="23"/>
          <w:lang w:val="en-IN" w:eastAsia="en-IN"/>
        </w:rPr>
      </w:pPr>
      <w:r w:rsidRPr="00FE749D">
        <w:rPr>
          <w:szCs w:val="24"/>
          <w:lang w:val="en-IN" w:eastAsia="en-IN"/>
        </w:rPr>
        <w:lastRenderedPageBreak/>
        <w:t xml:space="preserve">Wherever </w:t>
      </w:r>
      <w:r w:rsidR="001666F4" w:rsidRPr="00FE749D">
        <w:rPr>
          <w:szCs w:val="24"/>
          <w:lang w:val="en-IN" w:eastAsia="en-IN"/>
        </w:rPr>
        <w:t xml:space="preserve">it is not possible to maintain a square array </w:t>
      </w:r>
      <w:proofErr w:type="gramStart"/>
      <w:r w:rsidR="00F8749C" w:rsidRPr="00FE749D">
        <w:rPr>
          <w:color w:val="000000"/>
          <w:sz w:val="23"/>
          <w:szCs w:val="23"/>
          <w:lang w:val="en-IN" w:eastAsia="en-IN"/>
        </w:rPr>
        <w:t>i.e.</w:t>
      </w:r>
      <w:proofErr w:type="gramEnd"/>
      <w:r w:rsidR="00F8749C" w:rsidRPr="00FE749D">
        <w:rPr>
          <w:color w:val="000000"/>
          <w:sz w:val="23"/>
          <w:szCs w:val="23"/>
          <w:lang w:val="en-IN" w:eastAsia="en-IN"/>
        </w:rPr>
        <w:t xml:space="preserve"> the spacing between the points on each axis to be approximately the same, it may be necessary to increase the number of </w:t>
      </w:r>
      <w:r w:rsidR="00E42331" w:rsidRPr="00FE749D">
        <w:rPr>
          <w:color w:val="000000"/>
          <w:sz w:val="23"/>
          <w:szCs w:val="23"/>
          <w:lang w:val="en-IN" w:eastAsia="en-IN"/>
        </w:rPr>
        <w:t xml:space="preserve">measurement </w:t>
      </w:r>
      <w:r w:rsidR="00F8749C" w:rsidRPr="00FE749D">
        <w:rPr>
          <w:color w:val="000000"/>
          <w:sz w:val="23"/>
          <w:szCs w:val="23"/>
          <w:lang w:val="en-IN" w:eastAsia="en-IN"/>
        </w:rPr>
        <w:t>points</w:t>
      </w:r>
      <w:r w:rsidR="00805848" w:rsidRPr="00FE749D">
        <w:rPr>
          <w:color w:val="000000"/>
          <w:sz w:val="23"/>
          <w:szCs w:val="23"/>
          <w:lang w:val="en-IN" w:eastAsia="en-IN"/>
        </w:rPr>
        <w:t>.</w:t>
      </w:r>
    </w:p>
    <w:p w14:paraId="25BF9D83" w14:textId="77777777" w:rsidR="00186D62" w:rsidRPr="00FE749D" w:rsidRDefault="00186D62" w:rsidP="00805848">
      <w:pPr>
        <w:ind w:left="720"/>
        <w:rPr>
          <w:color w:val="000000"/>
          <w:sz w:val="20"/>
          <w:lang w:val="en-IN" w:eastAsia="en-IN"/>
        </w:rPr>
      </w:pPr>
    </w:p>
    <w:p w14:paraId="778D194E" w14:textId="09B7FF47" w:rsidR="00FF5189" w:rsidRPr="00FE749D" w:rsidRDefault="00FF5189" w:rsidP="00FF5189">
      <w:pPr>
        <w:ind w:left="720"/>
        <w:jc w:val="right"/>
        <w:rPr>
          <w:color w:val="000000"/>
          <w:sz w:val="20"/>
          <w:lang w:val="en-IN" w:eastAsia="en-IN"/>
        </w:rPr>
      </w:pPr>
      <w:r w:rsidRPr="00FE749D">
        <w:rPr>
          <w:color w:val="000000"/>
          <w:sz w:val="20"/>
          <w:lang w:val="en-IN" w:eastAsia="en-IN"/>
        </w:rPr>
        <w:t>*</w:t>
      </w:r>
      <w:proofErr w:type="gramStart"/>
      <w:r w:rsidR="00EB27C1" w:rsidRPr="00FE749D">
        <w:rPr>
          <w:color w:val="000000"/>
          <w:sz w:val="20"/>
          <w:lang w:val="en-IN" w:eastAsia="en-IN"/>
        </w:rPr>
        <w:t>as</w:t>
      </w:r>
      <w:proofErr w:type="gramEnd"/>
      <w:r w:rsidR="00EB27C1" w:rsidRPr="00FE749D">
        <w:rPr>
          <w:color w:val="000000"/>
          <w:sz w:val="20"/>
          <w:lang w:val="en-IN" w:eastAsia="en-IN"/>
        </w:rPr>
        <w:t xml:space="preserve"> </w:t>
      </w:r>
      <w:r w:rsidR="00805848" w:rsidRPr="00FE749D">
        <w:rPr>
          <w:color w:val="000000"/>
          <w:sz w:val="20"/>
          <w:lang w:val="en-IN" w:eastAsia="en-IN"/>
        </w:rPr>
        <w:t>per</w:t>
      </w:r>
      <w:r w:rsidR="00186D62" w:rsidRPr="00FE749D">
        <w:rPr>
          <w:color w:val="000000"/>
          <w:sz w:val="20"/>
          <w:lang w:val="en-IN" w:eastAsia="en-IN"/>
        </w:rPr>
        <w:t xml:space="preserve"> </w:t>
      </w:r>
      <w:r w:rsidR="00432F53" w:rsidRPr="00FE749D">
        <w:rPr>
          <w:sz w:val="20"/>
        </w:rPr>
        <w:t>Energy Performance Assessment of Lighting Systems/</w:t>
      </w:r>
      <w:r w:rsidR="002E3AA0" w:rsidRPr="00FE749D">
        <w:rPr>
          <w:sz w:val="20"/>
        </w:rPr>
        <w:t>Bureau of Energy Efficiency</w:t>
      </w:r>
    </w:p>
    <w:p w14:paraId="7D6E930C" w14:textId="77777777" w:rsidR="00EE39E1" w:rsidRPr="00FE749D" w:rsidRDefault="00EE39E1" w:rsidP="00EE39E1">
      <w:pPr>
        <w:widowControl/>
        <w:suppressAutoHyphens w:val="0"/>
        <w:autoSpaceDE w:val="0"/>
        <w:autoSpaceDN w:val="0"/>
        <w:adjustRightInd w:val="0"/>
        <w:ind w:left="720"/>
        <w:jc w:val="center"/>
        <w:rPr>
          <w:szCs w:val="24"/>
          <w:lang w:val="en-IN" w:eastAsia="en-IN"/>
        </w:rPr>
      </w:pPr>
    </w:p>
    <w:p w14:paraId="0B8BC478" w14:textId="2C58255A" w:rsidR="00A626F3" w:rsidRPr="00FE749D" w:rsidRDefault="000D355D" w:rsidP="00531213">
      <w:pPr>
        <w:pStyle w:val="NormalWeb"/>
        <w:numPr>
          <w:ilvl w:val="0"/>
          <w:numId w:val="19"/>
        </w:numPr>
        <w:autoSpaceDE w:val="0"/>
        <w:autoSpaceDN w:val="0"/>
        <w:adjustRightInd w:val="0"/>
        <w:spacing w:before="0" w:beforeAutospacing="0" w:after="0" w:afterAutospacing="0"/>
        <w:rPr>
          <w:rFonts w:ascii="Times New Roman" w:hAnsi="Times New Roman" w:cs="Times New Roman"/>
          <w:sz w:val="24"/>
          <w:szCs w:val="24"/>
        </w:rPr>
      </w:pPr>
      <w:r w:rsidRPr="00FE749D">
        <w:rPr>
          <w:rFonts w:ascii="Times New Roman" w:hAnsi="Times New Roman" w:cs="Times New Roman"/>
          <w:sz w:val="24"/>
          <w:szCs w:val="24"/>
        </w:rPr>
        <w:t>Refer below table for min.-avg.-max. lux level limit required for different places</w:t>
      </w:r>
      <w:r w:rsidR="000265DC" w:rsidRPr="00FE749D">
        <w:rPr>
          <w:rFonts w:ascii="Times New Roman" w:hAnsi="Times New Roman" w:cs="Times New Roman"/>
          <w:sz w:val="24"/>
          <w:szCs w:val="24"/>
        </w:rPr>
        <w:t>.</w:t>
      </w:r>
    </w:p>
    <w:p w14:paraId="5967822F" w14:textId="72FA3996" w:rsidR="000265DC" w:rsidRPr="00FE749D" w:rsidRDefault="000265DC" w:rsidP="000265DC">
      <w:pPr>
        <w:pStyle w:val="NormalWeb"/>
        <w:autoSpaceDE w:val="0"/>
        <w:autoSpaceDN w:val="0"/>
        <w:adjustRightInd w:val="0"/>
        <w:spacing w:before="0" w:beforeAutospacing="0" w:after="0" w:afterAutospacing="0"/>
        <w:ind w:left="720"/>
        <w:rPr>
          <w:rFonts w:ascii="Times New Roman" w:hAnsi="Times New Roman" w:cs="Times New Roman"/>
          <w:sz w:val="24"/>
          <w:szCs w:val="24"/>
        </w:rPr>
      </w:pPr>
      <w:r w:rsidRPr="00FE749D">
        <w:rPr>
          <w:rFonts w:ascii="Times New Roman" w:hAnsi="Times New Roman" w:cs="Times New Roman"/>
          <w:noProof/>
        </w:rPr>
        <w:drawing>
          <wp:inline distT="0" distB="0" distL="0" distR="0" wp14:anchorId="04801AA5" wp14:editId="418AD5D4">
            <wp:extent cx="4958089" cy="3022323"/>
            <wp:effectExtent l="0" t="0" r="0" b="6985"/>
            <wp:docPr id="683175306" name="Picture 2"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75306" name="Picture 2" descr="A picture containing text, screenshot, font, documen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b="47836"/>
                    <a:stretch/>
                  </pic:blipFill>
                  <pic:spPr bwMode="auto">
                    <a:xfrm>
                      <a:off x="0" y="0"/>
                      <a:ext cx="5020499" cy="3060367"/>
                    </a:xfrm>
                    <a:prstGeom prst="rect">
                      <a:avLst/>
                    </a:prstGeom>
                    <a:noFill/>
                    <a:ln>
                      <a:noFill/>
                    </a:ln>
                    <a:extLst>
                      <a:ext uri="{53640926-AAD7-44D8-BBD7-CCE9431645EC}">
                        <a14:shadowObscured xmlns:a14="http://schemas.microsoft.com/office/drawing/2010/main"/>
                      </a:ext>
                    </a:extLst>
                  </pic:spPr>
                </pic:pic>
              </a:graphicData>
            </a:graphic>
          </wp:inline>
        </w:drawing>
      </w:r>
    </w:p>
    <w:p w14:paraId="02A45B6C" w14:textId="4728A35B" w:rsidR="000265DC" w:rsidRPr="00FE749D" w:rsidRDefault="000265DC" w:rsidP="000265DC">
      <w:pPr>
        <w:pStyle w:val="NormalWeb"/>
        <w:autoSpaceDE w:val="0"/>
        <w:autoSpaceDN w:val="0"/>
        <w:adjustRightInd w:val="0"/>
        <w:spacing w:before="0" w:beforeAutospacing="0" w:after="0" w:afterAutospacing="0"/>
        <w:ind w:left="720"/>
        <w:rPr>
          <w:rFonts w:ascii="Times New Roman" w:hAnsi="Times New Roman" w:cs="Times New Roman"/>
          <w:sz w:val="24"/>
          <w:szCs w:val="24"/>
        </w:rPr>
      </w:pPr>
      <w:r w:rsidRPr="00FE749D">
        <w:rPr>
          <w:rFonts w:ascii="Times New Roman" w:hAnsi="Times New Roman" w:cs="Times New Roman"/>
          <w:noProof/>
        </w:rPr>
        <w:drawing>
          <wp:inline distT="0" distB="0" distL="0" distR="0" wp14:anchorId="7D0FBC10" wp14:editId="5FAEA221">
            <wp:extent cx="4883150" cy="2751741"/>
            <wp:effectExtent l="0" t="0" r="0" b="0"/>
            <wp:docPr id="435979600" name="Picture 435979600" descr="A picture containing text, screenshot, font,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175306" name="Picture 2" descr="A picture containing text, screenshot, font, documen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51777"/>
                    <a:stretch/>
                  </pic:blipFill>
                  <pic:spPr bwMode="auto">
                    <a:xfrm>
                      <a:off x="0" y="0"/>
                      <a:ext cx="4941738" cy="2784756"/>
                    </a:xfrm>
                    <a:prstGeom prst="rect">
                      <a:avLst/>
                    </a:prstGeom>
                    <a:noFill/>
                    <a:ln>
                      <a:noFill/>
                    </a:ln>
                    <a:extLst>
                      <a:ext uri="{53640926-AAD7-44D8-BBD7-CCE9431645EC}">
                        <a14:shadowObscured xmlns:a14="http://schemas.microsoft.com/office/drawing/2010/main"/>
                      </a:ext>
                    </a:extLst>
                  </pic:spPr>
                </pic:pic>
              </a:graphicData>
            </a:graphic>
          </wp:inline>
        </w:drawing>
      </w:r>
    </w:p>
    <w:p w14:paraId="02A8C13C" w14:textId="77777777" w:rsidR="000265DC" w:rsidRPr="00FE749D" w:rsidRDefault="000265DC" w:rsidP="000265DC">
      <w:pPr>
        <w:pStyle w:val="NormalWeb"/>
        <w:autoSpaceDE w:val="0"/>
        <w:autoSpaceDN w:val="0"/>
        <w:adjustRightInd w:val="0"/>
        <w:spacing w:before="0" w:beforeAutospacing="0" w:after="0" w:afterAutospacing="0"/>
        <w:ind w:left="720"/>
        <w:rPr>
          <w:rFonts w:ascii="Times New Roman" w:hAnsi="Times New Roman" w:cs="Times New Roman"/>
          <w:sz w:val="24"/>
          <w:szCs w:val="24"/>
        </w:rPr>
      </w:pPr>
    </w:p>
    <w:p w14:paraId="6A22AA8F" w14:textId="37133AFB" w:rsidR="000265DC" w:rsidRPr="00FE749D" w:rsidRDefault="000265DC" w:rsidP="000265DC">
      <w:pPr>
        <w:jc w:val="right"/>
        <w:rPr>
          <w:sz w:val="22"/>
          <w:szCs w:val="22"/>
          <w:lang w:val="en-IN" w:eastAsia="en-IN"/>
        </w:rPr>
      </w:pPr>
      <w:r w:rsidRPr="00FE749D">
        <w:rPr>
          <w:sz w:val="22"/>
          <w:szCs w:val="22"/>
          <w:lang w:val="en-IN" w:eastAsia="en-IN"/>
        </w:rPr>
        <w:t>*</w:t>
      </w:r>
      <w:proofErr w:type="gramStart"/>
      <w:r w:rsidRPr="00FE749D">
        <w:rPr>
          <w:sz w:val="22"/>
          <w:szCs w:val="22"/>
          <w:lang w:val="en-IN" w:eastAsia="en-IN"/>
        </w:rPr>
        <w:t>as</w:t>
      </w:r>
      <w:proofErr w:type="gramEnd"/>
      <w:r w:rsidRPr="00FE749D">
        <w:rPr>
          <w:sz w:val="22"/>
          <w:szCs w:val="22"/>
          <w:lang w:val="en-IN" w:eastAsia="en-IN"/>
        </w:rPr>
        <w:t xml:space="preserve"> per IS 3646(1)</w:t>
      </w:r>
    </w:p>
    <w:p w14:paraId="54106BB7" w14:textId="77777777" w:rsidR="000265DC" w:rsidRPr="00FE749D" w:rsidRDefault="000265DC" w:rsidP="000265DC">
      <w:pPr>
        <w:pStyle w:val="NormalWeb"/>
        <w:autoSpaceDE w:val="0"/>
        <w:autoSpaceDN w:val="0"/>
        <w:adjustRightInd w:val="0"/>
        <w:spacing w:before="0" w:beforeAutospacing="0" w:after="0" w:afterAutospacing="0"/>
        <w:ind w:left="720"/>
        <w:jc w:val="right"/>
        <w:rPr>
          <w:rFonts w:ascii="Times New Roman" w:hAnsi="Times New Roman" w:cs="Times New Roman"/>
          <w:sz w:val="24"/>
          <w:szCs w:val="24"/>
        </w:rPr>
      </w:pPr>
    </w:p>
    <w:p w14:paraId="6B4EA670" w14:textId="77777777" w:rsidR="000265DC" w:rsidRPr="00FE749D" w:rsidRDefault="000265DC" w:rsidP="000265DC">
      <w:pPr>
        <w:pStyle w:val="NormalWeb"/>
        <w:autoSpaceDE w:val="0"/>
        <w:autoSpaceDN w:val="0"/>
        <w:adjustRightInd w:val="0"/>
        <w:spacing w:before="0" w:beforeAutospacing="0" w:after="0" w:afterAutospacing="0"/>
        <w:ind w:left="720"/>
        <w:rPr>
          <w:rFonts w:ascii="Times New Roman" w:hAnsi="Times New Roman" w:cs="Times New Roman"/>
          <w:sz w:val="24"/>
          <w:szCs w:val="24"/>
        </w:rPr>
      </w:pPr>
    </w:p>
    <w:p w14:paraId="36C2FA25" w14:textId="77777777" w:rsidR="000265DC" w:rsidRPr="00FE749D" w:rsidRDefault="000265DC" w:rsidP="000265DC">
      <w:pPr>
        <w:pStyle w:val="NormalWeb"/>
        <w:autoSpaceDE w:val="0"/>
        <w:autoSpaceDN w:val="0"/>
        <w:adjustRightInd w:val="0"/>
        <w:spacing w:before="0" w:beforeAutospacing="0" w:after="0" w:afterAutospacing="0"/>
        <w:ind w:left="720"/>
        <w:rPr>
          <w:rFonts w:ascii="Times New Roman" w:hAnsi="Times New Roman" w:cs="Times New Roman"/>
          <w:sz w:val="24"/>
          <w:szCs w:val="24"/>
        </w:rPr>
      </w:pPr>
    </w:p>
    <w:p w14:paraId="18025BCA" w14:textId="4FAFA07A" w:rsidR="00A7429F" w:rsidRPr="00FE749D" w:rsidRDefault="000265DC" w:rsidP="00531213">
      <w:pPr>
        <w:pStyle w:val="NormalWeb"/>
        <w:numPr>
          <w:ilvl w:val="0"/>
          <w:numId w:val="19"/>
        </w:numPr>
        <w:autoSpaceDE w:val="0"/>
        <w:autoSpaceDN w:val="0"/>
        <w:adjustRightInd w:val="0"/>
        <w:spacing w:before="0" w:beforeAutospacing="0" w:after="0" w:afterAutospacing="0"/>
        <w:rPr>
          <w:rFonts w:ascii="Times New Roman" w:hAnsi="Times New Roman" w:cs="Times New Roman"/>
          <w:sz w:val="24"/>
          <w:szCs w:val="24"/>
        </w:rPr>
      </w:pPr>
      <w:r w:rsidRPr="00FE749D">
        <w:rPr>
          <w:rFonts w:ascii="Times New Roman" w:hAnsi="Times New Roman" w:cs="Times New Roman"/>
          <w:sz w:val="24"/>
          <w:szCs w:val="24"/>
        </w:rPr>
        <w:t>I</w:t>
      </w:r>
      <w:r w:rsidR="000D355D" w:rsidRPr="00FE749D">
        <w:rPr>
          <w:rFonts w:ascii="Times New Roman" w:hAnsi="Times New Roman" w:cs="Times New Roman"/>
          <w:sz w:val="24"/>
          <w:szCs w:val="24"/>
        </w:rPr>
        <w:t xml:space="preserve">t should be ensured that maximum lux limit is not crossed </w:t>
      </w:r>
      <w:proofErr w:type="gramStart"/>
      <w:r w:rsidR="000D355D" w:rsidRPr="00FE749D">
        <w:rPr>
          <w:rFonts w:ascii="Times New Roman" w:hAnsi="Times New Roman" w:cs="Times New Roman"/>
          <w:sz w:val="24"/>
          <w:szCs w:val="24"/>
        </w:rPr>
        <w:t>in order to</w:t>
      </w:r>
      <w:proofErr w:type="gramEnd"/>
      <w:r w:rsidR="000D355D" w:rsidRPr="00FE749D">
        <w:rPr>
          <w:rFonts w:ascii="Times New Roman" w:hAnsi="Times New Roman" w:cs="Times New Roman"/>
          <w:sz w:val="24"/>
          <w:szCs w:val="24"/>
        </w:rPr>
        <w:t xml:space="preserve"> avoid glaring issue at applicable locations as per IS 6665</w:t>
      </w:r>
      <w:r w:rsidR="007D5A5A" w:rsidRPr="00FE749D">
        <w:rPr>
          <w:rFonts w:ascii="Times New Roman" w:hAnsi="Times New Roman" w:cs="Times New Roman"/>
          <w:sz w:val="24"/>
          <w:szCs w:val="24"/>
        </w:rPr>
        <w:t>.</w:t>
      </w:r>
    </w:p>
    <w:p w14:paraId="7B96D38B" w14:textId="77777777" w:rsidR="007D5A5A" w:rsidRPr="00FE749D" w:rsidRDefault="007D5A5A" w:rsidP="007D5A5A">
      <w:pPr>
        <w:pStyle w:val="NormalWeb"/>
        <w:autoSpaceDE w:val="0"/>
        <w:autoSpaceDN w:val="0"/>
        <w:adjustRightInd w:val="0"/>
        <w:spacing w:before="0" w:beforeAutospacing="0" w:after="0" w:afterAutospacing="0"/>
        <w:ind w:left="720"/>
        <w:rPr>
          <w:rFonts w:ascii="Times New Roman" w:hAnsi="Times New Roman" w:cs="Times New Roman"/>
          <w:sz w:val="24"/>
          <w:szCs w:val="24"/>
        </w:rPr>
      </w:pPr>
    </w:p>
    <w:p w14:paraId="01767BFD" w14:textId="77777777" w:rsidR="00E11942" w:rsidRPr="00FE749D" w:rsidRDefault="007D5A5A" w:rsidP="007D5A5A">
      <w:pPr>
        <w:pStyle w:val="NormalWeb"/>
        <w:autoSpaceDE w:val="0"/>
        <w:autoSpaceDN w:val="0"/>
        <w:adjustRightInd w:val="0"/>
        <w:spacing w:before="0" w:beforeAutospacing="0" w:after="0" w:afterAutospacing="0"/>
        <w:ind w:left="720"/>
        <w:rPr>
          <w:rFonts w:ascii="Times New Roman" w:hAnsi="Times New Roman" w:cs="Times New Roman"/>
          <w:noProof/>
          <w:sz w:val="24"/>
          <w:szCs w:val="24"/>
        </w:rPr>
      </w:pPr>
      <w:r w:rsidRPr="00FE749D">
        <w:rPr>
          <w:rFonts w:ascii="Times New Roman" w:hAnsi="Times New Roman" w:cs="Times New Roman"/>
          <w:noProof/>
          <w:sz w:val="24"/>
          <w:szCs w:val="24"/>
        </w:rPr>
        <w:lastRenderedPageBreak/>
        <w:drawing>
          <wp:inline distT="0" distB="0" distL="0" distR="0" wp14:anchorId="22112391" wp14:editId="6BCED446">
            <wp:extent cx="5048509" cy="1168460"/>
            <wp:effectExtent l="0" t="0" r="0" b="0"/>
            <wp:docPr id="1237490556" name="Picture 3"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490556" name="Picture 3" descr="A close-up of a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48509" cy="1168460"/>
                    </a:xfrm>
                    <a:prstGeom prst="rect">
                      <a:avLst/>
                    </a:prstGeom>
                  </pic:spPr>
                </pic:pic>
              </a:graphicData>
            </a:graphic>
          </wp:inline>
        </w:drawing>
      </w:r>
    </w:p>
    <w:p w14:paraId="02E13242" w14:textId="1D9EB6E4" w:rsidR="007D5A5A" w:rsidRPr="00FE749D" w:rsidRDefault="00E11942" w:rsidP="007D5A5A">
      <w:pPr>
        <w:pStyle w:val="NormalWeb"/>
        <w:autoSpaceDE w:val="0"/>
        <w:autoSpaceDN w:val="0"/>
        <w:adjustRightInd w:val="0"/>
        <w:spacing w:before="0" w:beforeAutospacing="0" w:after="0" w:afterAutospacing="0"/>
        <w:ind w:left="720"/>
        <w:rPr>
          <w:rFonts w:ascii="Times New Roman" w:hAnsi="Times New Roman" w:cs="Times New Roman"/>
          <w:sz w:val="24"/>
          <w:szCs w:val="24"/>
        </w:rPr>
      </w:pPr>
      <w:r w:rsidRPr="00FE749D">
        <w:rPr>
          <w:rFonts w:ascii="Times New Roman" w:hAnsi="Times New Roman" w:cs="Times New Roman"/>
          <w:noProof/>
          <w:sz w:val="24"/>
          <w:szCs w:val="24"/>
        </w:rPr>
        <w:t xml:space="preserve">    </w:t>
      </w:r>
      <w:r w:rsidR="007D5A5A" w:rsidRPr="00FE749D">
        <w:rPr>
          <w:rFonts w:ascii="Times New Roman" w:hAnsi="Times New Roman" w:cs="Times New Roman"/>
          <w:noProof/>
          <w:sz w:val="24"/>
          <w:szCs w:val="24"/>
        </w:rPr>
        <w:drawing>
          <wp:inline distT="0" distB="0" distL="0" distR="0" wp14:anchorId="20CFFDBF" wp14:editId="1310E893">
            <wp:extent cx="5132646" cy="552450"/>
            <wp:effectExtent l="0" t="0" r="0" b="0"/>
            <wp:docPr id="1215012223" name="Picture 2"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012223" name="Picture 2" descr="A black text on a white background&#10;&#10;Description automatically generated"/>
                    <pic:cNvPicPr/>
                  </pic:nvPicPr>
                  <pic:blipFill rotWithShape="1">
                    <a:blip r:embed="rId13">
                      <a:extLst>
                        <a:ext uri="{28A0092B-C50C-407E-A947-70E740481C1C}">
                          <a14:useLocalDpi xmlns:a14="http://schemas.microsoft.com/office/drawing/2010/main" val="0"/>
                        </a:ext>
                      </a:extLst>
                    </a:blip>
                    <a:srcRect t="42666"/>
                    <a:stretch/>
                  </pic:blipFill>
                  <pic:spPr bwMode="auto">
                    <a:xfrm>
                      <a:off x="0" y="0"/>
                      <a:ext cx="5185177" cy="558104"/>
                    </a:xfrm>
                    <a:prstGeom prst="rect">
                      <a:avLst/>
                    </a:prstGeom>
                    <a:ln>
                      <a:noFill/>
                    </a:ln>
                    <a:extLst>
                      <a:ext uri="{53640926-AAD7-44D8-BBD7-CCE9431645EC}">
                        <a14:shadowObscured xmlns:a14="http://schemas.microsoft.com/office/drawing/2010/main"/>
                      </a:ext>
                    </a:extLst>
                  </pic:spPr>
                </pic:pic>
              </a:graphicData>
            </a:graphic>
          </wp:inline>
        </w:drawing>
      </w:r>
    </w:p>
    <w:p w14:paraId="019843D0" w14:textId="77777777" w:rsidR="004E23C8" w:rsidRPr="00FE749D" w:rsidRDefault="004E23C8" w:rsidP="00F32488">
      <w:pPr>
        <w:pStyle w:val="ListParagraph"/>
        <w:rPr>
          <w:szCs w:val="24"/>
          <w:lang w:val="en-IN" w:eastAsia="en-IN"/>
        </w:rPr>
      </w:pPr>
    </w:p>
    <w:p w14:paraId="137141F1" w14:textId="77777777" w:rsidR="00E11942" w:rsidRPr="00FE749D" w:rsidRDefault="00E11942" w:rsidP="00D05164">
      <w:pPr>
        <w:pStyle w:val="ListParagraph"/>
        <w:jc w:val="center"/>
        <w:rPr>
          <w:noProof/>
        </w:rPr>
      </w:pPr>
    </w:p>
    <w:p w14:paraId="7DF7FB2C" w14:textId="61FD1806" w:rsidR="00F32488" w:rsidRPr="00FE749D" w:rsidRDefault="00F32488" w:rsidP="00E11942">
      <w:pPr>
        <w:pStyle w:val="ListParagraph"/>
        <w:rPr>
          <w:szCs w:val="24"/>
          <w:lang w:val="en-IN" w:eastAsia="en-IN"/>
        </w:rPr>
      </w:pPr>
    </w:p>
    <w:p w14:paraId="3B06F61C" w14:textId="77777777" w:rsidR="00E11942" w:rsidRPr="00FE749D" w:rsidRDefault="00E11942" w:rsidP="00D05164">
      <w:pPr>
        <w:pStyle w:val="ListParagraph"/>
        <w:jc w:val="center"/>
        <w:rPr>
          <w:noProof/>
        </w:rPr>
      </w:pPr>
    </w:p>
    <w:p w14:paraId="6BF5FEE1" w14:textId="61F6F6D9" w:rsidR="00E11942" w:rsidRPr="00FE749D" w:rsidRDefault="00E11942" w:rsidP="00E11942">
      <w:pPr>
        <w:pStyle w:val="ListParagraph"/>
        <w:rPr>
          <w:szCs w:val="24"/>
          <w:lang w:val="en-IN" w:eastAsia="en-IN"/>
        </w:rPr>
      </w:pPr>
    </w:p>
    <w:p w14:paraId="7F2C51C4" w14:textId="7CB5D55D" w:rsidR="00CC2049" w:rsidRPr="00FE749D" w:rsidRDefault="00FF5189" w:rsidP="00186D62">
      <w:pPr>
        <w:jc w:val="right"/>
        <w:rPr>
          <w:sz w:val="22"/>
          <w:szCs w:val="22"/>
          <w:lang w:val="en-IN" w:eastAsia="en-IN"/>
        </w:rPr>
      </w:pPr>
      <w:r w:rsidRPr="00FE749D">
        <w:rPr>
          <w:sz w:val="22"/>
          <w:szCs w:val="22"/>
          <w:lang w:val="en-IN" w:eastAsia="en-IN"/>
        </w:rPr>
        <w:t>*</w:t>
      </w:r>
      <w:proofErr w:type="gramStart"/>
      <w:r w:rsidRPr="00FE749D">
        <w:rPr>
          <w:sz w:val="22"/>
          <w:szCs w:val="22"/>
          <w:lang w:val="en-IN" w:eastAsia="en-IN"/>
        </w:rPr>
        <w:t>as</w:t>
      </w:r>
      <w:proofErr w:type="gramEnd"/>
      <w:r w:rsidRPr="00FE749D">
        <w:rPr>
          <w:sz w:val="22"/>
          <w:szCs w:val="22"/>
          <w:lang w:val="en-IN" w:eastAsia="en-IN"/>
        </w:rPr>
        <w:t xml:space="preserve"> per IS </w:t>
      </w:r>
      <w:r w:rsidR="000265DC" w:rsidRPr="00FE749D">
        <w:rPr>
          <w:sz w:val="22"/>
          <w:szCs w:val="22"/>
          <w:lang w:val="en-IN" w:eastAsia="en-IN"/>
        </w:rPr>
        <w:t>6665</w:t>
      </w:r>
    </w:p>
    <w:p w14:paraId="42E61288" w14:textId="77777777" w:rsidR="00CC2049" w:rsidRPr="00FE749D" w:rsidRDefault="00CC2049" w:rsidP="00CC2049">
      <w:pPr>
        <w:rPr>
          <w:sz w:val="22"/>
          <w:szCs w:val="22"/>
          <w:lang w:val="en-IN" w:eastAsia="en-IN"/>
        </w:rPr>
      </w:pPr>
    </w:p>
    <w:p w14:paraId="0F61B716" w14:textId="77777777" w:rsidR="00CC2049" w:rsidRPr="00FE749D" w:rsidRDefault="00CC2049" w:rsidP="00CC2049">
      <w:pPr>
        <w:rPr>
          <w:sz w:val="22"/>
          <w:szCs w:val="22"/>
          <w:lang w:val="en-IN" w:eastAsia="en-IN"/>
        </w:rPr>
      </w:pPr>
    </w:p>
    <w:p w14:paraId="0E90CB18" w14:textId="77777777" w:rsidR="00E4049B" w:rsidRPr="00FE749D" w:rsidRDefault="00E4049B" w:rsidP="00CC2049">
      <w:pPr>
        <w:rPr>
          <w:sz w:val="22"/>
          <w:szCs w:val="22"/>
          <w:lang w:val="en-IN" w:eastAsia="en-IN"/>
        </w:rPr>
      </w:pPr>
    </w:p>
    <w:tbl>
      <w:tblPr>
        <w:tblW w:w="9952"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6"/>
        <w:gridCol w:w="2551"/>
        <w:gridCol w:w="4759"/>
        <w:gridCol w:w="1336"/>
      </w:tblGrid>
      <w:tr w:rsidR="00E4049B" w:rsidRPr="00FE749D" w14:paraId="225338FB" w14:textId="77777777" w:rsidTr="00E4049B">
        <w:tc>
          <w:tcPr>
            <w:tcW w:w="9952" w:type="dxa"/>
            <w:gridSpan w:val="4"/>
            <w:tcBorders>
              <w:bottom w:val="single" w:sz="4" w:space="0" w:color="auto"/>
            </w:tcBorders>
          </w:tcPr>
          <w:p w14:paraId="2B84D7B0" w14:textId="77777777" w:rsidR="00E4049B" w:rsidRPr="00FE749D" w:rsidRDefault="00E4049B" w:rsidP="007E25AF">
            <w:pPr>
              <w:pStyle w:val="Header"/>
              <w:tabs>
                <w:tab w:val="left" w:pos="1440"/>
                <w:tab w:val="left" w:pos="3240"/>
                <w:tab w:val="left" w:pos="8820"/>
              </w:tabs>
              <w:ind w:left="-108" w:right="-151"/>
              <w:jc w:val="center"/>
              <w:rPr>
                <w:b/>
              </w:rPr>
            </w:pPr>
            <w:r w:rsidRPr="00FE749D">
              <w:rPr>
                <w:b/>
              </w:rPr>
              <w:t>Amendment Record</w:t>
            </w:r>
          </w:p>
        </w:tc>
      </w:tr>
      <w:tr w:rsidR="00E4049B" w:rsidRPr="00FE749D" w14:paraId="6D5F72B9" w14:textId="77777777" w:rsidTr="00BB227C">
        <w:tc>
          <w:tcPr>
            <w:tcW w:w="1306" w:type="dxa"/>
            <w:tcBorders>
              <w:bottom w:val="single" w:sz="4" w:space="0" w:color="auto"/>
              <w:right w:val="single" w:sz="4" w:space="0" w:color="auto"/>
            </w:tcBorders>
          </w:tcPr>
          <w:p w14:paraId="6DBDB7F1" w14:textId="77777777" w:rsidR="00E4049B" w:rsidRPr="00FE749D" w:rsidRDefault="00E4049B" w:rsidP="007E25AF">
            <w:pPr>
              <w:pStyle w:val="Header"/>
              <w:ind w:right="-108"/>
              <w:jc w:val="both"/>
              <w:rPr>
                <w:b/>
              </w:rPr>
            </w:pPr>
            <w:r w:rsidRPr="00FE749D">
              <w:rPr>
                <w:b/>
              </w:rPr>
              <w:t>Revision Date</w:t>
            </w:r>
          </w:p>
        </w:tc>
        <w:tc>
          <w:tcPr>
            <w:tcW w:w="2551" w:type="dxa"/>
            <w:tcBorders>
              <w:left w:val="single" w:sz="4" w:space="0" w:color="auto"/>
              <w:bottom w:val="single" w:sz="4" w:space="0" w:color="auto"/>
              <w:right w:val="single" w:sz="4" w:space="0" w:color="auto"/>
            </w:tcBorders>
          </w:tcPr>
          <w:p w14:paraId="224692B0" w14:textId="77777777" w:rsidR="00E4049B" w:rsidRPr="00FE749D" w:rsidRDefault="00E4049B" w:rsidP="007E25AF">
            <w:pPr>
              <w:pStyle w:val="Header"/>
              <w:jc w:val="both"/>
              <w:rPr>
                <w:b/>
              </w:rPr>
            </w:pPr>
            <w:r w:rsidRPr="00FE749D">
              <w:rPr>
                <w:b/>
              </w:rPr>
              <w:t>Manual Section Ref. &amp; Para</w:t>
            </w:r>
          </w:p>
        </w:tc>
        <w:tc>
          <w:tcPr>
            <w:tcW w:w="4759" w:type="dxa"/>
            <w:tcBorders>
              <w:left w:val="single" w:sz="4" w:space="0" w:color="auto"/>
              <w:bottom w:val="single" w:sz="4" w:space="0" w:color="auto"/>
              <w:right w:val="single" w:sz="4" w:space="0" w:color="auto"/>
            </w:tcBorders>
          </w:tcPr>
          <w:p w14:paraId="0876206A" w14:textId="77777777" w:rsidR="00E4049B" w:rsidRPr="00FE749D" w:rsidRDefault="00E4049B" w:rsidP="007E25AF">
            <w:pPr>
              <w:pStyle w:val="Header"/>
              <w:ind w:right="-151"/>
              <w:jc w:val="both"/>
              <w:rPr>
                <w:b/>
              </w:rPr>
            </w:pPr>
            <w:r w:rsidRPr="00FE749D">
              <w:rPr>
                <w:b/>
              </w:rPr>
              <w:t>Brief details of Revision</w:t>
            </w:r>
          </w:p>
        </w:tc>
        <w:tc>
          <w:tcPr>
            <w:tcW w:w="1336" w:type="dxa"/>
            <w:tcBorders>
              <w:left w:val="single" w:sz="4" w:space="0" w:color="auto"/>
            </w:tcBorders>
          </w:tcPr>
          <w:p w14:paraId="36C63802" w14:textId="77777777" w:rsidR="00E4049B" w:rsidRPr="00FE749D" w:rsidRDefault="00E4049B" w:rsidP="007E25AF">
            <w:pPr>
              <w:pStyle w:val="Header"/>
              <w:tabs>
                <w:tab w:val="left" w:pos="1440"/>
                <w:tab w:val="left" w:pos="3240"/>
                <w:tab w:val="left" w:pos="8820"/>
              </w:tabs>
              <w:ind w:left="-108" w:right="-151"/>
              <w:jc w:val="both"/>
              <w:rPr>
                <w:b/>
              </w:rPr>
            </w:pPr>
            <w:r w:rsidRPr="00FE749D">
              <w:rPr>
                <w:b/>
              </w:rPr>
              <w:t>New Revision No</w:t>
            </w:r>
          </w:p>
        </w:tc>
      </w:tr>
      <w:tr w:rsidR="00E4049B" w:rsidRPr="00FE749D" w14:paraId="6B99CA52" w14:textId="77777777" w:rsidTr="00BB227C">
        <w:tc>
          <w:tcPr>
            <w:tcW w:w="1306" w:type="dxa"/>
            <w:tcBorders>
              <w:bottom w:val="single" w:sz="4" w:space="0" w:color="auto"/>
              <w:right w:val="single" w:sz="4" w:space="0" w:color="auto"/>
            </w:tcBorders>
          </w:tcPr>
          <w:p w14:paraId="01C126C9" w14:textId="3A2B1DD6" w:rsidR="00E4049B" w:rsidRPr="00FE749D" w:rsidRDefault="00C02781" w:rsidP="007E25AF">
            <w:pPr>
              <w:pStyle w:val="Header"/>
              <w:ind w:right="-108"/>
              <w:jc w:val="both"/>
              <w:rPr>
                <w:b/>
              </w:rPr>
            </w:pPr>
            <w:r w:rsidRPr="00FE749D">
              <w:rPr>
                <w:b/>
              </w:rPr>
              <w:t>24.06.2023</w:t>
            </w:r>
          </w:p>
        </w:tc>
        <w:tc>
          <w:tcPr>
            <w:tcW w:w="2551" w:type="dxa"/>
            <w:tcBorders>
              <w:left w:val="single" w:sz="4" w:space="0" w:color="auto"/>
              <w:bottom w:val="single" w:sz="4" w:space="0" w:color="auto"/>
              <w:right w:val="single" w:sz="4" w:space="0" w:color="auto"/>
            </w:tcBorders>
          </w:tcPr>
          <w:p w14:paraId="69F99EFF" w14:textId="5DF06B60" w:rsidR="00E4049B" w:rsidRPr="00FE749D" w:rsidRDefault="00C02781" w:rsidP="00C02781">
            <w:pPr>
              <w:pStyle w:val="NoSpacing"/>
              <w:rPr>
                <w:b/>
              </w:rPr>
            </w:pPr>
            <w:r w:rsidRPr="00FE749D">
              <w:rPr>
                <w:lang w:val="en-IN" w:eastAsia="en-IN"/>
              </w:rPr>
              <w:t>Point no 5 and 6</w:t>
            </w:r>
          </w:p>
        </w:tc>
        <w:tc>
          <w:tcPr>
            <w:tcW w:w="4759" w:type="dxa"/>
            <w:tcBorders>
              <w:left w:val="single" w:sz="4" w:space="0" w:color="auto"/>
              <w:bottom w:val="single" w:sz="4" w:space="0" w:color="auto"/>
              <w:right w:val="single" w:sz="4" w:space="0" w:color="auto"/>
            </w:tcBorders>
          </w:tcPr>
          <w:p w14:paraId="28557C66" w14:textId="7737F6A2" w:rsidR="00E4049B" w:rsidRPr="00FE749D" w:rsidRDefault="00C02781" w:rsidP="007E25AF">
            <w:pPr>
              <w:pStyle w:val="Header"/>
              <w:ind w:right="-151"/>
              <w:jc w:val="both"/>
              <w:rPr>
                <w:b/>
              </w:rPr>
            </w:pPr>
            <w:r w:rsidRPr="00FE749D">
              <w:rPr>
                <w:lang w:val="en-IN" w:eastAsia="en-IN"/>
              </w:rPr>
              <w:t>Determine the minimum number and positions of measurement points</w:t>
            </w:r>
          </w:p>
        </w:tc>
        <w:tc>
          <w:tcPr>
            <w:tcW w:w="1336" w:type="dxa"/>
            <w:tcBorders>
              <w:left w:val="single" w:sz="4" w:space="0" w:color="auto"/>
            </w:tcBorders>
          </w:tcPr>
          <w:p w14:paraId="729224C7" w14:textId="1CC551B7" w:rsidR="00E4049B" w:rsidRPr="00FE749D" w:rsidRDefault="00BB227C" w:rsidP="007E25AF">
            <w:pPr>
              <w:pStyle w:val="Header"/>
              <w:tabs>
                <w:tab w:val="left" w:pos="1440"/>
                <w:tab w:val="left" w:pos="3240"/>
                <w:tab w:val="left" w:pos="8820"/>
              </w:tabs>
              <w:ind w:left="-108" w:right="-151"/>
              <w:jc w:val="both"/>
              <w:rPr>
                <w:b/>
              </w:rPr>
            </w:pPr>
            <w:r w:rsidRPr="00FE749D">
              <w:rPr>
                <w:b/>
              </w:rPr>
              <w:t>01</w:t>
            </w:r>
          </w:p>
        </w:tc>
      </w:tr>
      <w:tr w:rsidR="00E4049B" w:rsidRPr="00FE749D" w14:paraId="1D2E3F13" w14:textId="77777777" w:rsidTr="00BB227C">
        <w:tc>
          <w:tcPr>
            <w:tcW w:w="1306" w:type="dxa"/>
            <w:tcBorders>
              <w:top w:val="single" w:sz="4" w:space="0" w:color="auto"/>
              <w:bottom w:val="single" w:sz="4" w:space="0" w:color="auto"/>
              <w:right w:val="single" w:sz="4" w:space="0" w:color="auto"/>
            </w:tcBorders>
          </w:tcPr>
          <w:p w14:paraId="05F39884" w14:textId="77777777" w:rsidR="00E4049B" w:rsidRPr="00FE749D" w:rsidRDefault="00E4049B" w:rsidP="007E25AF">
            <w:pPr>
              <w:jc w:val="both"/>
            </w:pPr>
          </w:p>
        </w:tc>
        <w:tc>
          <w:tcPr>
            <w:tcW w:w="2551" w:type="dxa"/>
            <w:tcBorders>
              <w:top w:val="single" w:sz="4" w:space="0" w:color="auto"/>
              <w:left w:val="single" w:sz="4" w:space="0" w:color="auto"/>
              <w:bottom w:val="single" w:sz="4" w:space="0" w:color="auto"/>
              <w:right w:val="single" w:sz="4" w:space="0" w:color="auto"/>
            </w:tcBorders>
          </w:tcPr>
          <w:p w14:paraId="6D2EA2A4" w14:textId="77777777" w:rsidR="00E4049B" w:rsidRPr="00FE749D" w:rsidRDefault="00E4049B" w:rsidP="007E25AF">
            <w:pPr>
              <w:pStyle w:val="Header"/>
              <w:ind w:right="-151"/>
              <w:jc w:val="both"/>
            </w:pPr>
          </w:p>
        </w:tc>
        <w:tc>
          <w:tcPr>
            <w:tcW w:w="4759" w:type="dxa"/>
            <w:tcBorders>
              <w:top w:val="single" w:sz="4" w:space="0" w:color="auto"/>
              <w:left w:val="single" w:sz="4" w:space="0" w:color="auto"/>
              <w:bottom w:val="single" w:sz="4" w:space="0" w:color="auto"/>
              <w:right w:val="single" w:sz="4" w:space="0" w:color="auto"/>
            </w:tcBorders>
          </w:tcPr>
          <w:p w14:paraId="3122719A" w14:textId="77777777" w:rsidR="00E4049B" w:rsidRPr="00FE749D" w:rsidRDefault="00E4049B" w:rsidP="007E25AF">
            <w:pPr>
              <w:pStyle w:val="Header"/>
              <w:ind w:right="-151"/>
              <w:jc w:val="both"/>
            </w:pPr>
          </w:p>
        </w:tc>
        <w:tc>
          <w:tcPr>
            <w:tcW w:w="1336" w:type="dxa"/>
            <w:tcBorders>
              <w:left w:val="single" w:sz="4" w:space="0" w:color="auto"/>
            </w:tcBorders>
          </w:tcPr>
          <w:p w14:paraId="116CFCE3" w14:textId="77777777" w:rsidR="00E4049B" w:rsidRPr="00FE749D" w:rsidRDefault="00E4049B" w:rsidP="007E25AF">
            <w:pPr>
              <w:jc w:val="both"/>
            </w:pPr>
          </w:p>
        </w:tc>
      </w:tr>
      <w:tr w:rsidR="00E4049B" w:rsidRPr="00FE749D" w14:paraId="57ECDA33" w14:textId="77777777" w:rsidTr="00BB227C">
        <w:tc>
          <w:tcPr>
            <w:tcW w:w="1306" w:type="dxa"/>
            <w:tcBorders>
              <w:top w:val="single" w:sz="4" w:space="0" w:color="auto"/>
              <w:bottom w:val="single" w:sz="4" w:space="0" w:color="auto"/>
              <w:right w:val="single" w:sz="4" w:space="0" w:color="auto"/>
            </w:tcBorders>
          </w:tcPr>
          <w:p w14:paraId="12366EA2" w14:textId="77777777" w:rsidR="00E4049B" w:rsidRPr="00FE749D" w:rsidRDefault="00E4049B" w:rsidP="007E25AF">
            <w:pPr>
              <w:jc w:val="both"/>
              <w:rPr>
                <w:color w:val="4472C4" w:themeColor="accent1"/>
              </w:rPr>
            </w:pPr>
          </w:p>
        </w:tc>
        <w:tc>
          <w:tcPr>
            <w:tcW w:w="2551" w:type="dxa"/>
            <w:tcBorders>
              <w:top w:val="single" w:sz="4" w:space="0" w:color="auto"/>
              <w:left w:val="single" w:sz="4" w:space="0" w:color="auto"/>
              <w:bottom w:val="single" w:sz="4" w:space="0" w:color="auto"/>
              <w:right w:val="single" w:sz="4" w:space="0" w:color="auto"/>
            </w:tcBorders>
          </w:tcPr>
          <w:p w14:paraId="4D3EEF34" w14:textId="77777777" w:rsidR="00E4049B" w:rsidRPr="00FE749D" w:rsidRDefault="00E4049B" w:rsidP="007E25AF">
            <w:pPr>
              <w:pStyle w:val="Header"/>
              <w:ind w:right="-151"/>
              <w:jc w:val="both"/>
              <w:rPr>
                <w:color w:val="4472C4" w:themeColor="accent1"/>
              </w:rPr>
            </w:pPr>
          </w:p>
        </w:tc>
        <w:tc>
          <w:tcPr>
            <w:tcW w:w="4759" w:type="dxa"/>
            <w:tcBorders>
              <w:top w:val="single" w:sz="4" w:space="0" w:color="auto"/>
              <w:left w:val="single" w:sz="4" w:space="0" w:color="auto"/>
              <w:bottom w:val="single" w:sz="4" w:space="0" w:color="auto"/>
              <w:right w:val="single" w:sz="4" w:space="0" w:color="auto"/>
            </w:tcBorders>
          </w:tcPr>
          <w:p w14:paraId="026B7A22" w14:textId="77777777" w:rsidR="00E4049B" w:rsidRPr="00FE749D" w:rsidRDefault="00E4049B" w:rsidP="007E25AF">
            <w:pPr>
              <w:pStyle w:val="Header"/>
              <w:ind w:right="3"/>
              <w:jc w:val="both"/>
              <w:rPr>
                <w:color w:val="4472C4" w:themeColor="accent1"/>
              </w:rPr>
            </w:pPr>
          </w:p>
        </w:tc>
        <w:tc>
          <w:tcPr>
            <w:tcW w:w="1336" w:type="dxa"/>
            <w:tcBorders>
              <w:left w:val="single" w:sz="4" w:space="0" w:color="auto"/>
            </w:tcBorders>
          </w:tcPr>
          <w:p w14:paraId="70390E77" w14:textId="77777777" w:rsidR="00E4049B" w:rsidRPr="00FE749D" w:rsidRDefault="00E4049B" w:rsidP="007E25AF">
            <w:pPr>
              <w:jc w:val="both"/>
              <w:rPr>
                <w:color w:val="4472C4" w:themeColor="accent1"/>
              </w:rPr>
            </w:pPr>
          </w:p>
        </w:tc>
      </w:tr>
    </w:tbl>
    <w:p w14:paraId="25D36EF8" w14:textId="77777777" w:rsidR="00E4049B" w:rsidRPr="00FE749D" w:rsidRDefault="00E4049B" w:rsidP="00CC2049">
      <w:pPr>
        <w:rPr>
          <w:sz w:val="22"/>
          <w:szCs w:val="22"/>
          <w:lang w:val="en-IN" w:eastAsia="en-IN"/>
        </w:rPr>
      </w:pPr>
    </w:p>
    <w:tbl>
      <w:tblPr>
        <w:tblW w:w="90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4B0752" w:rsidRPr="00FE749D" w14:paraId="1DBDB269" w14:textId="77777777" w:rsidTr="004B0752">
        <w:trPr>
          <w:trHeight w:val="316"/>
          <w:jc w:val="center"/>
        </w:trPr>
        <w:tc>
          <w:tcPr>
            <w:tcW w:w="2802" w:type="dxa"/>
            <w:tcBorders>
              <w:top w:val="single" w:sz="4" w:space="0" w:color="000000"/>
              <w:left w:val="single" w:sz="4" w:space="0" w:color="000000"/>
              <w:bottom w:val="single" w:sz="4" w:space="0" w:color="000000"/>
              <w:right w:val="single" w:sz="4" w:space="0" w:color="000000"/>
            </w:tcBorders>
            <w:hideMark/>
          </w:tcPr>
          <w:p w14:paraId="5023AF64" w14:textId="77777777" w:rsidR="004B0752" w:rsidRPr="00FE749D" w:rsidRDefault="004B0752">
            <w:pPr>
              <w:widowControl/>
              <w:suppressAutoHyphens w:val="0"/>
              <w:rPr>
                <w:b/>
                <w:sz w:val="20"/>
                <w:lang w:val="en-US"/>
              </w:rPr>
            </w:pPr>
            <w:r w:rsidRPr="00FE749D">
              <w:rPr>
                <w:b/>
                <w:sz w:val="20"/>
                <w:lang w:val="en-US"/>
              </w:rPr>
              <w:t xml:space="preserve">Prepared By: </w:t>
            </w:r>
          </w:p>
          <w:p w14:paraId="040C6F04" w14:textId="0FC063E4" w:rsidR="004B0752" w:rsidRPr="00FE749D" w:rsidRDefault="00FF169D">
            <w:pPr>
              <w:widowControl/>
              <w:suppressAutoHyphens w:val="0"/>
              <w:rPr>
                <w:sz w:val="20"/>
                <w:lang w:val="en-US"/>
              </w:rPr>
            </w:pPr>
            <w:r w:rsidRPr="00FE749D">
              <w:rPr>
                <w:sz w:val="20"/>
                <w:lang w:val="en-US"/>
              </w:rPr>
              <w:t>Senior Engineer</w:t>
            </w:r>
          </w:p>
        </w:tc>
        <w:tc>
          <w:tcPr>
            <w:tcW w:w="3160" w:type="dxa"/>
            <w:tcBorders>
              <w:top w:val="single" w:sz="4" w:space="0" w:color="000000"/>
              <w:left w:val="single" w:sz="4" w:space="0" w:color="000000"/>
              <w:bottom w:val="single" w:sz="4" w:space="0" w:color="000000"/>
              <w:right w:val="single" w:sz="4" w:space="0" w:color="000000"/>
            </w:tcBorders>
            <w:hideMark/>
          </w:tcPr>
          <w:p w14:paraId="6C0B9E34" w14:textId="77777777" w:rsidR="004B0752" w:rsidRPr="00FE749D" w:rsidRDefault="004B0752">
            <w:pPr>
              <w:widowControl/>
              <w:suppressAutoHyphens w:val="0"/>
              <w:rPr>
                <w:b/>
                <w:sz w:val="20"/>
                <w:lang w:val="en-US"/>
              </w:rPr>
            </w:pPr>
            <w:r w:rsidRPr="00FE749D">
              <w:rPr>
                <w:b/>
                <w:sz w:val="20"/>
                <w:lang w:val="en-US"/>
              </w:rPr>
              <w:t xml:space="preserve">Reviewed &amp; Issued By: </w:t>
            </w:r>
          </w:p>
          <w:p w14:paraId="14C1221C" w14:textId="6631920A" w:rsidR="004B0752" w:rsidRPr="00FE749D" w:rsidRDefault="00FF169D">
            <w:pPr>
              <w:widowControl/>
              <w:suppressAutoHyphens w:val="0"/>
              <w:rPr>
                <w:sz w:val="20"/>
                <w:lang w:val="en-US"/>
              </w:rPr>
            </w:pPr>
            <w:r w:rsidRPr="00FE749D">
              <w:rPr>
                <w:sz w:val="20"/>
                <w:lang w:val="en-US"/>
              </w:rPr>
              <w:t>Head – Electrical &amp; Instrumentation PID1</w:t>
            </w:r>
          </w:p>
        </w:tc>
        <w:tc>
          <w:tcPr>
            <w:tcW w:w="3133" w:type="dxa"/>
            <w:tcBorders>
              <w:top w:val="single" w:sz="4" w:space="0" w:color="000000"/>
              <w:left w:val="single" w:sz="4" w:space="0" w:color="000000"/>
              <w:bottom w:val="single" w:sz="4" w:space="0" w:color="000000"/>
              <w:right w:val="single" w:sz="4" w:space="0" w:color="000000"/>
            </w:tcBorders>
            <w:hideMark/>
          </w:tcPr>
          <w:p w14:paraId="50465154" w14:textId="77777777" w:rsidR="004B0752" w:rsidRPr="00FE749D" w:rsidRDefault="004B0752">
            <w:pPr>
              <w:widowControl/>
              <w:suppressAutoHyphens w:val="0"/>
              <w:rPr>
                <w:b/>
                <w:sz w:val="20"/>
                <w:lang w:val="en-US"/>
              </w:rPr>
            </w:pPr>
            <w:r w:rsidRPr="00FE749D">
              <w:rPr>
                <w:b/>
                <w:sz w:val="20"/>
                <w:lang w:val="en-US"/>
              </w:rPr>
              <w:t xml:space="preserve">Approved By: </w:t>
            </w:r>
          </w:p>
          <w:p w14:paraId="34AAF675" w14:textId="77777777" w:rsidR="004B0752" w:rsidRPr="00FE749D" w:rsidRDefault="004B0752">
            <w:pPr>
              <w:widowControl/>
              <w:suppressAutoHyphens w:val="0"/>
              <w:rPr>
                <w:sz w:val="20"/>
                <w:lang w:val="en-US"/>
              </w:rPr>
            </w:pPr>
            <w:r w:rsidRPr="00FE749D">
              <w:rPr>
                <w:sz w:val="20"/>
                <w:lang w:val="en-US"/>
              </w:rPr>
              <w:t>Head – Electrical &amp; Instrumentation VAB</w:t>
            </w:r>
          </w:p>
        </w:tc>
      </w:tr>
      <w:tr w:rsidR="004B0752" w:rsidRPr="00FE749D" w14:paraId="66C543E8" w14:textId="77777777" w:rsidTr="004B0752">
        <w:trPr>
          <w:trHeight w:val="797"/>
          <w:jc w:val="center"/>
        </w:trPr>
        <w:tc>
          <w:tcPr>
            <w:tcW w:w="2802" w:type="dxa"/>
            <w:tcBorders>
              <w:top w:val="single" w:sz="4" w:space="0" w:color="000000"/>
              <w:left w:val="single" w:sz="4" w:space="0" w:color="000000"/>
              <w:bottom w:val="single" w:sz="4" w:space="0" w:color="000000"/>
              <w:right w:val="single" w:sz="4" w:space="0" w:color="000000"/>
            </w:tcBorders>
            <w:hideMark/>
          </w:tcPr>
          <w:p w14:paraId="117219B3" w14:textId="77777777" w:rsidR="004B0752" w:rsidRPr="00FE749D" w:rsidRDefault="004B0752">
            <w:pPr>
              <w:widowControl/>
              <w:suppressAutoHyphens w:val="0"/>
              <w:rPr>
                <w:b/>
                <w:sz w:val="20"/>
                <w:lang w:val="en-US"/>
              </w:rPr>
            </w:pPr>
            <w:r w:rsidRPr="00FE749D">
              <w:rPr>
                <w:b/>
                <w:sz w:val="20"/>
                <w:lang w:val="en-US"/>
              </w:rPr>
              <w:t>Signature:</w:t>
            </w:r>
          </w:p>
        </w:tc>
        <w:tc>
          <w:tcPr>
            <w:tcW w:w="3160" w:type="dxa"/>
            <w:tcBorders>
              <w:top w:val="single" w:sz="4" w:space="0" w:color="000000"/>
              <w:left w:val="single" w:sz="4" w:space="0" w:color="000000"/>
              <w:bottom w:val="single" w:sz="4" w:space="0" w:color="000000"/>
              <w:right w:val="single" w:sz="4" w:space="0" w:color="000000"/>
            </w:tcBorders>
            <w:hideMark/>
          </w:tcPr>
          <w:p w14:paraId="61509A4D" w14:textId="77777777" w:rsidR="004B0752" w:rsidRPr="00FE749D" w:rsidRDefault="004B0752">
            <w:pPr>
              <w:widowControl/>
              <w:suppressAutoHyphens w:val="0"/>
              <w:rPr>
                <w:b/>
                <w:sz w:val="20"/>
                <w:lang w:val="en-US"/>
              </w:rPr>
            </w:pPr>
            <w:r w:rsidRPr="00FE749D">
              <w:rPr>
                <w:b/>
                <w:sz w:val="20"/>
                <w:lang w:val="en-US"/>
              </w:rPr>
              <w:t>Signature:</w:t>
            </w:r>
          </w:p>
        </w:tc>
        <w:tc>
          <w:tcPr>
            <w:tcW w:w="3133" w:type="dxa"/>
            <w:tcBorders>
              <w:top w:val="single" w:sz="4" w:space="0" w:color="000000"/>
              <w:left w:val="single" w:sz="4" w:space="0" w:color="000000"/>
              <w:bottom w:val="single" w:sz="4" w:space="0" w:color="000000"/>
              <w:right w:val="single" w:sz="4" w:space="0" w:color="000000"/>
            </w:tcBorders>
            <w:hideMark/>
          </w:tcPr>
          <w:p w14:paraId="6C3C779A" w14:textId="77777777" w:rsidR="004B0752" w:rsidRPr="00FE749D" w:rsidRDefault="004B0752">
            <w:pPr>
              <w:widowControl/>
              <w:suppressAutoHyphens w:val="0"/>
              <w:rPr>
                <w:b/>
                <w:sz w:val="20"/>
                <w:lang w:val="en-US"/>
              </w:rPr>
            </w:pPr>
            <w:r w:rsidRPr="00FE749D">
              <w:rPr>
                <w:b/>
                <w:sz w:val="20"/>
                <w:lang w:val="en-US"/>
              </w:rPr>
              <w:t>Signature:</w:t>
            </w:r>
          </w:p>
        </w:tc>
      </w:tr>
      <w:tr w:rsidR="004B0752" w:rsidRPr="00FE749D" w14:paraId="13105594" w14:textId="77777777" w:rsidTr="004B0752">
        <w:trPr>
          <w:trHeight w:val="259"/>
          <w:jc w:val="center"/>
        </w:trPr>
        <w:tc>
          <w:tcPr>
            <w:tcW w:w="2802" w:type="dxa"/>
            <w:tcBorders>
              <w:top w:val="single" w:sz="4" w:space="0" w:color="000000"/>
              <w:left w:val="single" w:sz="4" w:space="0" w:color="000000"/>
              <w:bottom w:val="single" w:sz="4" w:space="0" w:color="000000"/>
              <w:right w:val="single" w:sz="4" w:space="0" w:color="000000"/>
            </w:tcBorders>
            <w:hideMark/>
          </w:tcPr>
          <w:p w14:paraId="38CB09F3" w14:textId="176E63B9" w:rsidR="004B0752" w:rsidRPr="00FE749D" w:rsidRDefault="00BB227C">
            <w:pPr>
              <w:widowControl/>
              <w:suppressAutoHyphens w:val="0"/>
              <w:rPr>
                <w:b/>
                <w:sz w:val="20"/>
                <w:lang w:val="en-US"/>
              </w:rPr>
            </w:pPr>
            <w:r w:rsidRPr="00FE749D">
              <w:rPr>
                <w:b/>
                <w:sz w:val="20"/>
                <w:lang w:val="en-US"/>
              </w:rPr>
              <w:t xml:space="preserve">Review </w:t>
            </w:r>
            <w:r w:rsidR="004B0752" w:rsidRPr="00FE749D">
              <w:rPr>
                <w:b/>
                <w:sz w:val="20"/>
                <w:lang w:val="en-US"/>
              </w:rPr>
              <w:t>Date:</w:t>
            </w:r>
            <w:r w:rsidR="00FF169D" w:rsidRPr="00FE749D">
              <w:rPr>
                <w:b/>
                <w:sz w:val="20"/>
                <w:lang w:val="en-US"/>
              </w:rPr>
              <w:t>24.06</w:t>
            </w:r>
            <w:r w:rsidR="004B0752" w:rsidRPr="00FE749D">
              <w:rPr>
                <w:b/>
                <w:sz w:val="20"/>
                <w:lang w:val="en-US"/>
              </w:rPr>
              <w:t>.202</w:t>
            </w:r>
            <w:r w:rsidR="00FF169D" w:rsidRPr="00FE749D">
              <w:rPr>
                <w:b/>
                <w:sz w:val="20"/>
                <w:lang w:val="en-US"/>
              </w:rPr>
              <w:t>3</w:t>
            </w:r>
          </w:p>
        </w:tc>
        <w:tc>
          <w:tcPr>
            <w:tcW w:w="3160" w:type="dxa"/>
            <w:tcBorders>
              <w:top w:val="single" w:sz="4" w:space="0" w:color="000000"/>
              <w:left w:val="single" w:sz="4" w:space="0" w:color="000000"/>
              <w:bottom w:val="single" w:sz="4" w:space="0" w:color="000000"/>
              <w:right w:val="single" w:sz="4" w:space="0" w:color="000000"/>
            </w:tcBorders>
            <w:hideMark/>
          </w:tcPr>
          <w:p w14:paraId="604993FB" w14:textId="166513A3" w:rsidR="004B0752" w:rsidRPr="00FE749D" w:rsidRDefault="00BB227C">
            <w:pPr>
              <w:widowControl/>
              <w:suppressAutoHyphens w:val="0"/>
              <w:rPr>
                <w:b/>
                <w:sz w:val="20"/>
                <w:lang w:val="en-US"/>
              </w:rPr>
            </w:pPr>
            <w:r w:rsidRPr="00FE749D">
              <w:rPr>
                <w:b/>
                <w:sz w:val="20"/>
                <w:lang w:val="en-US"/>
              </w:rPr>
              <w:t>Review Date:24.06.2023</w:t>
            </w:r>
          </w:p>
        </w:tc>
        <w:tc>
          <w:tcPr>
            <w:tcW w:w="3133" w:type="dxa"/>
            <w:tcBorders>
              <w:top w:val="single" w:sz="4" w:space="0" w:color="000000"/>
              <w:left w:val="single" w:sz="4" w:space="0" w:color="000000"/>
              <w:bottom w:val="single" w:sz="4" w:space="0" w:color="000000"/>
              <w:right w:val="single" w:sz="4" w:space="0" w:color="000000"/>
            </w:tcBorders>
            <w:hideMark/>
          </w:tcPr>
          <w:p w14:paraId="01BEE2D2" w14:textId="602230CB" w:rsidR="004B0752" w:rsidRPr="00FE749D" w:rsidRDefault="00BB227C">
            <w:pPr>
              <w:widowControl/>
              <w:suppressAutoHyphens w:val="0"/>
              <w:rPr>
                <w:b/>
                <w:sz w:val="20"/>
                <w:lang w:val="en-US"/>
              </w:rPr>
            </w:pPr>
            <w:r w:rsidRPr="00FE749D">
              <w:rPr>
                <w:b/>
                <w:sz w:val="20"/>
                <w:lang w:val="en-US"/>
              </w:rPr>
              <w:t>Review Date:24.06.2023</w:t>
            </w:r>
          </w:p>
        </w:tc>
      </w:tr>
    </w:tbl>
    <w:p w14:paraId="74AFC696" w14:textId="77777777" w:rsidR="00F32488" w:rsidRPr="00FE749D" w:rsidRDefault="00F32488" w:rsidP="00CC2049">
      <w:pPr>
        <w:tabs>
          <w:tab w:val="left" w:pos="3615"/>
        </w:tabs>
        <w:rPr>
          <w:sz w:val="22"/>
          <w:szCs w:val="22"/>
          <w:lang w:val="en-IN" w:eastAsia="en-IN"/>
        </w:rPr>
      </w:pPr>
    </w:p>
    <w:sectPr w:rsidR="00F32488" w:rsidRPr="00FE749D" w:rsidSect="00CC2049">
      <w:headerReference w:type="default" r:id="rId14"/>
      <w:footerReference w:type="default" r:id="rId15"/>
      <w:footnotePr>
        <w:pos w:val="beneathText"/>
      </w:footnotePr>
      <w:pgSz w:w="11909" w:h="16834"/>
      <w:pgMar w:top="734" w:right="1138" w:bottom="734" w:left="1138" w:header="284" w:footer="3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952E5" w14:textId="77777777" w:rsidR="00E03B79" w:rsidRDefault="00E03B79">
      <w:r>
        <w:separator/>
      </w:r>
    </w:p>
  </w:endnote>
  <w:endnote w:type="continuationSeparator" w:id="0">
    <w:p w14:paraId="47C607DB" w14:textId="77777777" w:rsidR="00E03B79" w:rsidRDefault="00E03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340D" w14:textId="6279A0D5" w:rsidR="00CC2049" w:rsidRDefault="00F95E5E" w:rsidP="00CC2049">
    <w:pPr>
      <w:pStyle w:val="Footer"/>
    </w:pPr>
    <w:r>
      <w:rPr>
        <w:i/>
        <w:iCs/>
        <w:noProof/>
        <w:sz w:val="16"/>
        <w:szCs w:val="24"/>
      </w:rPr>
      <mc:AlternateContent>
        <mc:Choice Requires="wps">
          <w:drawing>
            <wp:anchor distT="0" distB="0" distL="114300" distR="114300" simplePos="0" relativeHeight="251657728" behindDoc="0" locked="0" layoutInCell="0" allowOverlap="1" wp14:anchorId="514D075E" wp14:editId="3434A3B8">
              <wp:simplePos x="0" y="0"/>
              <wp:positionH relativeFrom="page">
                <wp:posOffset>0</wp:posOffset>
              </wp:positionH>
              <wp:positionV relativeFrom="page">
                <wp:posOffset>10225405</wp:posOffset>
              </wp:positionV>
              <wp:extent cx="7562215" cy="273685"/>
              <wp:effectExtent l="0" t="0" r="635" b="0"/>
              <wp:wrapNone/>
              <wp:docPr id="1019098725" name="MSIPCM5b6c46fc876d9b665958cfe7" descr="{&quot;HashCode&quot;:1617614972,&quot;Height&quot;:841.0,&quot;Width&quot;:595.0,&quot;Placement&quot;:&quot;Footer&quot;,&quot;Index&quot;:&quot;Primary&quot;,&quot;Section&quot;:1,&quot;Top&quot;:0.0,&quot;Left&quot;: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2215"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078D1" w14:textId="77777777" w:rsidR="0071768E" w:rsidRPr="0071768E" w:rsidRDefault="0071768E" w:rsidP="0071768E">
                          <w:pPr>
                            <w:jc w:val="center"/>
                            <w:rPr>
                              <w:rFonts w:ascii="Calibri" w:hAnsi="Calibri" w:cs="Calibri"/>
                              <w:color w:val="C0C0C0"/>
                              <w:sz w:val="12"/>
                            </w:rPr>
                          </w:pPr>
                          <w:r w:rsidRPr="0071768E">
                            <w:rPr>
                              <w:rFonts w:ascii="Calibri" w:hAnsi="Calibri" w:cs="Calibri"/>
                              <w:color w:val="C0C0C0"/>
                              <w:sz w:val="12"/>
                            </w:rPr>
                            <w:t>Sensitivity: Public (C4)</w:t>
                          </w:r>
                        </w:p>
                      </w:txbxContent>
                    </wps:txbx>
                    <wps:bodyPr rot="0" vert="horz" wrap="square" lIns="91440" tIns="0" rIns="9144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w14:anchorId="514D075E" id="_x0000_t202" coordsize="21600,21600" o:spt="202" path="m,l,21600r21600,l21600,xe">
              <v:stroke joinstyle="miter"/>
              <v:path gradientshapeok="t" o:connecttype="rect"/>
            </v:shapetype>
            <v:shape id="MSIPCM5b6c46fc876d9b665958cfe7" o:spid="_x0000_s1026" type="#_x0000_t202" alt="{&quot;HashCode&quot;:1617614972,&quot;Height&quot;:841.0,&quot;Width&quot;:595.0,&quot;Placement&quot;:&quot;Footer&quot;,&quot;Index&quot;:&quot;Primary&quot;,&quot;Section&quot;:1,&quot;Top&quot;:0.0,&quot;Left&quot;:0.0}" style="position:absolute;margin-left:0;margin-top:805.15pt;width:595.45pt;height:21.5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" o:allowincell="f" filled="f" stroked="f">
              <v:textbox inset=",0,,0">
                <w:txbxContent>
                  <w:p w14:paraId="132078D1" w14:textId="77777777" w:rsidR="0071768E" w:rsidRPr="0071768E" w:rsidRDefault="0071768E" w:rsidP="0071768E">
                    <w:pPr>
                      <w:jc w:val="center"/>
                      <w:rPr>
                        <w:rFonts w:ascii="Calibri" w:hAnsi="Calibri" w:cs="Calibri"/>
                        <w:color w:val="C0C0C0"/>
                        <w:sz w:val="12"/>
                      </w:rPr>
                    </w:pPr>
                    <w:r w:rsidRPr="0071768E">
                      <w:rPr>
                        <w:rFonts w:ascii="Calibri" w:hAnsi="Calibri" w:cs="Calibri"/>
                        <w:color w:val="C0C0C0"/>
                        <w:sz w:val="12"/>
                      </w:rPr>
                      <w:t>Sensitivity: Public (C4)</w:t>
                    </w:r>
                  </w:p>
                </w:txbxContent>
              </v:textbox>
              <w10:wrap anchorx="page" anchory="page"/>
            </v:shape>
          </w:pict>
        </mc:Fallback>
      </mc:AlternateContent>
    </w:r>
    <w:r w:rsidR="00CC2049">
      <w:rPr>
        <w:i/>
        <w:iCs/>
        <w:sz w:val="16"/>
        <w:szCs w:val="24"/>
      </w:rPr>
      <w:t xml:space="preserve">Hard copy is not mandatory. This document is controlled by distribution through Sesa intranet portal. If hard copy is to be used, it shall be stamped with seal of </w:t>
    </w:r>
    <w:r w:rsidR="00CC2049">
      <w:rPr>
        <w:i/>
        <w:iCs/>
        <w:color w:val="FF0000"/>
        <w:sz w:val="16"/>
        <w:szCs w:val="24"/>
      </w:rPr>
      <w:t xml:space="preserve">Controlled Copy </w:t>
    </w:r>
    <w:r w:rsidR="00CC2049">
      <w:rPr>
        <w:i/>
        <w:iCs/>
        <w:sz w:val="16"/>
        <w:szCs w:val="24"/>
      </w:rPr>
      <w:t>in Red.  </w:t>
    </w:r>
  </w:p>
  <w:p w14:paraId="04DAA1CE" w14:textId="77777777" w:rsidR="00BB72F0" w:rsidRDefault="00BB72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22518A" w14:textId="77777777" w:rsidR="00E03B79" w:rsidRDefault="00E03B79">
      <w:r>
        <w:separator/>
      </w:r>
    </w:p>
  </w:footnote>
  <w:footnote w:type="continuationSeparator" w:id="0">
    <w:p w14:paraId="55DB80A4" w14:textId="77777777" w:rsidR="00E03B79" w:rsidRDefault="00E03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8266E" w14:textId="77777777" w:rsidR="00BB72F0" w:rsidRDefault="00BB72F0"/>
  <w:tbl>
    <w:tblPr>
      <w:tblW w:w="11199"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4961"/>
      <w:gridCol w:w="1843"/>
      <w:gridCol w:w="2410"/>
    </w:tblGrid>
    <w:tr w:rsidR="00CC2049" w:rsidRPr="00F11AD0" w14:paraId="0922DE6D" w14:textId="77777777" w:rsidTr="00BB227C">
      <w:trPr>
        <w:trHeight w:val="251"/>
      </w:trPr>
      <w:tc>
        <w:tcPr>
          <w:tcW w:w="1985" w:type="dxa"/>
          <w:vMerge w:val="restart"/>
          <w:vAlign w:val="center"/>
        </w:tcPr>
        <w:p w14:paraId="10F73F27" w14:textId="45E136DE" w:rsidR="00CC2049" w:rsidRPr="00F11AD0" w:rsidRDefault="00E4049B" w:rsidP="00882F2D">
          <w:pPr>
            <w:tabs>
              <w:tab w:val="center" w:pos="4320"/>
              <w:tab w:val="right" w:pos="8640"/>
            </w:tabs>
            <w:ind w:hanging="108"/>
            <w:jc w:val="center"/>
            <w:rPr>
              <w:lang w:val="en-US"/>
            </w:rPr>
          </w:pPr>
          <w:r>
            <w:rPr>
              <w:noProof/>
            </w:rPr>
            <w:drawing>
              <wp:inline distT="0" distB="0" distL="0" distR="0" wp14:anchorId="6C02AF13" wp14:editId="3E03503B">
                <wp:extent cx="1217930" cy="73025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3792" cy="733765"/>
                        </a:xfrm>
                        <a:prstGeom prst="rect">
                          <a:avLst/>
                        </a:prstGeom>
                        <a:noFill/>
                        <a:ln>
                          <a:noFill/>
                        </a:ln>
                      </pic:spPr>
                    </pic:pic>
                  </a:graphicData>
                </a:graphic>
              </wp:inline>
            </w:drawing>
          </w:r>
        </w:p>
      </w:tc>
      <w:tc>
        <w:tcPr>
          <w:tcW w:w="4961" w:type="dxa"/>
        </w:tcPr>
        <w:p w14:paraId="783E71F0" w14:textId="0B318933" w:rsidR="00CC2049" w:rsidRPr="00F11AD0" w:rsidRDefault="00CC2049" w:rsidP="00882F2D">
          <w:pPr>
            <w:tabs>
              <w:tab w:val="center" w:pos="4320"/>
              <w:tab w:val="right" w:pos="8640"/>
            </w:tabs>
            <w:jc w:val="center"/>
            <w:rPr>
              <w:b/>
              <w:lang w:val="en-US"/>
            </w:rPr>
          </w:pPr>
          <w:r w:rsidRPr="00F11AD0">
            <w:rPr>
              <w:b/>
              <w:lang w:val="en-US"/>
            </w:rPr>
            <w:t>VEDANTA LIMITED – VALUE ADD</w:t>
          </w:r>
          <w:r w:rsidR="00BB227C">
            <w:rPr>
              <w:b/>
              <w:lang w:val="en-US"/>
            </w:rPr>
            <w:t>ED</w:t>
          </w:r>
          <w:r w:rsidRPr="00F11AD0">
            <w:rPr>
              <w:b/>
              <w:lang w:val="en-US"/>
            </w:rPr>
            <w:t xml:space="preserve"> BUSINESS</w:t>
          </w:r>
        </w:p>
      </w:tc>
      <w:tc>
        <w:tcPr>
          <w:tcW w:w="1843" w:type="dxa"/>
        </w:tcPr>
        <w:p w14:paraId="0EA5FBED" w14:textId="77777777" w:rsidR="00CC2049" w:rsidRPr="00F11AD0" w:rsidRDefault="00CC2049" w:rsidP="00882F2D">
          <w:pPr>
            <w:tabs>
              <w:tab w:val="center" w:pos="4320"/>
              <w:tab w:val="right" w:pos="8640"/>
            </w:tabs>
            <w:rPr>
              <w:b/>
              <w:lang w:val="en-US"/>
            </w:rPr>
          </w:pPr>
          <w:r w:rsidRPr="00F11AD0">
            <w:rPr>
              <w:b/>
              <w:lang w:val="en-US"/>
            </w:rPr>
            <w:t>Document No:</w:t>
          </w:r>
        </w:p>
      </w:tc>
      <w:tc>
        <w:tcPr>
          <w:tcW w:w="2410" w:type="dxa"/>
        </w:tcPr>
        <w:p w14:paraId="10BE70C4" w14:textId="52F316C8" w:rsidR="00CC2049" w:rsidRPr="00F11AD0" w:rsidRDefault="00CC2049" w:rsidP="00882F2D">
          <w:pPr>
            <w:tabs>
              <w:tab w:val="center" w:pos="4320"/>
              <w:tab w:val="right" w:pos="8640"/>
            </w:tabs>
            <w:rPr>
              <w:b/>
              <w:lang w:val="en-US"/>
            </w:rPr>
          </w:pPr>
          <w:r w:rsidRPr="00F11AD0">
            <w:rPr>
              <w:b/>
              <w:lang w:val="en-US"/>
            </w:rPr>
            <w:t>VL/IMS/</w:t>
          </w:r>
          <w:r w:rsidR="00E4049B">
            <w:rPr>
              <w:b/>
              <w:lang w:val="en-US"/>
            </w:rPr>
            <w:t>VAB/</w:t>
          </w:r>
          <w:r w:rsidRPr="00F11AD0">
            <w:rPr>
              <w:b/>
              <w:lang w:val="en-US"/>
            </w:rPr>
            <w:t>PID</w:t>
          </w:r>
          <w:r>
            <w:rPr>
              <w:b/>
              <w:lang w:val="en-US"/>
            </w:rPr>
            <w:t>1</w:t>
          </w:r>
          <w:r w:rsidRPr="00F11AD0">
            <w:rPr>
              <w:b/>
              <w:lang w:val="en-US"/>
            </w:rPr>
            <w:t>/</w:t>
          </w:r>
        </w:p>
        <w:p w14:paraId="74F8D57C" w14:textId="77777777" w:rsidR="00CC2049" w:rsidRPr="00F11AD0" w:rsidRDefault="00CC2049" w:rsidP="00CC2049">
          <w:pPr>
            <w:tabs>
              <w:tab w:val="center" w:pos="4320"/>
              <w:tab w:val="right" w:pos="8640"/>
            </w:tabs>
            <w:rPr>
              <w:b/>
              <w:lang w:val="en-US"/>
            </w:rPr>
          </w:pPr>
          <w:r w:rsidRPr="00F11AD0">
            <w:rPr>
              <w:b/>
              <w:lang w:val="en-US"/>
            </w:rPr>
            <w:t>ELECT/WI/</w:t>
          </w:r>
          <w:r>
            <w:rPr>
              <w:b/>
              <w:lang w:val="en-US"/>
            </w:rPr>
            <w:t>33</w:t>
          </w:r>
        </w:p>
      </w:tc>
    </w:tr>
    <w:tr w:rsidR="00CC2049" w:rsidRPr="00F11AD0" w14:paraId="36AAA960" w14:textId="77777777" w:rsidTr="00BB227C">
      <w:trPr>
        <w:trHeight w:val="143"/>
      </w:trPr>
      <w:tc>
        <w:tcPr>
          <w:tcW w:w="1985" w:type="dxa"/>
          <w:vMerge/>
        </w:tcPr>
        <w:p w14:paraId="19BBB020" w14:textId="77777777" w:rsidR="00CC2049" w:rsidRPr="00F11AD0" w:rsidRDefault="00CC2049" w:rsidP="00882F2D">
          <w:pPr>
            <w:tabs>
              <w:tab w:val="center" w:pos="4320"/>
              <w:tab w:val="right" w:pos="8640"/>
            </w:tabs>
            <w:rPr>
              <w:lang w:val="en-US"/>
            </w:rPr>
          </w:pPr>
        </w:p>
      </w:tc>
      <w:tc>
        <w:tcPr>
          <w:tcW w:w="4961" w:type="dxa"/>
        </w:tcPr>
        <w:p w14:paraId="50607BC3" w14:textId="77777777" w:rsidR="00CC2049" w:rsidRPr="00F11AD0" w:rsidRDefault="00CC2049" w:rsidP="00882F2D">
          <w:pPr>
            <w:tabs>
              <w:tab w:val="center" w:pos="4320"/>
              <w:tab w:val="right" w:pos="8640"/>
            </w:tabs>
            <w:jc w:val="center"/>
            <w:rPr>
              <w:b/>
              <w:lang w:val="en-US"/>
            </w:rPr>
          </w:pPr>
          <w:r w:rsidRPr="00F11AD0">
            <w:rPr>
              <w:b/>
              <w:lang w:val="en-US"/>
            </w:rPr>
            <w:t xml:space="preserve">INTEGRATED MANAGEMENT SYSTEM </w:t>
          </w:r>
        </w:p>
      </w:tc>
      <w:tc>
        <w:tcPr>
          <w:tcW w:w="1843" w:type="dxa"/>
        </w:tcPr>
        <w:p w14:paraId="2078D443" w14:textId="77777777" w:rsidR="00CC2049" w:rsidRPr="00F11AD0" w:rsidRDefault="00CC2049" w:rsidP="00882F2D">
          <w:pPr>
            <w:tabs>
              <w:tab w:val="center" w:pos="4320"/>
              <w:tab w:val="right" w:pos="8640"/>
            </w:tabs>
            <w:rPr>
              <w:b/>
              <w:lang w:val="en-US"/>
            </w:rPr>
          </w:pPr>
          <w:r w:rsidRPr="00F11AD0">
            <w:rPr>
              <w:b/>
              <w:lang w:val="en-US"/>
            </w:rPr>
            <w:t>Revision Date:</w:t>
          </w:r>
        </w:p>
      </w:tc>
      <w:tc>
        <w:tcPr>
          <w:tcW w:w="2410" w:type="dxa"/>
        </w:tcPr>
        <w:p w14:paraId="5673E1CF" w14:textId="7DE9441A" w:rsidR="00CC2049" w:rsidRPr="00F11AD0" w:rsidRDefault="00FF169D" w:rsidP="00D7054A">
          <w:pPr>
            <w:tabs>
              <w:tab w:val="center" w:pos="4320"/>
              <w:tab w:val="right" w:pos="8640"/>
            </w:tabs>
            <w:rPr>
              <w:b/>
              <w:lang w:val="en-US"/>
            </w:rPr>
          </w:pPr>
          <w:r>
            <w:rPr>
              <w:b/>
              <w:sz w:val="20"/>
              <w:lang w:val="en-US"/>
            </w:rPr>
            <w:t>24.06.2023</w:t>
          </w:r>
        </w:p>
      </w:tc>
    </w:tr>
    <w:tr w:rsidR="00CC2049" w:rsidRPr="00F11AD0" w14:paraId="33CC531D" w14:textId="77777777" w:rsidTr="00BB227C">
      <w:trPr>
        <w:trHeight w:val="143"/>
      </w:trPr>
      <w:tc>
        <w:tcPr>
          <w:tcW w:w="1985" w:type="dxa"/>
          <w:vMerge/>
        </w:tcPr>
        <w:p w14:paraId="4C30A649" w14:textId="77777777" w:rsidR="00CC2049" w:rsidRPr="00F11AD0" w:rsidRDefault="00CC2049" w:rsidP="00882F2D">
          <w:pPr>
            <w:tabs>
              <w:tab w:val="center" w:pos="4320"/>
              <w:tab w:val="right" w:pos="8640"/>
            </w:tabs>
            <w:rPr>
              <w:lang w:val="en-US"/>
            </w:rPr>
          </w:pPr>
        </w:p>
      </w:tc>
      <w:tc>
        <w:tcPr>
          <w:tcW w:w="4961" w:type="dxa"/>
          <w:vMerge w:val="restart"/>
          <w:vAlign w:val="center"/>
        </w:tcPr>
        <w:p w14:paraId="01681344" w14:textId="77777777" w:rsidR="00CC2049" w:rsidRPr="00F11AD0" w:rsidRDefault="00CC2049" w:rsidP="00CC2049">
          <w:pPr>
            <w:tabs>
              <w:tab w:val="center" w:pos="4320"/>
              <w:tab w:val="right" w:pos="8640"/>
            </w:tabs>
            <w:ind w:left="-70"/>
            <w:jc w:val="center"/>
            <w:rPr>
              <w:b/>
              <w:lang w:val="en-US"/>
            </w:rPr>
          </w:pPr>
          <w:r w:rsidRPr="00F11AD0">
            <w:rPr>
              <w:b/>
              <w:lang w:val="en-US"/>
            </w:rPr>
            <w:t xml:space="preserve">Work Instructions for </w:t>
          </w:r>
          <w:r w:rsidRPr="00E4049B">
            <w:rPr>
              <w:b/>
              <w:szCs w:val="24"/>
              <w:lang w:val="en-US"/>
            </w:rPr>
            <w:t>Illumination Measurement</w:t>
          </w:r>
        </w:p>
      </w:tc>
      <w:tc>
        <w:tcPr>
          <w:tcW w:w="1843" w:type="dxa"/>
        </w:tcPr>
        <w:p w14:paraId="10B7DBE4" w14:textId="77777777" w:rsidR="00CC2049" w:rsidRPr="00F11AD0" w:rsidRDefault="00CC2049" w:rsidP="00882F2D">
          <w:pPr>
            <w:tabs>
              <w:tab w:val="center" w:pos="4320"/>
              <w:tab w:val="right" w:pos="8640"/>
            </w:tabs>
            <w:rPr>
              <w:b/>
              <w:lang w:val="en-US"/>
            </w:rPr>
          </w:pPr>
          <w:r w:rsidRPr="00F11AD0">
            <w:rPr>
              <w:b/>
              <w:lang w:val="en-US"/>
            </w:rPr>
            <w:t>Revision No:</w:t>
          </w:r>
        </w:p>
      </w:tc>
      <w:tc>
        <w:tcPr>
          <w:tcW w:w="2410" w:type="dxa"/>
        </w:tcPr>
        <w:p w14:paraId="787B788B" w14:textId="0ABE8B82" w:rsidR="00CC2049" w:rsidRPr="00F11AD0" w:rsidRDefault="00CC2049" w:rsidP="00CC2049">
          <w:pPr>
            <w:tabs>
              <w:tab w:val="center" w:pos="4320"/>
              <w:tab w:val="right" w:pos="8640"/>
            </w:tabs>
            <w:rPr>
              <w:b/>
              <w:lang w:val="en-US"/>
            </w:rPr>
          </w:pPr>
          <w:r>
            <w:rPr>
              <w:b/>
              <w:lang w:val="en-US"/>
            </w:rPr>
            <w:t>0</w:t>
          </w:r>
          <w:r w:rsidR="006F3B86">
            <w:rPr>
              <w:b/>
              <w:lang w:val="en-US"/>
            </w:rPr>
            <w:t>1</w:t>
          </w:r>
        </w:p>
      </w:tc>
    </w:tr>
    <w:tr w:rsidR="00CC2049" w:rsidRPr="00F11AD0" w14:paraId="350315BA" w14:textId="77777777" w:rsidTr="00BB227C">
      <w:trPr>
        <w:trHeight w:val="143"/>
      </w:trPr>
      <w:tc>
        <w:tcPr>
          <w:tcW w:w="1985" w:type="dxa"/>
          <w:vMerge/>
        </w:tcPr>
        <w:p w14:paraId="409D3CE7" w14:textId="77777777" w:rsidR="00CC2049" w:rsidRPr="00F11AD0" w:rsidRDefault="00CC2049" w:rsidP="00882F2D">
          <w:pPr>
            <w:tabs>
              <w:tab w:val="center" w:pos="4320"/>
              <w:tab w:val="right" w:pos="8640"/>
            </w:tabs>
            <w:rPr>
              <w:lang w:val="en-US"/>
            </w:rPr>
          </w:pPr>
        </w:p>
      </w:tc>
      <w:tc>
        <w:tcPr>
          <w:tcW w:w="4961" w:type="dxa"/>
          <w:vMerge/>
        </w:tcPr>
        <w:p w14:paraId="6B363AB0" w14:textId="77777777" w:rsidR="00CC2049" w:rsidRPr="00F11AD0" w:rsidRDefault="00CC2049" w:rsidP="00882F2D">
          <w:pPr>
            <w:tabs>
              <w:tab w:val="center" w:pos="4320"/>
              <w:tab w:val="right" w:pos="8640"/>
            </w:tabs>
            <w:jc w:val="center"/>
            <w:rPr>
              <w:b/>
              <w:lang w:val="en-US"/>
            </w:rPr>
          </w:pPr>
        </w:p>
      </w:tc>
      <w:tc>
        <w:tcPr>
          <w:tcW w:w="1843" w:type="dxa"/>
        </w:tcPr>
        <w:p w14:paraId="1A766ACD" w14:textId="77777777" w:rsidR="00CC2049" w:rsidRPr="00F11AD0" w:rsidRDefault="00CC2049" w:rsidP="00882F2D">
          <w:pPr>
            <w:tabs>
              <w:tab w:val="center" w:pos="4320"/>
              <w:tab w:val="right" w:pos="8640"/>
            </w:tabs>
            <w:rPr>
              <w:b/>
              <w:lang w:val="en-US"/>
            </w:rPr>
          </w:pPr>
          <w:r w:rsidRPr="00F11AD0">
            <w:rPr>
              <w:b/>
              <w:lang w:val="en-US"/>
            </w:rPr>
            <w:t>Page No.:</w:t>
          </w:r>
        </w:p>
      </w:tc>
      <w:tc>
        <w:tcPr>
          <w:tcW w:w="2410" w:type="dxa"/>
        </w:tcPr>
        <w:p w14:paraId="4BEBED80" w14:textId="77777777" w:rsidR="00CC2049" w:rsidRPr="00F11AD0" w:rsidRDefault="00CC2049" w:rsidP="00882F2D">
          <w:pPr>
            <w:widowControl/>
            <w:suppressAutoHyphens w:val="0"/>
            <w:rPr>
              <w:b/>
              <w:sz w:val="20"/>
              <w:lang w:val="en-US"/>
            </w:rPr>
          </w:pPr>
          <w:r w:rsidRPr="00F11AD0">
            <w:rPr>
              <w:b/>
              <w:sz w:val="20"/>
              <w:lang w:val="en-US"/>
            </w:rPr>
            <w:fldChar w:fldCharType="begin"/>
          </w:r>
          <w:r w:rsidRPr="00F11AD0">
            <w:rPr>
              <w:b/>
              <w:sz w:val="20"/>
              <w:lang w:val="en-US"/>
            </w:rPr>
            <w:instrText xml:space="preserve"> PAGE </w:instrText>
          </w:r>
          <w:r w:rsidRPr="00F11AD0">
            <w:rPr>
              <w:b/>
              <w:sz w:val="20"/>
              <w:lang w:val="en-US"/>
            </w:rPr>
            <w:fldChar w:fldCharType="separate"/>
          </w:r>
          <w:r w:rsidR="004B0752">
            <w:rPr>
              <w:b/>
              <w:noProof/>
              <w:sz w:val="20"/>
              <w:lang w:val="en-US"/>
            </w:rPr>
            <w:t>2</w:t>
          </w:r>
          <w:r w:rsidRPr="00F11AD0">
            <w:rPr>
              <w:b/>
              <w:sz w:val="20"/>
              <w:lang w:val="en-US"/>
            </w:rPr>
            <w:fldChar w:fldCharType="end"/>
          </w:r>
          <w:r w:rsidRPr="00F11AD0">
            <w:rPr>
              <w:b/>
              <w:sz w:val="20"/>
              <w:lang w:val="en-US"/>
            </w:rPr>
            <w:t xml:space="preserve"> of </w:t>
          </w:r>
          <w:r w:rsidRPr="00F11AD0">
            <w:rPr>
              <w:b/>
              <w:sz w:val="20"/>
              <w:lang w:val="en-US"/>
            </w:rPr>
            <w:fldChar w:fldCharType="begin"/>
          </w:r>
          <w:r w:rsidRPr="00F11AD0">
            <w:rPr>
              <w:b/>
              <w:sz w:val="20"/>
              <w:lang w:val="en-US"/>
            </w:rPr>
            <w:instrText xml:space="preserve"> NUMPAGES  </w:instrText>
          </w:r>
          <w:r w:rsidRPr="00F11AD0">
            <w:rPr>
              <w:b/>
              <w:sz w:val="20"/>
              <w:lang w:val="en-US"/>
            </w:rPr>
            <w:fldChar w:fldCharType="separate"/>
          </w:r>
          <w:r w:rsidR="004B0752">
            <w:rPr>
              <w:b/>
              <w:noProof/>
              <w:sz w:val="20"/>
              <w:lang w:val="en-US"/>
            </w:rPr>
            <w:t>2</w:t>
          </w:r>
          <w:r w:rsidRPr="00F11AD0">
            <w:rPr>
              <w:b/>
              <w:sz w:val="20"/>
              <w:lang w:val="en-US"/>
            </w:rPr>
            <w:fldChar w:fldCharType="end"/>
          </w:r>
        </w:p>
      </w:tc>
    </w:tr>
  </w:tbl>
  <w:p w14:paraId="52654C52" w14:textId="77777777" w:rsidR="00BB72F0" w:rsidRPr="006A143C" w:rsidRDefault="00BB72F0">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upperRoman"/>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 w15:restartNumberingAfterBreak="0">
    <w:nsid w:val="00000002"/>
    <w:multiLevelType w:val="multilevel"/>
    <w:tmpl w:val="00000002"/>
    <w:lvl w:ilvl="0">
      <w:start w:val="1"/>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2" w15:restartNumberingAfterBreak="0">
    <w:nsid w:val="00000003"/>
    <w:multiLevelType w:val="multilevel"/>
    <w:tmpl w:val="00000003"/>
    <w:lvl w:ilvl="0">
      <w:start w:val="2"/>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3" w15:restartNumberingAfterBreak="0">
    <w:nsid w:val="00000004"/>
    <w:multiLevelType w:val="multilevel"/>
    <w:tmpl w:val="00000004"/>
    <w:lvl w:ilvl="0">
      <w:start w:val="3"/>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4" w15:restartNumberingAfterBreak="0">
    <w:nsid w:val="00000005"/>
    <w:multiLevelType w:val="multilevel"/>
    <w:tmpl w:val="00000005"/>
    <w:lvl w:ilvl="0">
      <w:start w:val="4"/>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5" w15:restartNumberingAfterBreak="0">
    <w:nsid w:val="00000006"/>
    <w:multiLevelType w:val="multilevel"/>
    <w:tmpl w:val="00000006"/>
    <w:lvl w:ilvl="0">
      <w:start w:val="7"/>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6" w15:restartNumberingAfterBreak="0">
    <w:nsid w:val="00000007"/>
    <w:multiLevelType w:val="multilevel"/>
    <w:tmpl w:val="00000007"/>
    <w:lvl w:ilvl="0">
      <w:start w:val="8"/>
      <w:numFmt w:val="decimal"/>
      <w:suff w:val="nothing"/>
      <w:lvlText w:val="%1."/>
      <w:lvlJc w:val="left"/>
      <w:pPr>
        <w:ind w:left="283"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7" w15:restartNumberingAfterBreak="0">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008051F6"/>
    <w:multiLevelType w:val="hybridMultilevel"/>
    <w:tmpl w:val="43CAEB56"/>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45727C3"/>
    <w:multiLevelType w:val="hybridMultilevel"/>
    <w:tmpl w:val="6E96C8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0506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F94387"/>
    <w:multiLevelType w:val="hybridMultilevel"/>
    <w:tmpl w:val="F5208D6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8BE3ACA"/>
    <w:multiLevelType w:val="hybridMultilevel"/>
    <w:tmpl w:val="A66274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9A602CD"/>
    <w:multiLevelType w:val="hybridMultilevel"/>
    <w:tmpl w:val="26F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7771E"/>
    <w:multiLevelType w:val="hybridMultilevel"/>
    <w:tmpl w:val="36129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D002EA"/>
    <w:multiLevelType w:val="hybridMultilevel"/>
    <w:tmpl w:val="DEA298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ADC46CD"/>
    <w:multiLevelType w:val="hybridMultilevel"/>
    <w:tmpl w:val="26F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CD449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21A32C8"/>
    <w:multiLevelType w:val="hybridMultilevel"/>
    <w:tmpl w:val="26F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7444BC"/>
    <w:multiLevelType w:val="hybridMultilevel"/>
    <w:tmpl w:val="EEEA0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38"/>
    <w:multiLevelType w:val="hybridMultilevel"/>
    <w:tmpl w:val="4E4AF6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D95380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E2A189A"/>
    <w:multiLevelType w:val="hybridMultilevel"/>
    <w:tmpl w:val="24F8B1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E354934"/>
    <w:multiLevelType w:val="hybridMultilevel"/>
    <w:tmpl w:val="26FE24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C01879"/>
    <w:multiLevelType w:val="hybridMultilevel"/>
    <w:tmpl w:val="F13E8D74"/>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num w:numId="1" w16cid:durableId="958879058">
    <w:abstractNumId w:val="0"/>
  </w:num>
  <w:num w:numId="2" w16cid:durableId="2072657749">
    <w:abstractNumId w:val="1"/>
  </w:num>
  <w:num w:numId="3" w16cid:durableId="1490092378">
    <w:abstractNumId w:val="2"/>
  </w:num>
  <w:num w:numId="4" w16cid:durableId="452141829">
    <w:abstractNumId w:val="3"/>
  </w:num>
  <w:num w:numId="5" w16cid:durableId="565527498">
    <w:abstractNumId w:val="4"/>
  </w:num>
  <w:num w:numId="6" w16cid:durableId="1718359294">
    <w:abstractNumId w:val="5"/>
  </w:num>
  <w:num w:numId="7" w16cid:durableId="1994142309">
    <w:abstractNumId w:val="6"/>
  </w:num>
  <w:num w:numId="8" w16cid:durableId="2045790318">
    <w:abstractNumId w:val="7"/>
  </w:num>
  <w:num w:numId="9" w16cid:durableId="1696540301">
    <w:abstractNumId w:val="21"/>
  </w:num>
  <w:num w:numId="10" w16cid:durableId="756245318">
    <w:abstractNumId w:val="24"/>
  </w:num>
  <w:num w:numId="11" w16cid:durableId="881593455">
    <w:abstractNumId w:val="11"/>
  </w:num>
  <w:num w:numId="12" w16cid:durableId="946890914">
    <w:abstractNumId w:val="15"/>
  </w:num>
  <w:num w:numId="13" w16cid:durableId="1493371304">
    <w:abstractNumId w:val="22"/>
  </w:num>
  <w:num w:numId="14" w16cid:durableId="783501066">
    <w:abstractNumId w:val="10"/>
  </w:num>
  <w:num w:numId="15" w16cid:durableId="442843473">
    <w:abstractNumId w:val="19"/>
  </w:num>
  <w:num w:numId="16" w16cid:durableId="186068155">
    <w:abstractNumId w:val="9"/>
  </w:num>
  <w:num w:numId="17" w16cid:durableId="969942278">
    <w:abstractNumId w:val="20"/>
  </w:num>
  <w:num w:numId="18" w16cid:durableId="29190145">
    <w:abstractNumId w:val="17"/>
  </w:num>
  <w:num w:numId="19" w16cid:durableId="1022512808">
    <w:abstractNumId w:val="23"/>
  </w:num>
  <w:num w:numId="20" w16cid:durableId="998076529">
    <w:abstractNumId w:val="8"/>
  </w:num>
  <w:num w:numId="21" w16cid:durableId="1786461689">
    <w:abstractNumId w:val="14"/>
  </w:num>
  <w:num w:numId="22" w16cid:durableId="682635319">
    <w:abstractNumId w:val="12"/>
  </w:num>
  <w:num w:numId="23" w16cid:durableId="2004696946">
    <w:abstractNumId w:val="18"/>
  </w:num>
  <w:num w:numId="24" w16cid:durableId="1070887195">
    <w:abstractNumId w:val="16"/>
  </w:num>
  <w:num w:numId="25" w16cid:durableId="14573373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2"/>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B6F"/>
    <w:rsid w:val="000265DC"/>
    <w:rsid w:val="000432B6"/>
    <w:rsid w:val="000600D2"/>
    <w:rsid w:val="000679F5"/>
    <w:rsid w:val="00073993"/>
    <w:rsid w:val="00083C36"/>
    <w:rsid w:val="00090E21"/>
    <w:rsid w:val="000A0C40"/>
    <w:rsid w:val="000A394F"/>
    <w:rsid w:val="000B767D"/>
    <w:rsid w:val="000D24D0"/>
    <w:rsid w:val="000D355D"/>
    <w:rsid w:val="000F39A4"/>
    <w:rsid w:val="00117168"/>
    <w:rsid w:val="00147BF0"/>
    <w:rsid w:val="00156177"/>
    <w:rsid w:val="001666F4"/>
    <w:rsid w:val="001805E6"/>
    <w:rsid w:val="00186D62"/>
    <w:rsid w:val="00193A07"/>
    <w:rsid w:val="00197E59"/>
    <w:rsid w:val="001D1B6F"/>
    <w:rsid w:val="001E210D"/>
    <w:rsid w:val="0021253B"/>
    <w:rsid w:val="00242F53"/>
    <w:rsid w:val="002547E1"/>
    <w:rsid w:val="00273939"/>
    <w:rsid w:val="0028468E"/>
    <w:rsid w:val="002967B9"/>
    <w:rsid w:val="002A5400"/>
    <w:rsid w:val="002B4D01"/>
    <w:rsid w:val="002D511C"/>
    <w:rsid w:val="002E3AA0"/>
    <w:rsid w:val="002F37D2"/>
    <w:rsid w:val="00303F8B"/>
    <w:rsid w:val="00353C15"/>
    <w:rsid w:val="003A0ED8"/>
    <w:rsid w:val="003A1EF2"/>
    <w:rsid w:val="003B105F"/>
    <w:rsid w:val="003B3927"/>
    <w:rsid w:val="003B7C26"/>
    <w:rsid w:val="003D474F"/>
    <w:rsid w:val="003E2F3B"/>
    <w:rsid w:val="003F6D34"/>
    <w:rsid w:val="00417296"/>
    <w:rsid w:val="00431BB5"/>
    <w:rsid w:val="00432F53"/>
    <w:rsid w:val="00433567"/>
    <w:rsid w:val="00451C08"/>
    <w:rsid w:val="00465D9F"/>
    <w:rsid w:val="004842B1"/>
    <w:rsid w:val="00494F7F"/>
    <w:rsid w:val="004A1019"/>
    <w:rsid w:val="004A50BC"/>
    <w:rsid w:val="004B0752"/>
    <w:rsid w:val="004B21BD"/>
    <w:rsid w:val="004C615E"/>
    <w:rsid w:val="004E12C5"/>
    <w:rsid w:val="004E23C8"/>
    <w:rsid w:val="004F4D64"/>
    <w:rsid w:val="0050479C"/>
    <w:rsid w:val="005355A1"/>
    <w:rsid w:val="005356A3"/>
    <w:rsid w:val="00546FC4"/>
    <w:rsid w:val="00550F71"/>
    <w:rsid w:val="00555610"/>
    <w:rsid w:val="00583D8F"/>
    <w:rsid w:val="005A1989"/>
    <w:rsid w:val="005B5D6C"/>
    <w:rsid w:val="005C67CD"/>
    <w:rsid w:val="005F553A"/>
    <w:rsid w:val="00612D3F"/>
    <w:rsid w:val="00613908"/>
    <w:rsid w:val="00622177"/>
    <w:rsid w:val="00662CBC"/>
    <w:rsid w:val="0066466B"/>
    <w:rsid w:val="006A143C"/>
    <w:rsid w:val="006A4AFF"/>
    <w:rsid w:val="006C44D4"/>
    <w:rsid w:val="006D2BC8"/>
    <w:rsid w:val="006F0590"/>
    <w:rsid w:val="006F2618"/>
    <w:rsid w:val="006F3B86"/>
    <w:rsid w:val="0071768E"/>
    <w:rsid w:val="007406EA"/>
    <w:rsid w:val="00740DAA"/>
    <w:rsid w:val="007750DD"/>
    <w:rsid w:val="0079525B"/>
    <w:rsid w:val="007D29E9"/>
    <w:rsid w:val="007D3D6F"/>
    <w:rsid w:val="007D593B"/>
    <w:rsid w:val="007D5A5A"/>
    <w:rsid w:val="007E3C8D"/>
    <w:rsid w:val="007F1ACA"/>
    <w:rsid w:val="00805848"/>
    <w:rsid w:val="0082668A"/>
    <w:rsid w:val="00841BA9"/>
    <w:rsid w:val="008466B1"/>
    <w:rsid w:val="00860D9A"/>
    <w:rsid w:val="00882F2D"/>
    <w:rsid w:val="00883791"/>
    <w:rsid w:val="008B4A15"/>
    <w:rsid w:val="008B6367"/>
    <w:rsid w:val="008C0B68"/>
    <w:rsid w:val="008F3015"/>
    <w:rsid w:val="008F39F0"/>
    <w:rsid w:val="0092377D"/>
    <w:rsid w:val="009253A3"/>
    <w:rsid w:val="00951852"/>
    <w:rsid w:val="009B3D60"/>
    <w:rsid w:val="009B6FC5"/>
    <w:rsid w:val="009E6630"/>
    <w:rsid w:val="00A2443F"/>
    <w:rsid w:val="00A51871"/>
    <w:rsid w:val="00A626F3"/>
    <w:rsid w:val="00A67F16"/>
    <w:rsid w:val="00A7429F"/>
    <w:rsid w:val="00A908D6"/>
    <w:rsid w:val="00B04886"/>
    <w:rsid w:val="00B1195D"/>
    <w:rsid w:val="00B872C0"/>
    <w:rsid w:val="00BA1EF3"/>
    <w:rsid w:val="00BB227C"/>
    <w:rsid w:val="00BB72F0"/>
    <w:rsid w:val="00BD40F0"/>
    <w:rsid w:val="00BF1B77"/>
    <w:rsid w:val="00C02781"/>
    <w:rsid w:val="00C07C68"/>
    <w:rsid w:val="00C15328"/>
    <w:rsid w:val="00C257EE"/>
    <w:rsid w:val="00C40BB2"/>
    <w:rsid w:val="00C47AD6"/>
    <w:rsid w:val="00C72A5D"/>
    <w:rsid w:val="00CA115F"/>
    <w:rsid w:val="00CC2049"/>
    <w:rsid w:val="00CE570D"/>
    <w:rsid w:val="00D05164"/>
    <w:rsid w:val="00D21CB9"/>
    <w:rsid w:val="00D41BDB"/>
    <w:rsid w:val="00D53566"/>
    <w:rsid w:val="00D7054A"/>
    <w:rsid w:val="00D73361"/>
    <w:rsid w:val="00D77B57"/>
    <w:rsid w:val="00D90259"/>
    <w:rsid w:val="00DA6085"/>
    <w:rsid w:val="00DA79D2"/>
    <w:rsid w:val="00DD01D6"/>
    <w:rsid w:val="00DF4B2D"/>
    <w:rsid w:val="00E03B79"/>
    <w:rsid w:val="00E05276"/>
    <w:rsid w:val="00E0670D"/>
    <w:rsid w:val="00E11942"/>
    <w:rsid w:val="00E2290A"/>
    <w:rsid w:val="00E4049B"/>
    <w:rsid w:val="00E42331"/>
    <w:rsid w:val="00E50BC9"/>
    <w:rsid w:val="00E755FA"/>
    <w:rsid w:val="00E9773A"/>
    <w:rsid w:val="00EB27C1"/>
    <w:rsid w:val="00EC4CD0"/>
    <w:rsid w:val="00EE150E"/>
    <w:rsid w:val="00EE39E1"/>
    <w:rsid w:val="00F24FAA"/>
    <w:rsid w:val="00F32488"/>
    <w:rsid w:val="00F517BE"/>
    <w:rsid w:val="00F537A8"/>
    <w:rsid w:val="00F561C0"/>
    <w:rsid w:val="00F76247"/>
    <w:rsid w:val="00F77CF4"/>
    <w:rsid w:val="00F8749C"/>
    <w:rsid w:val="00F95E5E"/>
    <w:rsid w:val="00FE749D"/>
    <w:rsid w:val="00FF169D"/>
    <w:rsid w:val="00FF5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53C1C8D"/>
  <w15:chartTrackingRefBased/>
  <w15:docId w15:val="{2772EC88-C429-4920-9CEC-DCB8AE661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61C0"/>
    <w:pPr>
      <w:widowControl w:val="0"/>
      <w:suppressAutoHyphens/>
    </w:pPr>
    <w:rPr>
      <w:sz w:val="24"/>
      <w:lang w:val="de-DE" w:eastAsia="en-US"/>
    </w:rPr>
  </w:style>
  <w:style w:type="paragraph" w:styleId="Heading1">
    <w:name w:val="heading 1"/>
    <w:basedOn w:val="Normal"/>
    <w:next w:val="Normal"/>
    <w:link w:val="Heading1Char"/>
    <w:qFormat/>
    <w:rsid w:val="00B872C0"/>
    <w:pPr>
      <w:keepNext/>
      <w:keepLines/>
      <w:spacing w:before="480"/>
      <w:outlineLvl w:val="0"/>
    </w:pPr>
    <w:rPr>
      <w:rFonts w:ascii="Cambria" w:hAnsi="Cambria"/>
      <w:b/>
      <w:bCs/>
      <w:color w:val="365F91"/>
      <w:sz w:val="28"/>
      <w:szCs w:val="28"/>
      <w:lang w:eastAsia="x-none"/>
    </w:rPr>
  </w:style>
  <w:style w:type="paragraph" w:styleId="Heading2">
    <w:name w:val="heading 2"/>
    <w:basedOn w:val="Normal"/>
    <w:next w:val="Normal"/>
    <w:link w:val="Heading2Char"/>
    <w:semiHidden/>
    <w:unhideWhenUsed/>
    <w:qFormat/>
    <w:rsid w:val="00951852"/>
    <w:pPr>
      <w:keepNext/>
      <w:keepLines/>
      <w:spacing w:before="200"/>
      <w:outlineLvl w:val="1"/>
    </w:pPr>
    <w:rPr>
      <w:rFonts w:ascii="Cambria" w:hAnsi="Cambria"/>
      <w:b/>
      <w:bCs/>
      <w:color w:val="4F81BD"/>
      <w:sz w:val="26"/>
      <w:szCs w:val="26"/>
      <w:lang w:eastAsia="x-none"/>
    </w:rPr>
  </w:style>
  <w:style w:type="paragraph" w:styleId="Heading4">
    <w:name w:val="heading 4"/>
    <w:basedOn w:val="Normal"/>
    <w:next w:val="Normal"/>
    <w:qFormat/>
    <w:rsid w:val="00F561C0"/>
    <w:pPr>
      <w:keepNext/>
      <w:widowControl/>
      <w:suppressAutoHyphens w:val="0"/>
      <w:jc w:val="center"/>
      <w:outlineLvl w:val="3"/>
    </w:pPr>
    <w:rPr>
      <w:b/>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DefaultParagraphFont">
    <w:name w:val="WW-Default Paragraph Font"/>
    <w:rsid w:val="00F561C0"/>
  </w:style>
  <w:style w:type="character" w:customStyle="1" w:styleId="NumberingSymbols">
    <w:name w:val="Numbering Symbols"/>
    <w:rsid w:val="00F561C0"/>
  </w:style>
  <w:style w:type="character" w:customStyle="1" w:styleId="WW-NumberingSymbols">
    <w:name w:val="WW-Numbering Symbols"/>
    <w:rsid w:val="00F561C0"/>
  </w:style>
  <w:style w:type="paragraph" w:styleId="Header">
    <w:name w:val="header"/>
    <w:basedOn w:val="Normal"/>
    <w:link w:val="HeaderChar"/>
    <w:uiPriority w:val="99"/>
    <w:rsid w:val="00F561C0"/>
    <w:pPr>
      <w:tabs>
        <w:tab w:val="center" w:pos="4153"/>
        <w:tab w:val="right" w:pos="8306"/>
      </w:tabs>
    </w:pPr>
  </w:style>
  <w:style w:type="paragraph" w:styleId="Footer">
    <w:name w:val="footer"/>
    <w:basedOn w:val="Normal"/>
    <w:link w:val="FooterChar"/>
    <w:rsid w:val="00F561C0"/>
    <w:pPr>
      <w:tabs>
        <w:tab w:val="center" w:pos="4153"/>
        <w:tab w:val="right" w:pos="8306"/>
      </w:tabs>
    </w:pPr>
  </w:style>
  <w:style w:type="paragraph" w:customStyle="1" w:styleId="TableContents">
    <w:name w:val="Table Contents"/>
    <w:basedOn w:val="BodyText"/>
    <w:rsid w:val="00F561C0"/>
  </w:style>
  <w:style w:type="paragraph" w:styleId="BodyText">
    <w:name w:val="Body Text"/>
    <w:basedOn w:val="Normal"/>
    <w:rsid w:val="00F561C0"/>
    <w:pPr>
      <w:spacing w:after="120"/>
    </w:pPr>
  </w:style>
  <w:style w:type="character" w:styleId="PageNumber">
    <w:name w:val="page number"/>
    <w:basedOn w:val="DefaultParagraphFont"/>
    <w:rsid w:val="00F561C0"/>
  </w:style>
  <w:style w:type="character" w:styleId="Hyperlink">
    <w:name w:val="Hyperlink"/>
    <w:rsid w:val="00F561C0"/>
    <w:rPr>
      <w:color w:val="0000FF"/>
      <w:u w:val="single"/>
    </w:rPr>
  </w:style>
  <w:style w:type="character" w:styleId="FollowedHyperlink">
    <w:name w:val="FollowedHyperlink"/>
    <w:rsid w:val="00F561C0"/>
    <w:rPr>
      <w:color w:val="800080"/>
      <w:u w:val="single"/>
    </w:rPr>
  </w:style>
  <w:style w:type="paragraph" w:styleId="BodyTextIndent">
    <w:name w:val="Body Text Indent"/>
    <w:basedOn w:val="Normal"/>
    <w:rsid w:val="00F561C0"/>
    <w:pPr>
      <w:widowControl/>
      <w:suppressAutoHyphens w:val="0"/>
      <w:spacing w:after="120"/>
      <w:ind w:left="360"/>
    </w:pPr>
    <w:rPr>
      <w:rFonts w:ascii="Arial" w:hAnsi="Arial"/>
      <w:sz w:val="20"/>
      <w:lang w:val="en-US"/>
    </w:rPr>
  </w:style>
  <w:style w:type="paragraph" w:styleId="BalloonText">
    <w:name w:val="Balloon Text"/>
    <w:basedOn w:val="Normal"/>
    <w:link w:val="BalloonTextChar"/>
    <w:rsid w:val="007750DD"/>
    <w:rPr>
      <w:rFonts w:ascii="Tahoma" w:hAnsi="Tahoma"/>
      <w:sz w:val="16"/>
      <w:szCs w:val="16"/>
    </w:rPr>
  </w:style>
  <w:style w:type="character" w:customStyle="1" w:styleId="BalloonTextChar">
    <w:name w:val="Balloon Text Char"/>
    <w:link w:val="BalloonText"/>
    <w:rsid w:val="007750DD"/>
    <w:rPr>
      <w:rFonts w:ascii="Tahoma" w:hAnsi="Tahoma" w:cs="Tahoma"/>
      <w:sz w:val="16"/>
      <w:szCs w:val="16"/>
      <w:lang w:val="de-DE" w:eastAsia="en-US"/>
    </w:rPr>
  </w:style>
  <w:style w:type="character" w:customStyle="1" w:styleId="FooterChar">
    <w:name w:val="Footer Char"/>
    <w:link w:val="Footer"/>
    <w:uiPriority w:val="99"/>
    <w:rsid w:val="00242F53"/>
    <w:rPr>
      <w:sz w:val="24"/>
      <w:lang w:val="de-DE" w:eastAsia="en-US"/>
    </w:rPr>
  </w:style>
  <w:style w:type="character" w:customStyle="1" w:styleId="HeaderChar">
    <w:name w:val="Header Char"/>
    <w:link w:val="Header"/>
    <w:uiPriority w:val="99"/>
    <w:rsid w:val="00117168"/>
    <w:rPr>
      <w:sz w:val="24"/>
      <w:lang w:val="de-DE" w:eastAsia="en-US"/>
    </w:rPr>
  </w:style>
  <w:style w:type="paragraph" w:styleId="Title">
    <w:name w:val="Title"/>
    <w:basedOn w:val="Normal"/>
    <w:link w:val="TitleChar"/>
    <w:qFormat/>
    <w:rsid w:val="00B872C0"/>
    <w:pPr>
      <w:jc w:val="center"/>
    </w:pPr>
    <w:rPr>
      <w:b/>
      <w:sz w:val="28"/>
      <w:lang w:val="x-none" w:eastAsia="x-none"/>
    </w:rPr>
  </w:style>
  <w:style w:type="character" w:customStyle="1" w:styleId="TitleChar">
    <w:name w:val="Title Char"/>
    <w:link w:val="Title"/>
    <w:rsid w:val="00B872C0"/>
    <w:rPr>
      <w:b/>
      <w:sz w:val="28"/>
    </w:rPr>
  </w:style>
  <w:style w:type="character" w:customStyle="1" w:styleId="Heading1Char">
    <w:name w:val="Heading 1 Char"/>
    <w:link w:val="Heading1"/>
    <w:rsid w:val="00B872C0"/>
    <w:rPr>
      <w:rFonts w:ascii="Cambria" w:eastAsia="Times New Roman" w:hAnsi="Cambria" w:cs="Times New Roman"/>
      <w:b/>
      <w:bCs/>
      <w:color w:val="365F91"/>
      <w:sz w:val="28"/>
      <w:szCs w:val="28"/>
      <w:lang w:val="de-DE"/>
    </w:rPr>
  </w:style>
  <w:style w:type="paragraph" w:styleId="ListParagraph">
    <w:name w:val="List Paragraph"/>
    <w:basedOn w:val="Normal"/>
    <w:uiPriority w:val="34"/>
    <w:qFormat/>
    <w:rsid w:val="00B872C0"/>
    <w:pPr>
      <w:ind w:left="720"/>
      <w:contextualSpacing/>
    </w:pPr>
  </w:style>
  <w:style w:type="character" w:customStyle="1" w:styleId="Heading2Char">
    <w:name w:val="Heading 2 Char"/>
    <w:link w:val="Heading2"/>
    <w:semiHidden/>
    <w:rsid w:val="00951852"/>
    <w:rPr>
      <w:rFonts w:ascii="Cambria" w:eastAsia="Times New Roman" w:hAnsi="Cambria" w:cs="Times New Roman"/>
      <w:b/>
      <w:bCs/>
      <w:color w:val="4F81BD"/>
      <w:sz w:val="26"/>
      <w:szCs w:val="26"/>
      <w:lang w:val="de-DE"/>
    </w:rPr>
  </w:style>
  <w:style w:type="paragraph" w:customStyle="1" w:styleId="WW-PlainText">
    <w:name w:val="WW-Plain Text"/>
    <w:basedOn w:val="Normal"/>
    <w:rsid w:val="007E3C8D"/>
    <w:rPr>
      <w:rFonts w:ascii="Courier New" w:hAnsi="Courier New"/>
      <w:lang w:val="en-US"/>
    </w:rPr>
  </w:style>
  <w:style w:type="table" w:styleId="TableGrid">
    <w:name w:val="Table Grid"/>
    <w:basedOn w:val="TableNormal"/>
    <w:rsid w:val="0062217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3">
    <w:name w:val="Body Text 3"/>
    <w:basedOn w:val="Normal"/>
    <w:link w:val="BodyText3Char"/>
    <w:rsid w:val="00D77B57"/>
    <w:pPr>
      <w:spacing w:after="120"/>
    </w:pPr>
    <w:rPr>
      <w:sz w:val="16"/>
      <w:szCs w:val="16"/>
    </w:rPr>
  </w:style>
  <w:style w:type="character" w:customStyle="1" w:styleId="BodyText3Char">
    <w:name w:val="Body Text 3 Char"/>
    <w:basedOn w:val="DefaultParagraphFont"/>
    <w:link w:val="BodyText3"/>
    <w:rsid w:val="00D77B57"/>
    <w:rPr>
      <w:sz w:val="16"/>
      <w:szCs w:val="16"/>
      <w:lang w:val="de-DE" w:eastAsia="en-US"/>
    </w:rPr>
  </w:style>
  <w:style w:type="character" w:styleId="PlaceholderText">
    <w:name w:val="Placeholder Text"/>
    <w:basedOn w:val="DefaultParagraphFont"/>
    <w:uiPriority w:val="99"/>
    <w:semiHidden/>
    <w:rsid w:val="003E2F3B"/>
    <w:rPr>
      <w:color w:val="808080"/>
    </w:rPr>
  </w:style>
  <w:style w:type="paragraph" w:styleId="NormalWeb">
    <w:name w:val="Normal (Web)"/>
    <w:basedOn w:val="Normal"/>
    <w:uiPriority w:val="99"/>
    <w:unhideWhenUsed/>
    <w:rsid w:val="00D73361"/>
    <w:pPr>
      <w:widowControl/>
      <w:suppressAutoHyphens w:val="0"/>
      <w:spacing w:before="100" w:beforeAutospacing="1" w:after="100" w:afterAutospacing="1"/>
    </w:pPr>
    <w:rPr>
      <w:rFonts w:ascii="Calibri" w:eastAsiaTheme="minorHAnsi" w:hAnsi="Calibri" w:cs="Calibri"/>
      <w:sz w:val="22"/>
      <w:szCs w:val="22"/>
      <w:lang w:val="en-IN" w:eastAsia="en-IN"/>
    </w:rPr>
  </w:style>
  <w:style w:type="paragraph" w:styleId="NoSpacing">
    <w:name w:val="No Spacing"/>
    <w:uiPriority w:val="1"/>
    <w:qFormat/>
    <w:rsid w:val="00C02781"/>
    <w:pPr>
      <w:widowControl w:val="0"/>
      <w:suppressAutoHyphens/>
    </w:pPr>
    <w:rPr>
      <w:sz w:val="24"/>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220640">
      <w:bodyDiv w:val="1"/>
      <w:marLeft w:val="0"/>
      <w:marRight w:val="0"/>
      <w:marTop w:val="0"/>
      <w:marBottom w:val="0"/>
      <w:divBdr>
        <w:top w:val="none" w:sz="0" w:space="0" w:color="auto"/>
        <w:left w:val="none" w:sz="0" w:space="0" w:color="auto"/>
        <w:bottom w:val="none" w:sz="0" w:space="0" w:color="auto"/>
        <w:right w:val="none" w:sz="0" w:space="0" w:color="auto"/>
      </w:divBdr>
    </w:div>
    <w:div w:id="1692417171">
      <w:bodyDiv w:val="1"/>
      <w:marLeft w:val="0"/>
      <w:marRight w:val="0"/>
      <w:marTop w:val="0"/>
      <w:marBottom w:val="0"/>
      <w:divBdr>
        <w:top w:val="none" w:sz="0" w:space="0" w:color="auto"/>
        <w:left w:val="none" w:sz="0" w:space="0" w:color="auto"/>
        <w:bottom w:val="none" w:sz="0" w:space="0" w:color="auto"/>
        <w:right w:val="none" w:sz="0" w:space="0" w:color="auto"/>
      </w:divBdr>
    </w:div>
    <w:div w:id="1975865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954DFCB-CFDF-4B5B-AD7D-31AF54F72F8D}">
  <ds:schemaRefs>
    <ds:schemaRef ds:uri="http://schemas.microsoft.com/sharepoint/v3/contenttype/forms"/>
  </ds:schemaRefs>
</ds:datastoreItem>
</file>

<file path=customXml/itemProps2.xml><?xml version="1.0" encoding="utf-8"?>
<ds:datastoreItem xmlns:ds="http://schemas.openxmlformats.org/officeDocument/2006/customXml" ds:itemID="{E5406E80-2636-4A8B-9AD7-CF06122B7FF2}"/>
</file>

<file path=customXml/itemProps3.xml><?xml version="1.0" encoding="utf-8"?>
<ds:datastoreItem xmlns:ds="http://schemas.openxmlformats.org/officeDocument/2006/customXml" ds:itemID="{2889B5BC-5AD2-4EA1-8AB8-2C3436C9E84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I</vt:lpstr>
    </vt:vector>
  </TitlesOfParts>
  <Company>Sesa Industries Ltd</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c:title>
  <dc:subject/>
  <dc:creator>Neha Vithaldas Kunde</dc:creator>
  <cp:keywords/>
  <cp:lastModifiedBy>Madhavi J Parab</cp:lastModifiedBy>
  <cp:revision>4</cp:revision>
  <cp:lastPrinted>2019-05-16T05:49:00Z</cp:lastPrinted>
  <dcterms:created xsi:type="dcterms:W3CDTF">2023-09-13T12:27:00Z</dcterms:created>
  <dcterms:modified xsi:type="dcterms:W3CDTF">2023-09-13T12:28:00Z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2022-09-06T04:59:05Z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0c7fe453-59fa-414c-93b9-a7d9a474764a</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1125400</vt:r8>
  </property>
</Properties>
</file>