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9FB4" w14:textId="77777777" w:rsidR="00611AD6" w:rsidRPr="007F6F70" w:rsidRDefault="00611AD6" w:rsidP="00611AD6">
      <w:pPr>
        <w:tabs>
          <w:tab w:val="center" w:pos="4680"/>
          <w:tab w:val="right" w:pos="9000"/>
        </w:tabs>
        <w:jc w:val="center"/>
        <w:rPr>
          <w:rStyle w:val="Hyperlink"/>
          <w:rFonts w:ascii="Bookman Old Style" w:hAnsi="Bookman Old Style"/>
          <w:b/>
          <w:color w:val="auto"/>
        </w:rPr>
      </w:pPr>
      <w:r w:rsidRPr="007F6F70">
        <w:rPr>
          <w:rFonts w:ascii="Bookman Old Style" w:hAnsi="Bookman Old Style"/>
          <w:b/>
        </w:rPr>
        <w:fldChar w:fldCharType="begin"/>
      </w:r>
      <w:r w:rsidRPr="007F6F70">
        <w:rPr>
          <w:rFonts w:ascii="Bookman Old Style" w:hAnsi="Bookman Old Style"/>
          <w:b/>
        </w:rPr>
        <w:instrText>HYPERLINK "D:\\d drive\\Paresh\\BF1 173 m3 After Relining\\WI &amp; HIRA\\Local Settings\\Temp\\Temporary Internet Files\\Content.IE5\\M3  MASTER LIST WORK INST Inst..doc"</w:instrText>
      </w:r>
      <w:r w:rsidRPr="007F6F70">
        <w:rPr>
          <w:rFonts w:ascii="Bookman Old Style" w:hAnsi="Bookman Old Style"/>
          <w:b/>
        </w:rPr>
      </w:r>
      <w:r w:rsidRPr="007F6F70">
        <w:rPr>
          <w:rFonts w:ascii="Bookman Old Style" w:hAnsi="Bookman Old Style"/>
          <w:b/>
        </w:rPr>
        <w:fldChar w:fldCharType="separate"/>
      </w:r>
      <w:r w:rsidRPr="007F6F70">
        <w:rPr>
          <w:rStyle w:val="Hyperlink"/>
          <w:rFonts w:ascii="Bookman Old Style" w:hAnsi="Bookman Old Style"/>
          <w:b/>
          <w:color w:val="auto"/>
        </w:rPr>
        <w:t xml:space="preserve">WORK INSTRUCTION FOR WORKING IN CO CONCENTRATED AREAS      </w:t>
      </w:r>
    </w:p>
    <w:p w14:paraId="1BD95BCA" w14:textId="77777777" w:rsidR="00611AD6" w:rsidRPr="007F6F70" w:rsidRDefault="00611AD6" w:rsidP="00611AD6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7F6F70">
        <w:rPr>
          <w:rFonts w:ascii="Bookman Old Style" w:hAnsi="Bookman Old Style"/>
          <w:b/>
        </w:rPr>
        <w:fldChar w:fldCharType="end"/>
      </w:r>
    </w:p>
    <w:p w14:paraId="7CA30BFB" w14:textId="77777777" w:rsidR="00611AD6" w:rsidRPr="007F6F70" w:rsidRDefault="00611AD6" w:rsidP="00611AD6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7F6F70">
        <w:rPr>
          <w:rFonts w:ascii="Bookman Old Style" w:hAnsi="Bookman Old Style"/>
        </w:rPr>
        <w:t xml:space="preserve">Objective: </w:t>
      </w:r>
      <w:r w:rsidRPr="007F6F70">
        <w:rPr>
          <w:rFonts w:ascii="Bookman Old Style" w:hAnsi="Bookman Old Style"/>
          <w:b w:val="0"/>
        </w:rPr>
        <w:t>Procedure for working in CO gas concentrated areas of Cast House, Gas</w:t>
      </w:r>
    </w:p>
    <w:p w14:paraId="65647C81" w14:textId="42DAB415" w:rsidR="00562C71" w:rsidRPr="007F6F70" w:rsidRDefault="00611AD6" w:rsidP="00611AD6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7F6F70">
        <w:rPr>
          <w:rFonts w:ascii="Bookman Old Style" w:hAnsi="Bookman Old Style"/>
          <w:b w:val="0"/>
        </w:rPr>
        <w:t xml:space="preserve">                 Cleaning System, </w:t>
      </w:r>
      <w:r w:rsidR="00562C71" w:rsidRPr="007F6F70">
        <w:rPr>
          <w:rFonts w:ascii="Bookman Old Style" w:hAnsi="Bookman Old Style"/>
          <w:b w:val="0"/>
        </w:rPr>
        <w:t>BFG gas Line</w:t>
      </w:r>
      <w:r w:rsidRPr="007F6F70">
        <w:rPr>
          <w:rFonts w:ascii="Bookman Old Style" w:hAnsi="Bookman Old Style"/>
          <w:b w:val="0"/>
        </w:rPr>
        <w:t xml:space="preserve">, HBS, Slag </w:t>
      </w:r>
      <w:r w:rsidR="00562C71" w:rsidRPr="007F6F70">
        <w:rPr>
          <w:rFonts w:ascii="Bookman Old Style" w:hAnsi="Bookman Old Style"/>
          <w:b w:val="0"/>
        </w:rPr>
        <w:t xml:space="preserve">dryer, Hearth, Bustle, Stack, </w:t>
      </w:r>
    </w:p>
    <w:p w14:paraId="558EF211" w14:textId="4F1BF4E5" w:rsidR="00562C71" w:rsidRPr="007F6F70" w:rsidRDefault="00562C71" w:rsidP="00611AD6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  <w:r w:rsidRPr="007F6F70">
        <w:rPr>
          <w:rFonts w:ascii="Bookman Old Style" w:hAnsi="Bookman Old Style"/>
          <w:b w:val="0"/>
        </w:rPr>
        <w:t xml:space="preserve">                 Crossflow, Flare Stack, Thickener &amp; Furnace Top.</w:t>
      </w:r>
    </w:p>
    <w:p w14:paraId="6C5A5CE4" w14:textId="77777777" w:rsidR="00611AD6" w:rsidRPr="007F6F70" w:rsidRDefault="00611AD6" w:rsidP="00611AD6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  <w:b w:val="0"/>
        </w:rPr>
      </w:pPr>
    </w:p>
    <w:p w14:paraId="61AA7A7B" w14:textId="04245A1E" w:rsidR="00611AD6" w:rsidRPr="007F6F70" w:rsidRDefault="00611AD6" w:rsidP="00562C71">
      <w:pPr>
        <w:pStyle w:val="BodyText"/>
        <w:tabs>
          <w:tab w:val="center" w:pos="4680"/>
          <w:tab w:val="left" w:pos="8325"/>
        </w:tabs>
        <w:rPr>
          <w:rFonts w:ascii="Bookman Old Style" w:hAnsi="Bookman Old Style"/>
          <w:b w:val="0"/>
        </w:rPr>
      </w:pPr>
      <w:r w:rsidRPr="007F6F70">
        <w:rPr>
          <w:rFonts w:ascii="Bookman Old Style" w:hAnsi="Bookman Old Style"/>
        </w:rPr>
        <w:t>Scope:</w:t>
      </w:r>
      <w:r w:rsidRPr="007F6F70">
        <w:rPr>
          <w:rFonts w:ascii="Bookman Old Style" w:hAnsi="Bookman Old Style"/>
          <w:b w:val="0"/>
        </w:rPr>
        <w:t xml:space="preserve"> This procedure applies to areas mentioned in the objective only</w:t>
      </w:r>
      <w:r w:rsidR="00562C71" w:rsidRPr="007F6F70">
        <w:rPr>
          <w:rFonts w:ascii="Bookman Old Style" w:hAnsi="Bookman Old Style"/>
          <w:b w:val="0"/>
        </w:rPr>
        <w:tab/>
      </w:r>
    </w:p>
    <w:p w14:paraId="6429B100" w14:textId="77777777" w:rsidR="00611AD6" w:rsidRPr="007F6F70" w:rsidRDefault="00611AD6" w:rsidP="00611AD6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9E51DDD" w14:textId="318E0D4A" w:rsidR="00562C71" w:rsidRPr="007F6F70" w:rsidRDefault="00611AD6" w:rsidP="00611AD6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7F6F70">
        <w:rPr>
          <w:rFonts w:ascii="Bookman Old Style" w:hAnsi="Bookman Old Style"/>
          <w:b/>
        </w:rPr>
        <w:t xml:space="preserve">Reference: </w:t>
      </w:r>
      <w:r w:rsidR="00D17E86" w:rsidRPr="007F6F70">
        <w:rPr>
          <w:rFonts w:ascii="Bookman Old Style" w:hAnsi="Bookman Old Style"/>
          <w:b/>
        </w:rPr>
        <w:t>NIL</w:t>
      </w:r>
    </w:p>
    <w:p w14:paraId="56D1149F" w14:textId="77777777" w:rsidR="00562C71" w:rsidRPr="007F6F70" w:rsidRDefault="00562C71" w:rsidP="00611AD6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</w:p>
    <w:p w14:paraId="72CABCE7" w14:textId="3379B089" w:rsidR="00D17E86" w:rsidRPr="007F6F70" w:rsidRDefault="00D17E86" w:rsidP="00D17E86">
      <w:pPr>
        <w:rPr>
          <w:rFonts w:ascii="Bookman Old Style" w:hAnsi="Bookman Old Style"/>
          <w:lang w:val="en-GB"/>
        </w:rPr>
      </w:pPr>
      <w:bookmarkStart w:id="0" w:name="_Hlk51749649"/>
      <w:r w:rsidRPr="007F6F70">
        <w:rPr>
          <w:rFonts w:ascii="Bookman Old Style" w:hAnsi="Bookman Old Style"/>
          <w:b/>
        </w:rPr>
        <w:t>Performance Criteria</w:t>
      </w:r>
      <w:r w:rsidRPr="007F6F70">
        <w:rPr>
          <w:rFonts w:ascii="Bookman Old Style" w:hAnsi="Bookman Old Style"/>
        </w:rPr>
        <w:t>:  working safely in CO concentrated areas</w:t>
      </w:r>
    </w:p>
    <w:p w14:paraId="3D467BBD" w14:textId="404FB022" w:rsidR="00D17E86" w:rsidRPr="007F6F70" w:rsidRDefault="00D17E86" w:rsidP="00D17E86">
      <w:pPr>
        <w:tabs>
          <w:tab w:val="center" w:pos="4680"/>
          <w:tab w:val="right" w:pos="9000"/>
        </w:tabs>
        <w:rPr>
          <w:rFonts w:ascii="Bookman Old Style" w:hAnsi="Bookman Old Style"/>
          <w:b/>
        </w:rPr>
      </w:pPr>
      <w:r w:rsidRPr="007F6F70">
        <w:rPr>
          <w:rFonts w:ascii="Bookman Old Style" w:hAnsi="Bookman Old Style"/>
          <w:b/>
        </w:rPr>
        <w:t>Reference: RISK/INST/2</w:t>
      </w:r>
      <w:r w:rsidR="0053614B" w:rsidRPr="007F6F70">
        <w:rPr>
          <w:rFonts w:ascii="Bookman Old Style" w:hAnsi="Bookman Old Style"/>
          <w:b/>
        </w:rPr>
        <w:t>2</w:t>
      </w:r>
      <w:r w:rsidRPr="007F6F70">
        <w:rPr>
          <w:rFonts w:ascii="Bookman Old Style" w:hAnsi="Bookman Old Style"/>
          <w:b/>
        </w:rPr>
        <w:t>; SP 44K</w:t>
      </w:r>
    </w:p>
    <w:p w14:paraId="7AA1620E" w14:textId="4489C19E" w:rsidR="00D17E86" w:rsidRPr="007F6F70" w:rsidRDefault="00D17E86" w:rsidP="00D17E86">
      <w:pPr>
        <w:rPr>
          <w:rFonts w:ascii="Bookman Old Style" w:hAnsi="Bookman Old Style"/>
          <w:snapToGrid w:val="0"/>
          <w:lang w:val="en-AU"/>
        </w:rPr>
      </w:pPr>
      <w:r w:rsidRPr="007F6F70">
        <w:rPr>
          <w:rFonts w:ascii="Bookman Old Style" w:hAnsi="Bookman Old Style"/>
          <w:b/>
          <w:snapToGrid w:val="0"/>
          <w:lang w:val="en-AU"/>
        </w:rPr>
        <w:t>Aspect for the Activity</w:t>
      </w:r>
      <w:r w:rsidRPr="007F6F70">
        <w:rPr>
          <w:rFonts w:ascii="Bookman Old Style" w:hAnsi="Bookman Old Style"/>
          <w:snapToGrid w:val="0"/>
          <w:lang w:val="en-AU"/>
        </w:rPr>
        <w:t>:  NA</w:t>
      </w:r>
    </w:p>
    <w:bookmarkEnd w:id="0"/>
    <w:p w14:paraId="5411E548" w14:textId="77777777" w:rsidR="00611AD6" w:rsidRPr="007F6F70" w:rsidRDefault="00611AD6" w:rsidP="00611AD6">
      <w:pPr>
        <w:tabs>
          <w:tab w:val="center" w:pos="4680"/>
          <w:tab w:val="right" w:pos="9000"/>
        </w:tabs>
        <w:rPr>
          <w:rFonts w:ascii="Bookman Old Style" w:hAnsi="Bookman Old Style"/>
        </w:rPr>
      </w:pPr>
    </w:p>
    <w:p w14:paraId="0F19D85A" w14:textId="77777777" w:rsidR="00D17E86" w:rsidRPr="007F6F70" w:rsidRDefault="00D17E86" w:rsidP="00D17E86">
      <w:pPr>
        <w:rPr>
          <w:rFonts w:ascii="Bookman Old Style" w:hAnsi="Bookman Old Style"/>
        </w:rPr>
      </w:pPr>
      <w:bookmarkStart w:id="1" w:name="_Hlk51749814"/>
      <w:r w:rsidRPr="007F6F70">
        <w:rPr>
          <w:rFonts w:ascii="Bookman Old Style" w:hAnsi="Bookman Old Style"/>
          <w:b/>
        </w:rPr>
        <w:t>Identification of Hazards:</w:t>
      </w:r>
      <w:r w:rsidRPr="007F6F70">
        <w:rPr>
          <w:rFonts w:ascii="Bookman Old Style" w:hAnsi="Bookman Old Style"/>
        </w:rPr>
        <w:t xml:space="preserve"> </w:t>
      </w:r>
      <w:r w:rsidRPr="007F6F70">
        <w:rPr>
          <w:rFonts w:ascii="Bookman Old Style" w:hAnsi="Bookman Old Style"/>
          <w:b/>
        </w:rPr>
        <w:t xml:space="preserve"> </w:t>
      </w:r>
    </w:p>
    <w:p w14:paraId="6D8DA8C5" w14:textId="56B6A207" w:rsidR="00D17E86" w:rsidRPr="007F6F70" w:rsidRDefault="00D17E86" w:rsidP="00D17E86">
      <w:pPr>
        <w:rPr>
          <w:rFonts w:ascii="Bookman Old Style" w:hAnsi="Bookman Old Style"/>
          <w:bCs/>
        </w:rPr>
      </w:pPr>
      <w:r w:rsidRPr="007F6F70">
        <w:rPr>
          <w:rFonts w:ascii="Bookman Old Style" w:hAnsi="Bookman Old Style"/>
          <w:b/>
          <w:bCs/>
        </w:rPr>
        <w:t xml:space="preserve">Physical: </w:t>
      </w:r>
      <w:r w:rsidRPr="007F6F70">
        <w:rPr>
          <w:rFonts w:ascii="Bookman Old Style" w:hAnsi="Bookman Old Style"/>
          <w:bCs/>
        </w:rPr>
        <w:t>Fire, Explosion, Honeybee/snake bite, Noise, Hot Surface</w:t>
      </w:r>
    </w:p>
    <w:p w14:paraId="6E90709E" w14:textId="77777777" w:rsidR="00D17E86" w:rsidRPr="007F6F70" w:rsidRDefault="00D17E86" w:rsidP="00D17E86">
      <w:pPr>
        <w:rPr>
          <w:rFonts w:ascii="Bookman Old Style" w:hAnsi="Bookman Old Style"/>
          <w:bCs/>
        </w:rPr>
      </w:pPr>
      <w:r w:rsidRPr="007F6F70">
        <w:rPr>
          <w:rFonts w:ascii="Bookman Old Style" w:hAnsi="Bookman Old Style"/>
          <w:b/>
          <w:bCs/>
        </w:rPr>
        <w:t xml:space="preserve">Mechanical: </w:t>
      </w:r>
      <w:r w:rsidRPr="007F6F70">
        <w:rPr>
          <w:rFonts w:ascii="Bookman Old Style" w:hAnsi="Bookman Old Style"/>
          <w:bCs/>
        </w:rPr>
        <w:t>Trip &amp; Fall</w:t>
      </w:r>
    </w:p>
    <w:p w14:paraId="363D62B2" w14:textId="78874975" w:rsidR="00D17E86" w:rsidRPr="007F6F70" w:rsidRDefault="00D17E86" w:rsidP="00D17E86">
      <w:pPr>
        <w:rPr>
          <w:rFonts w:ascii="Bookman Old Style" w:hAnsi="Bookman Old Style"/>
          <w:bCs/>
        </w:rPr>
      </w:pPr>
      <w:r w:rsidRPr="007F6F70">
        <w:rPr>
          <w:rFonts w:ascii="Bookman Old Style" w:hAnsi="Bookman Old Style"/>
          <w:b/>
          <w:bCs/>
        </w:rPr>
        <w:t xml:space="preserve">Chemical: </w:t>
      </w:r>
      <w:r w:rsidRPr="007F6F70">
        <w:rPr>
          <w:rFonts w:ascii="Bookman Old Style" w:hAnsi="Bookman Old Style"/>
          <w:bCs/>
        </w:rPr>
        <w:t xml:space="preserve">CO Gas poisoning, Steam, Dust, Graphite, </w:t>
      </w:r>
    </w:p>
    <w:p w14:paraId="6C0025E5" w14:textId="77777777" w:rsidR="00D17E86" w:rsidRPr="007F6F70" w:rsidRDefault="00D17E86" w:rsidP="00D17E86">
      <w:pPr>
        <w:rPr>
          <w:rFonts w:ascii="Bookman Old Style" w:hAnsi="Bookman Old Style"/>
          <w:bCs/>
        </w:rPr>
      </w:pPr>
      <w:r w:rsidRPr="007F6F70">
        <w:rPr>
          <w:rFonts w:ascii="Bookman Old Style" w:hAnsi="Bookman Old Style"/>
          <w:b/>
          <w:bCs/>
        </w:rPr>
        <w:t xml:space="preserve">Ergonomics: </w:t>
      </w:r>
      <w:r w:rsidRPr="007F6F70">
        <w:rPr>
          <w:rFonts w:ascii="Bookman Old Style" w:hAnsi="Bookman Old Style"/>
          <w:bCs/>
        </w:rPr>
        <w:t>Insufficient work practices</w:t>
      </w:r>
    </w:p>
    <w:p w14:paraId="75B0D3B8" w14:textId="77777777" w:rsidR="00752918" w:rsidRDefault="00D17E86" w:rsidP="00D17E86">
      <w:pPr>
        <w:rPr>
          <w:rFonts w:ascii="Bookman Old Style" w:hAnsi="Bookman Old Style"/>
        </w:rPr>
      </w:pPr>
      <w:r w:rsidRPr="007F6F70">
        <w:rPr>
          <w:rFonts w:ascii="Bookman Old Style" w:hAnsi="Bookman Old Style"/>
          <w:b/>
          <w:bCs/>
        </w:rPr>
        <w:t xml:space="preserve">Hazard due to Human Behavior/Human error: </w:t>
      </w:r>
      <w:r w:rsidRPr="007F6F70">
        <w:rPr>
          <w:rFonts w:ascii="Bookman Old Style" w:hAnsi="Bookman Old Style"/>
          <w:bCs/>
        </w:rPr>
        <w:t>Not adhering to WI/ PPE, Alcoholism</w:t>
      </w:r>
      <w:r w:rsidRPr="007F6F70">
        <w:rPr>
          <w:rFonts w:ascii="Bookman Old Style" w:hAnsi="Bookman Old Style"/>
        </w:rPr>
        <w:t xml:space="preserve">  </w:t>
      </w:r>
      <w:r w:rsidR="002C3EBB" w:rsidRPr="007F6F70">
        <w:rPr>
          <w:rFonts w:ascii="Bookman Old Style" w:hAnsi="Bookman Old Style"/>
        </w:rPr>
        <w:t xml:space="preserve"> , Use</w:t>
      </w:r>
      <w:r w:rsidRPr="007F6F70">
        <w:rPr>
          <w:rFonts w:ascii="Bookman Old Style" w:hAnsi="Bookman Old Style"/>
        </w:rPr>
        <w:t xml:space="preserve"> on non-certified tools/equipment.  </w:t>
      </w:r>
    </w:p>
    <w:p w14:paraId="5CBABD39" w14:textId="024A411E" w:rsidR="00D17E86" w:rsidRPr="007F6F70" w:rsidRDefault="00D17E86" w:rsidP="00D17E86">
      <w:pPr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 xml:space="preserve">                           </w:t>
      </w:r>
    </w:p>
    <w:p w14:paraId="02FA1771" w14:textId="0C8468B8" w:rsidR="00D17E86" w:rsidRPr="007F6F70" w:rsidRDefault="002C3EBB" w:rsidP="00D17E86">
      <w:pPr>
        <w:pStyle w:val="Heading2"/>
        <w:numPr>
          <w:ilvl w:val="0"/>
          <w:numId w:val="0"/>
        </w:numPr>
        <w:jc w:val="left"/>
        <w:rPr>
          <w:rFonts w:ascii="Bookman Old Style" w:hAnsi="Bookman Old Style"/>
          <w:sz w:val="24"/>
        </w:rPr>
      </w:pPr>
      <w:r w:rsidRPr="007F6F70">
        <w:rPr>
          <w:rFonts w:ascii="Bookman Old Style" w:hAnsi="Bookman Old Style"/>
          <w:sz w:val="24"/>
        </w:rPr>
        <w:t>Responsibility:</w:t>
      </w:r>
      <w:r w:rsidR="00D17E86" w:rsidRPr="007F6F70">
        <w:rPr>
          <w:rFonts w:ascii="Bookman Old Style" w:hAnsi="Bookman Old Style"/>
          <w:sz w:val="24"/>
        </w:rPr>
        <w:t xml:space="preserve"> </w:t>
      </w:r>
      <w:r w:rsidR="00D17E86" w:rsidRPr="007F6F70">
        <w:rPr>
          <w:rFonts w:ascii="Bookman Old Style" w:hAnsi="Bookman Old Style"/>
          <w:b w:val="0"/>
          <w:sz w:val="24"/>
        </w:rPr>
        <w:t>Sr. Engineer Instrumentation/</w:t>
      </w:r>
      <w:r w:rsidRPr="007F6F70">
        <w:rPr>
          <w:rFonts w:ascii="Bookman Old Style" w:hAnsi="Bookman Old Style"/>
          <w:b w:val="0"/>
          <w:sz w:val="24"/>
        </w:rPr>
        <w:t>Associate /</w:t>
      </w:r>
      <w:r w:rsidR="00D17E86" w:rsidRPr="007F6F70">
        <w:rPr>
          <w:rFonts w:ascii="Bookman Old Style" w:hAnsi="Bookman Old Style"/>
          <w:b w:val="0"/>
          <w:sz w:val="24"/>
        </w:rPr>
        <w:t xml:space="preserve"> Inst Technician</w:t>
      </w:r>
    </w:p>
    <w:bookmarkEnd w:id="1"/>
    <w:p w14:paraId="0D5F2DAC" w14:textId="2D62511B" w:rsidR="00611AD6" w:rsidRPr="007F6F70" w:rsidRDefault="00611AD6" w:rsidP="00611AD6">
      <w:pPr>
        <w:rPr>
          <w:rFonts w:ascii="Bookman Old Style" w:hAnsi="Bookman Old Style"/>
          <w:snapToGrid w:val="0"/>
          <w:lang w:val="en-AU"/>
        </w:rPr>
      </w:pPr>
    </w:p>
    <w:p w14:paraId="1F2005E7" w14:textId="12AAA995" w:rsidR="00611AD6" w:rsidRPr="007F6F70" w:rsidRDefault="00611AD6" w:rsidP="00611AD6">
      <w:pPr>
        <w:pStyle w:val="BodyText"/>
        <w:tabs>
          <w:tab w:val="center" w:pos="4680"/>
          <w:tab w:val="right" w:pos="900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PROCEDURE:</w:t>
      </w:r>
    </w:p>
    <w:p w14:paraId="2A8F21CC" w14:textId="7DCF24E9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 xml:space="preserve">When working in above related areas check for </w:t>
      </w:r>
      <w:r w:rsidR="00F078CD" w:rsidRPr="007F6F70">
        <w:rPr>
          <w:rFonts w:ascii="Bookman Old Style" w:hAnsi="Bookman Old Style"/>
        </w:rPr>
        <w:t xml:space="preserve">CO </w:t>
      </w:r>
      <w:r w:rsidRPr="007F6F70">
        <w:rPr>
          <w:rFonts w:ascii="Bookman Old Style" w:hAnsi="Bookman Old Style"/>
        </w:rPr>
        <w:t>alarm at location &amp; take work permit if required.</w:t>
      </w:r>
    </w:p>
    <w:p w14:paraId="5B5553FC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50104F66" w14:textId="77777777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Avoid entering in gas concentrated area with empty stomach.</w:t>
      </w:r>
    </w:p>
    <w:p w14:paraId="6BAECF19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76E5BFEC" w14:textId="77777777" w:rsidR="00752918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 xml:space="preserve">Before going to gas concentrated area confirm if portable CO monitor is working </w:t>
      </w:r>
    </w:p>
    <w:p w14:paraId="2013CA40" w14:textId="77777777" w:rsidR="00752918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1CC2D00D" w14:textId="2C4BE6E6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properly. Also confirm whether online CO monitor is working or not, physically at site and any alarm presence both at site and control room.</w:t>
      </w:r>
    </w:p>
    <w:p w14:paraId="42ACCFF5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78B44DF3" w14:textId="4FF16F4C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Always Two persons should go together with 2 CO monitors</w:t>
      </w:r>
      <w:r w:rsidR="003A3E1A" w:rsidRPr="007F6F70">
        <w:rPr>
          <w:rFonts w:ascii="Bookman Old Style" w:hAnsi="Bookman Old Style"/>
        </w:rPr>
        <w:t xml:space="preserve"> (Certified Co Monitor)</w:t>
      </w:r>
      <w:r w:rsidRPr="007F6F70">
        <w:rPr>
          <w:rFonts w:ascii="Bookman Old Style" w:hAnsi="Bookman Old Style"/>
        </w:rPr>
        <w:t>.</w:t>
      </w:r>
    </w:p>
    <w:p w14:paraId="387756FA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381F4B34" w14:textId="77777777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Also working in that area check for the alarm of Online CO monitors in that location or near by location.</w:t>
      </w:r>
    </w:p>
    <w:p w14:paraId="0BF9D80A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2394E156" w14:textId="77777777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If alarm is present refrain from working in the area.</w:t>
      </w:r>
    </w:p>
    <w:p w14:paraId="0EB8DF7C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219552BF" w14:textId="77777777" w:rsidR="00611AD6" w:rsidRDefault="00611AD6" w:rsidP="00611AD6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Check from control room the area wise gas PPM alarm.</w:t>
      </w:r>
    </w:p>
    <w:p w14:paraId="0817986C" w14:textId="77777777" w:rsidR="00752918" w:rsidRPr="007F6F70" w:rsidRDefault="00752918" w:rsidP="00752918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p w14:paraId="35A6D7A4" w14:textId="45603154" w:rsidR="003A3E1A" w:rsidRPr="007F6F70" w:rsidRDefault="00611AD6" w:rsidP="003A3E1A">
      <w:pPr>
        <w:numPr>
          <w:ilvl w:val="0"/>
          <w:numId w:val="18"/>
        </w:numPr>
        <w:tabs>
          <w:tab w:val="center" w:pos="5040"/>
          <w:tab w:val="right" w:pos="9360"/>
        </w:tabs>
        <w:rPr>
          <w:rFonts w:ascii="Bookman Old Style" w:hAnsi="Bookman Old Style"/>
        </w:rPr>
      </w:pPr>
      <w:r w:rsidRPr="007F6F70">
        <w:rPr>
          <w:rFonts w:ascii="Bookman Old Style" w:hAnsi="Bookman Old Style"/>
        </w:rPr>
        <w:t>Restart work once alarm is deactivated.</w:t>
      </w:r>
    </w:p>
    <w:p w14:paraId="72DDA363" w14:textId="77777777" w:rsidR="007F6F70" w:rsidRPr="007F6F70" w:rsidRDefault="007F6F70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707B9D55" w14:textId="77777777" w:rsidR="00752918" w:rsidRPr="000B56A0" w:rsidRDefault="00752918" w:rsidP="00752918">
      <w:pPr>
        <w:spacing w:before="100" w:beforeAutospacing="1" w:after="100" w:afterAutospacing="1"/>
        <w:rPr>
          <w:b/>
          <w:bCs/>
          <w:u w:val="single"/>
          <w:lang w:val="fr-FR" w:eastAsia="en-IN"/>
        </w:rPr>
      </w:pPr>
      <w:r w:rsidRPr="00024724">
        <w:rPr>
          <w:b/>
          <w:bCs/>
          <w:lang w:val="fr-FR" w:eastAsia="en-IN"/>
        </w:rPr>
        <w:t xml:space="preserve">                                                  </w:t>
      </w:r>
      <w:r>
        <w:rPr>
          <w:b/>
          <w:bCs/>
          <w:u w:val="single"/>
          <w:lang w:val="fr-FR" w:eastAsia="en-IN"/>
        </w:rPr>
        <w:t xml:space="preserve"> </w:t>
      </w:r>
      <w:r w:rsidRPr="000B56A0">
        <w:rPr>
          <w:b/>
          <w:bCs/>
          <w:u w:val="single"/>
          <w:lang w:val="fr-FR" w:eastAsia="en-IN"/>
        </w:rPr>
        <w:t>Amendement Record</w:t>
      </w:r>
    </w:p>
    <w:tbl>
      <w:tblPr>
        <w:tblW w:w="992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701"/>
        <w:gridCol w:w="5953"/>
        <w:gridCol w:w="992"/>
      </w:tblGrid>
      <w:tr w:rsidR="00752918" w:rsidRPr="001E642A" w14:paraId="4A527786" w14:textId="77777777" w:rsidTr="00E64E00">
        <w:tc>
          <w:tcPr>
            <w:tcW w:w="1277" w:type="dxa"/>
            <w:tcBorders>
              <w:bottom w:val="single" w:sz="4" w:space="0" w:color="auto"/>
              <w:right w:val="single" w:sz="4" w:space="0" w:color="auto"/>
            </w:tcBorders>
          </w:tcPr>
          <w:p w14:paraId="514FC734" w14:textId="77777777" w:rsidR="00752918" w:rsidRPr="007C1842" w:rsidRDefault="00752918" w:rsidP="00E64E00">
            <w:pPr>
              <w:pStyle w:val="Header"/>
              <w:ind w:right="-108"/>
              <w:rPr>
                <w:b/>
              </w:rPr>
            </w:pPr>
            <w:r w:rsidRPr="007C1842">
              <w:rPr>
                <w:b/>
              </w:rPr>
              <w:t>Date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A0382" w14:textId="77777777" w:rsidR="00752918" w:rsidRPr="007C1842" w:rsidRDefault="0075291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Manual Section Ref. &amp; Para</w:t>
            </w:r>
          </w:p>
        </w:tc>
        <w:tc>
          <w:tcPr>
            <w:tcW w:w="59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58877" w14:textId="77777777" w:rsidR="00752918" w:rsidRPr="007C1842" w:rsidRDefault="00752918" w:rsidP="00E64E00">
            <w:pPr>
              <w:pStyle w:val="Header"/>
              <w:ind w:right="-151"/>
              <w:rPr>
                <w:b/>
              </w:rPr>
            </w:pPr>
            <w:r w:rsidRPr="007C1842">
              <w:rPr>
                <w:b/>
              </w:rPr>
              <w:t>Brief details of Revision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CD108FD" w14:textId="77777777" w:rsidR="00752918" w:rsidRPr="007C1842" w:rsidRDefault="0075291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  <w:rPr>
                <w:b/>
              </w:rPr>
            </w:pPr>
            <w:r w:rsidRPr="007C1842">
              <w:rPr>
                <w:b/>
              </w:rPr>
              <w:t>New Rev.</w:t>
            </w:r>
          </w:p>
        </w:tc>
      </w:tr>
      <w:tr w:rsidR="00752918" w:rsidRPr="001E642A" w14:paraId="4019CC1E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58C03090" w14:textId="77777777" w:rsidR="00752918" w:rsidRPr="007C1842" w:rsidRDefault="00752918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13D8D4" w14:textId="77777777" w:rsidR="00752918" w:rsidRPr="007C1842" w:rsidRDefault="00752918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723905" w14:textId="77777777" w:rsidR="00752918" w:rsidRPr="007C1842" w:rsidRDefault="00752918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D026642" w14:textId="77777777" w:rsidR="00752918" w:rsidRPr="007C1842" w:rsidRDefault="0075291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2918" w:rsidRPr="001E642A" w14:paraId="61922D1E" w14:textId="77777777" w:rsidTr="00E64E00">
        <w:tc>
          <w:tcPr>
            <w:tcW w:w="1277" w:type="dxa"/>
            <w:tcBorders>
              <w:top w:val="single" w:sz="4" w:space="0" w:color="auto"/>
              <w:right w:val="single" w:sz="4" w:space="0" w:color="auto"/>
            </w:tcBorders>
          </w:tcPr>
          <w:p w14:paraId="38B86215" w14:textId="77777777" w:rsidR="00752918" w:rsidRPr="007C1842" w:rsidRDefault="00752918" w:rsidP="00E64E00">
            <w:pPr>
              <w:pStyle w:val="Header"/>
              <w:ind w:right="-108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97888A" w14:textId="77777777" w:rsidR="00752918" w:rsidRPr="007C1842" w:rsidRDefault="00752918" w:rsidP="00E64E00">
            <w:pPr>
              <w:pStyle w:val="Header"/>
              <w:ind w:right="-151"/>
            </w:pP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DBF7F" w14:textId="77777777" w:rsidR="00752918" w:rsidRPr="007C1842" w:rsidRDefault="00752918" w:rsidP="00E64E00">
            <w:pPr>
              <w:pStyle w:val="Header"/>
              <w:jc w:val="both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B8828CD" w14:textId="77777777" w:rsidR="00752918" w:rsidRPr="007C1842" w:rsidRDefault="0075291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  <w:tr w:rsidR="00752918" w:rsidRPr="001E642A" w14:paraId="38D65953" w14:textId="77777777" w:rsidTr="00E64E00">
        <w:tc>
          <w:tcPr>
            <w:tcW w:w="1277" w:type="dxa"/>
            <w:tcBorders>
              <w:right w:val="nil"/>
            </w:tcBorders>
          </w:tcPr>
          <w:p w14:paraId="3FD9C06C" w14:textId="77777777" w:rsidR="00752918" w:rsidRPr="007C1842" w:rsidRDefault="00752918" w:rsidP="00E64E00">
            <w:pPr>
              <w:pStyle w:val="Header"/>
              <w:ind w:right="-151"/>
              <w:jc w:val="center"/>
            </w:pPr>
          </w:p>
        </w:tc>
        <w:tc>
          <w:tcPr>
            <w:tcW w:w="1701" w:type="dxa"/>
            <w:tcBorders>
              <w:left w:val="nil"/>
              <w:right w:val="nil"/>
            </w:tcBorders>
          </w:tcPr>
          <w:p w14:paraId="1FB7D7FD" w14:textId="77777777" w:rsidR="00752918" w:rsidRPr="007C1842" w:rsidRDefault="00752918" w:rsidP="00E64E00">
            <w:pPr>
              <w:pStyle w:val="Header"/>
              <w:ind w:right="-151"/>
              <w:jc w:val="center"/>
            </w:pPr>
          </w:p>
        </w:tc>
        <w:tc>
          <w:tcPr>
            <w:tcW w:w="5953" w:type="dxa"/>
            <w:tcBorders>
              <w:left w:val="nil"/>
              <w:right w:val="nil"/>
            </w:tcBorders>
          </w:tcPr>
          <w:p w14:paraId="6AE5B5D6" w14:textId="77777777" w:rsidR="00752918" w:rsidRPr="007C1842" w:rsidRDefault="00752918" w:rsidP="00E64E00">
            <w:pPr>
              <w:pStyle w:val="BodyText"/>
            </w:pPr>
          </w:p>
        </w:tc>
        <w:tc>
          <w:tcPr>
            <w:tcW w:w="992" w:type="dxa"/>
            <w:tcBorders>
              <w:left w:val="nil"/>
            </w:tcBorders>
          </w:tcPr>
          <w:p w14:paraId="097DC40A" w14:textId="77777777" w:rsidR="00752918" w:rsidRPr="007C1842" w:rsidRDefault="00752918" w:rsidP="00E64E00">
            <w:pPr>
              <w:pStyle w:val="Header"/>
              <w:tabs>
                <w:tab w:val="left" w:pos="1440"/>
                <w:tab w:val="left" w:pos="3240"/>
                <w:tab w:val="left" w:pos="8820"/>
              </w:tabs>
              <w:ind w:left="-108" w:right="-151"/>
              <w:jc w:val="center"/>
            </w:pPr>
          </w:p>
        </w:tc>
      </w:tr>
    </w:tbl>
    <w:p w14:paraId="3107072E" w14:textId="77777777" w:rsidR="007F6F70" w:rsidRPr="007F6F70" w:rsidRDefault="007F6F70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43DE9E2D" w14:textId="77777777" w:rsidR="007F6F70" w:rsidRPr="007F6F70" w:rsidRDefault="007F6F70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5EFBD713" w14:textId="77777777" w:rsidR="007F6F70" w:rsidRPr="007F6F70" w:rsidRDefault="007F6F70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3223DCA4" w14:textId="77777777" w:rsidR="007F6F70" w:rsidRDefault="007F6F70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6D5AB97E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0BD86AC8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79B4AF99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4DB37C04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765FD399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65E31D5F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4D1D35BF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4ADB15D5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50ECEF10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7DE2BB8A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34DF0DC5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222D8F4E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3F4B0A9C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63E239E7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7F725863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3718375F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255A954A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5F419BE3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50D965ED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0194FF0D" w14:textId="77777777" w:rsidR="00752918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18C6182C" w14:textId="77777777" w:rsidR="00752918" w:rsidRPr="007F6F70" w:rsidRDefault="00752918" w:rsidP="007F6F70">
      <w:pPr>
        <w:tabs>
          <w:tab w:val="center" w:pos="5040"/>
          <w:tab w:val="right" w:pos="9360"/>
        </w:tabs>
        <w:rPr>
          <w:rFonts w:ascii="Bookman Old Style" w:hAnsi="Bookman Old Style"/>
        </w:rPr>
      </w:pPr>
    </w:p>
    <w:p w14:paraId="16512A67" w14:textId="77777777" w:rsidR="0046188E" w:rsidRPr="007F6F70" w:rsidRDefault="0046188E" w:rsidP="0046188E">
      <w:pPr>
        <w:tabs>
          <w:tab w:val="center" w:pos="5040"/>
          <w:tab w:val="right" w:pos="9360"/>
        </w:tabs>
        <w:ind w:left="720"/>
        <w:rPr>
          <w:rFonts w:ascii="Bookman Old Style" w:hAnsi="Bookman Old Style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1"/>
        <w:gridCol w:w="3402"/>
        <w:gridCol w:w="3402"/>
      </w:tblGrid>
      <w:tr w:rsidR="007F6F70" w:rsidRPr="007F6F70" w14:paraId="0A4F5052" w14:textId="77777777" w:rsidTr="00DA325D">
        <w:trPr>
          <w:trHeight w:val="316"/>
          <w:jc w:val="center"/>
        </w:trPr>
        <w:tc>
          <w:tcPr>
            <w:tcW w:w="3681" w:type="dxa"/>
            <w:shd w:val="clear" w:color="auto" w:fill="auto"/>
          </w:tcPr>
          <w:p w14:paraId="2F77F493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bookmarkStart w:id="2" w:name="_Hlk145497818"/>
            <w:r w:rsidRPr="007F6F70">
              <w:rPr>
                <w:rFonts w:ascii="Bookman Old Style" w:hAnsi="Bookman Old Style"/>
                <w:b/>
              </w:rPr>
              <w:t xml:space="preserve">Prepared By: </w:t>
            </w:r>
          </w:p>
          <w:p w14:paraId="27EE780E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</w:rPr>
            </w:pPr>
            <w:r w:rsidRPr="007F6F70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3402" w:type="dxa"/>
            <w:shd w:val="clear" w:color="auto" w:fill="auto"/>
          </w:tcPr>
          <w:p w14:paraId="028083F6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 xml:space="preserve">Reviewed &amp; Issued By: </w:t>
            </w:r>
          </w:p>
          <w:p w14:paraId="175323CD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</w:rPr>
            </w:pPr>
            <w:r w:rsidRPr="007F6F70">
              <w:rPr>
                <w:rFonts w:ascii="Bookman Old Style" w:hAnsi="Bookman Old Style"/>
              </w:rPr>
              <w:t>Management Representative</w:t>
            </w:r>
          </w:p>
        </w:tc>
        <w:tc>
          <w:tcPr>
            <w:tcW w:w="3402" w:type="dxa"/>
            <w:shd w:val="clear" w:color="auto" w:fill="auto"/>
          </w:tcPr>
          <w:p w14:paraId="6B912220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 xml:space="preserve">Approved By: </w:t>
            </w:r>
          </w:p>
          <w:p w14:paraId="39D70E60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</w:rPr>
            </w:pPr>
            <w:r w:rsidRPr="007F6F70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7F6F70" w:rsidRPr="007F6F70" w14:paraId="7BA38B4A" w14:textId="77777777" w:rsidTr="00DA325D">
        <w:trPr>
          <w:trHeight w:val="797"/>
          <w:jc w:val="center"/>
        </w:trPr>
        <w:tc>
          <w:tcPr>
            <w:tcW w:w="3681" w:type="dxa"/>
            <w:shd w:val="clear" w:color="auto" w:fill="auto"/>
          </w:tcPr>
          <w:p w14:paraId="1FC90C4B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7EE95D0D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>Signature:</w:t>
            </w:r>
          </w:p>
        </w:tc>
        <w:tc>
          <w:tcPr>
            <w:tcW w:w="3402" w:type="dxa"/>
            <w:shd w:val="clear" w:color="auto" w:fill="auto"/>
          </w:tcPr>
          <w:p w14:paraId="59A3CAAF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>Signature:</w:t>
            </w:r>
          </w:p>
        </w:tc>
      </w:tr>
      <w:tr w:rsidR="007F6F70" w:rsidRPr="007F6F70" w14:paraId="13474BC5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4C238F6B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 xml:space="preserve">Review Date: </w:t>
            </w:r>
            <w:r w:rsidRPr="007F6F70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0B41C754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 xml:space="preserve">Review Date: </w:t>
            </w:r>
            <w:r w:rsidRPr="007F6F70">
              <w:rPr>
                <w:rFonts w:ascii="Bookman Old Style" w:hAnsi="Bookman Old Style"/>
                <w:bCs/>
              </w:rPr>
              <w:t>13.09.2023</w:t>
            </w:r>
          </w:p>
        </w:tc>
        <w:tc>
          <w:tcPr>
            <w:tcW w:w="3402" w:type="dxa"/>
            <w:shd w:val="clear" w:color="auto" w:fill="auto"/>
          </w:tcPr>
          <w:p w14:paraId="7588919E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  <w:r w:rsidRPr="007F6F70">
              <w:rPr>
                <w:rFonts w:ascii="Bookman Old Style" w:hAnsi="Bookman Old Style"/>
                <w:b/>
              </w:rPr>
              <w:t xml:space="preserve">Review Date: </w:t>
            </w:r>
            <w:r w:rsidRPr="007F6F70">
              <w:rPr>
                <w:rFonts w:ascii="Bookman Old Style" w:hAnsi="Bookman Old Style"/>
                <w:bCs/>
              </w:rPr>
              <w:t>13.09.2023</w:t>
            </w:r>
          </w:p>
        </w:tc>
      </w:tr>
      <w:tr w:rsidR="007F6F70" w:rsidRPr="007F6F70" w14:paraId="062EF9A5" w14:textId="77777777" w:rsidTr="00DA325D">
        <w:trPr>
          <w:trHeight w:val="259"/>
          <w:jc w:val="center"/>
        </w:trPr>
        <w:tc>
          <w:tcPr>
            <w:tcW w:w="3681" w:type="dxa"/>
            <w:shd w:val="clear" w:color="auto" w:fill="auto"/>
          </w:tcPr>
          <w:p w14:paraId="3132714D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7315B4E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3B88B25A" w14:textId="77777777" w:rsidR="007F6F70" w:rsidRPr="007F6F70" w:rsidRDefault="007F6F70" w:rsidP="00DA325D">
            <w:pPr>
              <w:suppressAutoHyphens w:val="0"/>
              <w:rPr>
                <w:rFonts w:ascii="Bookman Old Style" w:hAnsi="Bookman Old Style"/>
                <w:b/>
              </w:rPr>
            </w:pPr>
          </w:p>
        </w:tc>
      </w:tr>
      <w:bookmarkEnd w:id="2"/>
    </w:tbl>
    <w:p w14:paraId="541E2E5D" w14:textId="77777777" w:rsidR="00396EF2" w:rsidRPr="007F6F70" w:rsidRDefault="00396EF2" w:rsidP="004A1671">
      <w:pPr>
        <w:rPr>
          <w:rFonts w:ascii="Bookman Old Style" w:hAnsi="Bookman Old Style"/>
        </w:rPr>
      </w:pPr>
    </w:p>
    <w:sectPr w:rsidR="00396EF2" w:rsidRPr="007F6F70" w:rsidSect="004518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" w:right="566" w:bottom="1440" w:left="1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B6D8E" w14:textId="77777777" w:rsidR="00547055" w:rsidRDefault="00547055" w:rsidP="00F3383A">
      <w:r>
        <w:separator/>
      </w:r>
    </w:p>
  </w:endnote>
  <w:endnote w:type="continuationSeparator" w:id="0">
    <w:p w14:paraId="55C8B2F3" w14:textId="77777777" w:rsidR="00547055" w:rsidRDefault="00547055" w:rsidP="00F33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4CAC" w14:textId="3D5F25AB" w:rsidR="007F6F70" w:rsidRDefault="007F6F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634D755" wp14:editId="60E214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909639489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6DED48" w14:textId="1D34B0DC" w:rsidR="007F6F70" w:rsidRPr="007F6F70" w:rsidRDefault="007F6F70" w:rsidP="007F6F7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F6F7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4D75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 (C4)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D6DED48" w14:textId="1D34B0DC" w:rsidR="007F6F70" w:rsidRPr="007F6F70" w:rsidRDefault="007F6F70" w:rsidP="007F6F7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F6F7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B4509" w14:textId="768A5D8B" w:rsidR="00F3383A" w:rsidRDefault="007F6F70" w:rsidP="00F3383A">
    <w:pPr>
      <w:pStyle w:val="Footer"/>
    </w:pPr>
    <w:r>
      <w:rPr>
        <w:i/>
        <w:iCs/>
        <w:noProof/>
        <w:sz w:val="16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33A02C" wp14:editId="58FEFBDD">
              <wp:simplePos x="742950" y="101092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2874338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C27EC9" w14:textId="0686D604" w:rsidR="007F6F70" w:rsidRPr="007F6F70" w:rsidRDefault="007F6F70" w:rsidP="007F6F7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F6F7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3A02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Public (C4)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EC27EC9" w14:textId="0686D604" w:rsidR="007F6F70" w:rsidRPr="007F6F70" w:rsidRDefault="007F6F70" w:rsidP="007F6F7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F6F7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3383A">
      <w:rPr>
        <w:i/>
        <w:iCs/>
        <w:sz w:val="16"/>
      </w:rPr>
      <w:t xml:space="preserve">Hard copy is not mandatory. This document is controlled by distribution through Sesa intranet portal. If hard copy is to be used, it shall be stamped with seal of </w:t>
    </w:r>
    <w:r w:rsidR="00F3383A">
      <w:rPr>
        <w:i/>
        <w:iCs/>
        <w:color w:val="FF0000"/>
        <w:sz w:val="16"/>
      </w:rPr>
      <w:t xml:space="preserve">Controlled Copy </w:t>
    </w:r>
    <w:r w:rsidR="00F3383A">
      <w:rPr>
        <w:i/>
        <w:iCs/>
        <w:sz w:val="16"/>
      </w:rPr>
      <w:t>in Red.  </w:t>
    </w:r>
  </w:p>
  <w:p w14:paraId="3DE42949" w14:textId="77777777" w:rsidR="00F3383A" w:rsidRDefault="00F3383A">
    <w:pPr>
      <w:pStyle w:val="Footer"/>
    </w:pPr>
  </w:p>
  <w:p w14:paraId="7510A624" w14:textId="77777777" w:rsidR="00F3383A" w:rsidRDefault="00F33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26ED7" w14:textId="1AF1B819" w:rsidR="007F6F70" w:rsidRDefault="007F6F7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63047A3" wp14:editId="555F3B8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647445086" name="Text Box 1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D51EA3" w14:textId="4C05331F" w:rsidR="007F6F70" w:rsidRPr="007F6F70" w:rsidRDefault="007F6F70" w:rsidP="007F6F70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7F6F70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047A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Public (C4)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5D51EA3" w14:textId="4C05331F" w:rsidR="007F6F70" w:rsidRPr="007F6F70" w:rsidRDefault="007F6F70" w:rsidP="007F6F70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7F6F70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E71B" w14:textId="77777777" w:rsidR="00547055" w:rsidRDefault="00547055" w:rsidP="00F3383A">
      <w:r>
        <w:separator/>
      </w:r>
    </w:p>
  </w:footnote>
  <w:footnote w:type="continuationSeparator" w:id="0">
    <w:p w14:paraId="5A82CCD7" w14:textId="77777777" w:rsidR="00547055" w:rsidRDefault="00547055" w:rsidP="00F33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A964" w14:textId="77777777" w:rsidR="007F6F70" w:rsidRDefault="007F6F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6D00F" w14:textId="77777777" w:rsidR="00F3383A" w:rsidRDefault="00F3383A">
    <w:pPr>
      <w:pStyle w:val="Header"/>
    </w:pPr>
  </w:p>
  <w:tbl>
    <w:tblPr>
      <w:tblW w:w="10745" w:type="dxa"/>
      <w:tblInd w:w="-5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5"/>
      <w:gridCol w:w="4224"/>
      <w:gridCol w:w="1871"/>
      <w:gridCol w:w="2665"/>
    </w:tblGrid>
    <w:tr w:rsidR="007F6F70" w14:paraId="6B1423CD" w14:textId="77777777" w:rsidTr="00DA325D">
      <w:trPr>
        <w:trHeight w:val="251"/>
      </w:trPr>
      <w:tc>
        <w:tcPr>
          <w:tcW w:w="1985" w:type="dxa"/>
          <w:vMerge w:val="restart"/>
          <w:vAlign w:val="center"/>
        </w:tcPr>
        <w:p w14:paraId="2265E9CE" w14:textId="77777777" w:rsidR="007F6F70" w:rsidRDefault="007F6F70" w:rsidP="007F6F70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20380FA4" wp14:editId="21BCD362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C74600" w14:textId="77777777" w:rsidR="007F6F70" w:rsidRDefault="007F6F70" w:rsidP="007F6F70">
          <w:pPr>
            <w:pStyle w:val="Header"/>
            <w:jc w:val="center"/>
          </w:pPr>
        </w:p>
      </w:tc>
      <w:tc>
        <w:tcPr>
          <w:tcW w:w="4224" w:type="dxa"/>
        </w:tcPr>
        <w:p w14:paraId="09D53064" w14:textId="77777777" w:rsidR="007F6F70" w:rsidRDefault="007F6F70" w:rsidP="007F6F70">
          <w:pPr>
            <w:pStyle w:val="Header"/>
            <w:jc w:val="center"/>
            <w:rPr>
              <w:b/>
            </w:rPr>
          </w:pPr>
          <w:r w:rsidRPr="005B6EB0">
            <w:rPr>
              <w:b/>
            </w:rPr>
            <w:t xml:space="preserve">VEDANTA LIMITED  </w:t>
          </w:r>
        </w:p>
        <w:p w14:paraId="52AE1D41" w14:textId="77777777" w:rsidR="007F6F70" w:rsidRPr="007E18EB" w:rsidRDefault="007F6F70" w:rsidP="007F6F70">
          <w:pPr>
            <w:pStyle w:val="Header"/>
            <w:jc w:val="center"/>
            <w:rPr>
              <w:b/>
            </w:rPr>
          </w:pPr>
          <w:r>
            <w:rPr>
              <w:b/>
            </w:rPr>
            <w:t>VALUE ADDED BUSINESS</w:t>
          </w:r>
        </w:p>
      </w:tc>
      <w:tc>
        <w:tcPr>
          <w:tcW w:w="1871" w:type="dxa"/>
        </w:tcPr>
        <w:p w14:paraId="7CA537E7" w14:textId="77777777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Document No.:</w:t>
          </w:r>
        </w:p>
      </w:tc>
      <w:tc>
        <w:tcPr>
          <w:tcW w:w="2665" w:type="dxa"/>
        </w:tcPr>
        <w:p w14:paraId="695E8B55" w14:textId="098CDB9C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VL/IMS/VAB/PID-1/INST/</w:t>
          </w:r>
          <w:r>
            <w:rPr>
              <w:b/>
            </w:rPr>
            <w:t>WI</w:t>
          </w:r>
          <w:r w:rsidRPr="00E93422">
            <w:rPr>
              <w:b/>
            </w:rPr>
            <w:t>/</w:t>
          </w:r>
          <w:r>
            <w:rPr>
              <w:b/>
            </w:rPr>
            <w:t>11</w:t>
          </w:r>
        </w:p>
      </w:tc>
    </w:tr>
    <w:tr w:rsidR="007F6F70" w14:paraId="59EF5D0E" w14:textId="77777777" w:rsidTr="00DA325D">
      <w:trPr>
        <w:trHeight w:val="143"/>
      </w:trPr>
      <w:tc>
        <w:tcPr>
          <w:tcW w:w="1985" w:type="dxa"/>
          <w:vMerge/>
        </w:tcPr>
        <w:p w14:paraId="7EAE6D33" w14:textId="77777777" w:rsidR="007F6F70" w:rsidRDefault="007F6F70" w:rsidP="007F6F70">
          <w:pPr>
            <w:pStyle w:val="Header"/>
          </w:pPr>
        </w:p>
      </w:tc>
      <w:tc>
        <w:tcPr>
          <w:tcW w:w="4224" w:type="dxa"/>
        </w:tcPr>
        <w:p w14:paraId="04A035F1" w14:textId="77777777" w:rsidR="007F6F70" w:rsidRPr="007E18EB" w:rsidRDefault="007F6F70" w:rsidP="007F6F70">
          <w:pPr>
            <w:pStyle w:val="Header"/>
            <w:jc w:val="center"/>
            <w:rPr>
              <w:b/>
            </w:rPr>
          </w:pPr>
          <w:r w:rsidRPr="007E18EB">
            <w:rPr>
              <w:b/>
            </w:rPr>
            <w:t>IMS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-</w:t>
          </w:r>
          <w:r>
            <w:rPr>
              <w:b/>
            </w:rPr>
            <w:t xml:space="preserve"> </w:t>
          </w:r>
          <w:r w:rsidRPr="007E18EB">
            <w:rPr>
              <w:b/>
            </w:rPr>
            <w:t>DEPARTMENTAL MANUAL</w:t>
          </w:r>
        </w:p>
      </w:tc>
      <w:tc>
        <w:tcPr>
          <w:tcW w:w="1871" w:type="dxa"/>
        </w:tcPr>
        <w:p w14:paraId="11420E22" w14:textId="77777777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Revision Date:</w:t>
          </w:r>
        </w:p>
      </w:tc>
      <w:tc>
        <w:tcPr>
          <w:tcW w:w="2665" w:type="dxa"/>
        </w:tcPr>
        <w:p w14:paraId="2E24EEF1" w14:textId="77777777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13.09.2023</w:t>
          </w:r>
        </w:p>
      </w:tc>
    </w:tr>
    <w:tr w:rsidR="007F6F70" w14:paraId="0B3CB0FB" w14:textId="77777777" w:rsidTr="00DA325D">
      <w:trPr>
        <w:trHeight w:val="143"/>
      </w:trPr>
      <w:tc>
        <w:tcPr>
          <w:tcW w:w="1985" w:type="dxa"/>
          <w:vMerge/>
        </w:tcPr>
        <w:p w14:paraId="4ED1C331" w14:textId="77777777" w:rsidR="007F6F70" w:rsidRDefault="007F6F70" w:rsidP="007F6F70">
          <w:pPr>
            <w:pStyle w:val="Header"/>
          </w:pPr>
        </w:p>
      </w:tc>
      <w:tc>
        <w:tcPr>
          <w:tcW w:w="4224" w:type="dxa"/>
          <w:vMerge w:val="restart"/>
          <w:vAlign w:val="center"/>
        </w:tcPr>
        <w:p w14:paraId="603A1839" w14:textId="23F1A16D" w:rsidR="007F6F70" w:rsidRPr="007E18EB" w:rsidRDefault="007F6F70" w:rsidP="007F6F70">
          <w:pPr>
            <w:pStyle w:val="Header"/>
            <w:jc w:val="center"/>
            <w:rPr>
              <w:b/>
            </w:rPr>
          </w:pPr>
          <w:r w:rsidRPr="00CC235A">
            <w:rPr>
              <w:b/>
              <w:szCs w:val="20"/>
            </w:rPr>
            <w:t xml:space="preserve">Work Instructions for </w:t>
          </w:r>
          <w:r>
            <w:rPr>
              <w:b/>
              <w:szCs w:val="20"/>
            </w:rPr>
            <w:t>Working in CO Concentrated Areas</w:t>
          </w:r>
        </w:p>
      </w:tc>
      <w:tc>
        <w:tcPr>
          <w:tcW w:w="1871" w:type="dxa"/>
        </w:tcPr>
        <w:p w14:paraId="2FC0325A" w14:textId="77777777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Revision No.:</w:t>
          </w:r>
        </w:p>
      </w:tc>
      <w:tc>
        <w:tcPr>
          <w:tcW w:w="2665" w:type="dxa"/>
        </w:tcPr>
        <w:p w14:paraId="7B5872E5" w14:textId="4AB120EB" w:rsidR="007F6F70" w:rsidRPr="00E93422" w:rsidRDefault="007E26C3" w:rsidP="007F6F70">
          <w:pPr>
            <w:pStyle w:val="Header"/>
            <w:rPr>
              <w:b/>
            </w:rPr>
          </w:pPr>
          <w:r>
            <w:rPr>
              <w:b/>
            </w:rPr>
            <w:t>06</w:t>
          </w:r>
        </w:p>
      </w:tc>
    </w:tr>
    <w:tr w:rsidR="007F6F70" w14:paraId="12534984" w14:textId="77777777" w:rsidTr="00DA325D">
      <w:trPr>
        <w:trHeight w:val="143"/>
      </w:trPr>
      <w:tc>
        <w:tcPr>
          <w:tcW w:w="1985" w:type="dxa"/>
          <w:vMerge/>
        </w:tcPr>
        <w:p w14:paraId="325E5557" w14:textId="77777777" w:rsidR="007F6F70" w:rsidRDefault="007F6F70" w:rsidP="007F6F70">
          <w:pPr>
            <w:pStyle w:val="Header"/>
          </w:pPr>
        </w:p>
      </w:tc>
      <w:tc>
        <w:tcPr>
          <w:tcW w:w="4224" w:type="dxa"/>
          <w:vMerge/>
        </w:tcPr>
        <w:p w14:paraId="67FCC15F" w14:textId="77777777" w:rsidR="007F6F70" w:rsidRPr="007E18EB" w:rsidRDefault="007F6F70" w:rsidP="007F6F70">
          <w:pPr>
            <w:pStyle w:val="Header"/>
            <w:jc w:val="center"/>
            <w:rPr>
              <w:b/>
            </w:rPr>
          </w:pPr>
        </w:p>
      </w:tc>
      <w:tc>
        <w:tcPr>
          <w:tcW w:w="1871" w:type="dxa"/>
        </w:tcPr>
        <w:p w14:paraId="66934063" w14:textId="77777777" w:rsidR="007F6F70" w:rsidRPr="00E93422" w:rsidRDefault="007F6F70" w:rsidP="007F6F70">
          <w:pPr>
            <w:pStyle w:val="Header"/>
            <w:rPr>
              <w:b/>
            </w:rPr>
          </w:pPr>
          <w:r w:rsidRPr="00E93422">
            <w:rPr>
              <w:b/>
            </w:rPr>
            <w:t>Page No.:</w:t>
          </w:r>
        </w:p>
      </w:tc>
      <w:tc>
        <w:tcPr>
          <w:tcW w:w="2665" w:type="dxa"/>
        </w:tcPr>
        <w:sdt>
          <w:sdtPr>
            <w:rPr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A19FEDD" w14:textId="77777777" w:rsidR="007F6F70" w:rsidRPr="00E93422" w:rsidRDefault="007F6F70" w:rsidP="007F6F70">
              <w:pPr>
                <w:rPr>
                  <w:b/>
                </w:rPr>
              </w:pP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PAGE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  <w:r w:rsidRPr="00E93422">
                <w:rPr>
                  <w:b/>
                </w:rPr>
                <w:t xml:space="preserve"> of </w:t>
              </w:r>
              <w:r w:rsidRPr="00E93422">
                <w:rPr>
                  <w:b/>
                </w:rPr>
                <w:fldChar w:fldCharType="begin"/>
              </w:r>
              <w:r w:rsidRPr="00E93422">
                <w:rPr>
                  <w:b/>
                </w:rPr>
                <w:instrText xml:space="preserve"> NUMPAGES  </w:instrText>
              </w:r>
              <w:r w:rsidRPr="00E93422">
                <w:rPr>
                  <w:b/>
                </w:rPr>
                <w:fldChar w:fldCharType="separate"/>
              </w:r>
              <w:r w:rsidRPr="00E93422">
                <w:rPr>
                  <w:b/>
                  <w:noProof/>
                </w:rPr>
                <w:t>1</w:t>
              </w:r>
              <w:r w:rsidRPr="00E93422">
                <w:rPr>
                  <w:b/>
                </w:rPr>
                <w:fldChar w:fldCharType="end"/>
              </w:r>
            </w:p>
          </w:sdtContent>
        </w:sdt>
      </w:tc>
    </w:tr>
  </w:tbl>
  <w:p w14:paraId="107B9C37" w14:textId="77777777" w:rsidR="007F6F70" w:rsidRDefault="007F6F70">
    <w:pPr>
      <w:pStyle w:val="Header"/>
    </w:pPr>
  </w:p>
  <w:p w14:paraId="525BAA9F" w14:textId="77777777" w:rsidR="00451882" w:rsidRDefault="004518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4D7A6" w14:textId="77777777" w:rsidR="007F6F70" w:rsidRDefault="007F6F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5"/>
    <w:multiLevelType w:val="singleLevel"/>
    <w:tmpl w:val="00000005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6"/>
    <w:multiLevelType w:val="singleLevel"/>
    <w:tmpl w:val="00000006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4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403"/>
        </w:tabs>
        <w:ind w:left="403" w:hanging="283"/>
      </w:pPr>
    </w:lvl>
    <w:lvl w:ilvl="3">
      <w:start w:val="1"/>
      <w:numFmt w:val="decimal"/>
      <w:lvlText w:val="%1.%2.%3.%4."/>
      <w:lvlJc w:val="left"/>
      <w:pPr>
        <w:tabs>
          <w:tab w:val="num" w:pos="463"/>
        </w:tabs>
        <w:ind w:left="463" w:hanging="283"/>
      </w:pPr>
    </w:lvl>
    <w:lvl w:ilvl="4">
      <w:start w:val="1"/>
      <w:numFmt w:val="decimal"/>
      <w:lvlText w:val="%1.%2.%3.%4.%5."/>
      <w:lvlJc w:val="left"/>
      <w:pPr>
        <w:tabs>
          <w:tab w:val="num" w:pos="523"/>
        </w:tabs>
        <w:ind w:left="523" w:hanging="283"/>
      </w:pPr>
    </w:lvl>
    <w:lvl w:ilvl="5">
      <w:start w:val="1"/>
      <w:numFmt w:val="decimal"/>
      <w:lvlText w:val="%1.%2.%3.%4.%5.%6."/>
      <w:lvlJc w:val="left"/>
      <w:pPr>
        <w:tabs>
          <w:tab w:val="num" w:pos="583"/>
        </w:tabs>
        <w:ind w:left="583" w:hanging="283"/>
      </w:pPr>
    </w:lvl>
    <w:lvl w:ilvl="6">
      <w:start w:val="1"/>
      <w:numFmt w:val="decimal"/>
      <w:lvlText w:val="%1.%2.%3.%4.%5.%6.%7."/>
      <w:lvlJc w:val="left"/>
      <w:pPr>
        <w:tabs>
          <w:tab w:val="num" w:pos="643"/>
        </w:tabs>
        <w:ind w:left="643" w:hanging="283"/>
      </w:pPr>
    </w:lvl>
    <w:lvl w:ilvl="7">
      <w:start w:val="1"/>
      <w:numFmt w:val="decimal"/>
      <w:lvlText w:val="%1.%2.%3.%4.%5.%6.%7.%8."/>
      <w:lvlJc w:val="left"/>
      <w:pPr>
        <w:tabs>
          <w:tab w:val="num" w:pos="703"/>
        </w:tabs>
        <w:ind w:left="703" w:hanging="283"/>
      </w:pPr>
    </w:lvl>
    <w:lvl w:ilvl="8">
      <w:start w:val="1"/>
      <w:numFmt w:val="decimal"/>
      <w:lvlText w:val="%1.%2.%3.%4.%5.%6.%7.%8.%9."/>
      <w:lvlJc w:val="left"/>
      <w:pPr>
        <w:tabs>
          <w:tab w:val="num" w:pos="763"/>
        </w:tabs>
        <w:ind w:left="763" w:hanging="283"/>
      </w:p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BEB3718"/>
    <w:multiLevelType w:val="hybridMultilevel"/>
    <w:tmpl w:val="6C241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DC78F3"/>
    <w:multiLevelType w:val="hybridMultilevel"/>
    <w:tmpl w:val="952C2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614F5"/>
    <w:multiLevelType w:val="hybridMultilevel"/>
    <w:tmpl w:val="E51E5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6B27CE"/>
    <w:multiLevelType w:val="hybridMultilevel"/>
    <w:tmpl w:val="A7FCD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70DE7"/>
    <w:multiLevelType w:val="hybridMultilevel"/>
    <w:tmpl w:val="89D415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427BCA"/>
    <w:multiLevelType w:val="multilevel"/>
    <w:tmpl w:val="70A25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59264B1C"/>
    <w:multiLevelType w:val="hybridMultilevel"/>
    <w:tmpl w:val="9630562A"/>
    <w:lvl w:ilvl="0" w:tplc="1A0467E8">
      <w:start w:val="1"/>
      <w:numFmt w:val="decimal"/>
      <w:lvlText w:val="%1.)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A66C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3" w15:restartNumberingAfterBreak="0">
    <w:nsid w:val="6026584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4" w15:restartNumberingAfterBreak="0">
    <w:nsid w:val="611704E6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5" w15:restartNumberingAfterBreak="0">
    <w:nsid w:val="77A95401"/>
    <w:multiLevelType w:val="singleLevel"/>
    <w:tmpl w:val="1E54D64C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/>
        <w:b w:val="0"/>
      </w:rPr>
    </w:lvl>
  </w:abstractNum>
  <w:abstractNum w:abstractNumId="16" w15:restartNumberingAfterBreak="0">
    <w:nsid w:val="7F0C4506"/>
    <w:multiLevelType w:val="hybridMultilevel"/>
    <w:tmpl w:val="ECAE5FCA"/>
    <w:lvl w:ilvl="0" w:tplc="6256D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AEA76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5DC4"/>
    <w:multiLevelType w:val="hybridMultilevel"/>
    <w:tmpl w:val="CB90E3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2964002">
    <w:abstractNumId w:val="4"/>
  </w:num>
  <w:num w:numId="2" w16cid:durableId="1758093543">
    <w:abstractNumId w:val="13"/>
  </w:num>
  <w:num w:numId="3" w16cid:durableId="1917125663">
    <w:abstractNumId w:val="16"/>
  </w:num>
  <w:num w:numId="4" w16cid:durableId="297107079">
    <w:abstractNumId w:val="8"/>
  </w:num>
  <w:num w:numId="5" w16cid:durableId="1102645152">
    <w:abstractNumId w:val="7"/>
  </w:num>
  <w:num w:numId="6" w16cid:durableId="1826895591">
    <w:abstractNumId w:val="6"/>
  </w:num>
  <w:num w:numId="7" w16cid:durableId="2087605690">
    <w:abstractNumId w:val="17"/>
  </w:num>
  <w:num w:numId="8" w16cid:durableId="884373640">
    <w:abstractNumId w:val="14"/>
  </w:num>
  <w:num w:numId="9" w16cid:durableId="1994331786">
    <w:abstractNumId w:val="12"/>
  </w:num>
  <w:num w:numId="10" w16cid:durableId="775754568">
    <w:abstractNumId w:val="15"/>
  </w:num>
  <w:num w:numId="11" w16cid:durableId="1431704520">
    <w:abstractNumId w:val="10"/>
  </w:num>
  <w:num w:numId="12" w16cid:durableId="1905016">
    <w:abstractNumId w:val="5"/>
  </w:num>
  <w:num w:numId="13" w16cid:durableId="1048069959">
    <w:abstractNumId w:val="11"/>
  </w:num>
  <w:num w:numId="14" w16cid:durableId="995494467">
    <w:abstractNumId w:val="9"/>
  </w:num>
  <w:num w:numId="15" w16cid:durableId="877278292">
    <w:abstractNumId w:val="0"/>
  </w:num>
  <w:num w:numId="16" w16cid:durableId="1721830681">
    <w:abstractNumId w:val="3"/>
  </w:num>
  <w:num w:numId="17" w16cid:durableId="357899498">
    <w:abstractNumId w:val="1"/>
  </w:num>
  <w:num w:numId="18" w16cid:durableId="570850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3A"/>
    <w:rsid w:val="000B0E11"/>
    <w:rsid w:val="00100968"/>
    <w:rsid w:val="001679E4"/>
    <w:rsid w:val="001F1919"/>
    <w:rsid w:val="00285A19"/>
    <w:rsid w:val="002C3EBB"/>
    <w:rsid w:val="002D7D82"/>
    <w:rsid w:val="00313B4D"/>
    <w:rsid w:val="00324E15"/>
    <w:rsid w:val="00365B8C"/>
    <w:rsid w:val="00396EF2"/>
    <w:rsid w:val="003A3E1A"/>
    <w:rsid w:val="00451882"/>
    <w:rsid w:val="004527F8"/>
    <w:rsid w:val="0046188E"/>
    <w:rsid w:val="00462F38"/>
    <w:rsid w:val="004A1671"/>
    <w:rsid w:val="004C346D"/>
    <w:rsid w:val="004D77A0"/>
    <w:rsid w:val="005277AC"/>
    <w:rsid w:val="0053614B"/>
    <w:rsid w:val="00547055"/>
    <w:rsid w:val="00562C71"/>
    <w:rsid w:val="005E52D3"/>
    <w:rsid w:val="0060639F"/>
    <w:rsid w:val="00611AD6"/>
    <w:rsid w:val="006604A8"/>
    <w:rsid w:val="0068330D"/>
    <w:rsid w:val="00691C60"/>
    <w:rsid w:val="0069261D"/>
    <w:rsid w:val="006F16CC"/>
    <w:rsid w:val="00725740"/>
    <w:rsid w:val="00752918"/>
    <w:rsid w:val="00782147"/>
    <w:rsid w:val="0079376A"/>
    <w:rsid w:val="007E26C3"/>
    <w:rsid w:val="007F6F70"/>
    <w:rsid w:val="00844519"/>
    <w:rsid w:val="00845448"/>
    <w:rsid w:val="00891EBE"/>
    <w:rsid w:val="009134C9"/>
    <w:rsid w:val="009D4AEA"/>
    <w:rsid w:val="009E5AE3"/>
    <w:rsid w:val="00A35C39"/>
    <w:rsid w:val="00A557FE"/>
    <w:rsid w:val="00AE7390"/>
    <w:rsid w:val="00B15F35"/>
    <w:rsid w:val="00B4024B"/>
    <w:rsid w:val="00B77EB2"/>
    <w:rsid w:val="00C054DE"/>
    <w:rsid w:val="00C247B1"/>
    <w:rsid w:val="00C81304"/>
    <w:rsid w:val="00D17E86"/>
    <w:rsid w:val="00D65263"/>
    <w:rsid w:val="00DE567C"/>
    <w:rsid w:val="00E05116"/>
    <w:rsid w:val="00F078CD"/>
    <w:rsid w:val="00F20B7C"/>
    <w:rsid w:val="00F3383A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64C78"/>
  <w15:chartTrackingRefBased/>
  <w15:docId w15:val="{3ECB00FB-DD55-4F5A-84D8-EC11562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83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F3383A"/>
    <w:pPr>
      <w:keepNext/>
      <w:numPr>
        <w:ilvl w:val="1"/>
        <w:numId w:val="11"/>
      </w:numPr>
      <w:jc w:val="center"/>
      <w:outlineLvl w:val="1"/>
    </w:pPr>
    <w:rPr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E1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38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83A"/>
  </w:style>
  <w:style w:type="paragraph" w:styleId="Footer">
    <w:name w:val="footer"/>
    <w:basedOn w:val="Normal"/>
    <w:link w:val="FooterChar"/>
    <w:unhideWhenUsed/>
    <w:rsid w:val="00F338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3383A"/>
  </w:style>
  <w:style w:type="character" w:customStyle="1" w:styleId="Heading2Char">
    <w:name w:val="Heading 2 Char"/>
    <w:basedOn w:val="DefaultParagraphFont"/>
    <w:link w:val="Heading2"/>
    <w:rsid w:val="00F3383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paragraph" w:customStyle="1" w:styleId="WW-PlainText1">
    <w:name w:val="WW-Plain Text1"/>
    <w:basedOn w:val="Normal"/>
    <w:rsid w:val="00F3383A"/>
    <w:rPr>
      <w:rFonts w:ascii="Courier New" w:hAnsi="Courier New"/>
      <w:sz w:val="20"/>
    </w:rPr>
  </w:style>
  <w:style w:type="character" w:styleId="Hyperlink">
    <w:name w:val="Hyperlink"/>
    <w:rsid w:val="00F3383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3383A"/>
    <w:pPr>
      <w:ind w:left="720"/>
    </w:pPr>
  </w:style>
  <w:style w:type="paragraph" w:styleId="Caption">
    <w:name w:val="caption"/>
    <w:basedOn w:val="Normal"/>
    <w:qFormat/>
    <w:rsid w:val="00C247B1"/>
    <w:pPr>
      <w:suppressLineNumbers/>
      <w:spacing w:before="120" w:after="120"/>
    </w:pPr>
    <w:rPr>
      <w:rFonts w:cs="MS Mincho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E1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0B0E11"/>
    <w:rPr>
      <w:b/>
      <w:bCs/>
    </w:rPr>
  </w:style>
  <w:style w:type="character" w:customStyle="1" w:styleId="BodyTextChar">
    <w:name w:val="Body Text Char"/>
    <w:basedOn w:val="DefaultParagraphFont"/>
    <w:link w:val="BodyText"/>
    <w:rsid w:val="000B0E11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Index">
    <w:name w:val="Index"/>
    <w:basedOn w:val="Normal"/>
    <w:rsid w:val="000B0E11"/>
    <w:pPr>
      <w:suppressLineNumbers/>
    </w:pPr>
    <w:rPr>
      <w:rFonts w:cs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80BDEC-9619-4CFC-815D-8AF17C6661D8}"/>
</file>

<file path=customXml/itemProps2.xml><?xml version="1.0" encoding="utf-8"?>
<ds:datastoreItem xmlns:ds="http://schemas.openxmlformats.org/officeDocument/2006/customXml" ds:itemID="{5BF7F036-F247-4733-B8A4-6D9961025619}"/>
</file>

<file path=customXml/itemProps3.xml><?xml version="1.0" encoding="utf-8"?>
<ds:datastoreItem xmlns:ds="http://schemas.openxmlformats.org/officeDocument/2006/customXml" ds:itemID="{8183E8CB-9691-4F09-96D1-7E2C1D8403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Prakash Gawas</dc:creator>
  <cp:keywords/>
  <dc:description/>
  <cp:lastModifiedBy>Paresh Prakash Gawas</cp:lastModifiedBy>
  <cp:revision>73</cp:revision>
  <dcterms:created xsi:type="dcterms:W3CDTF">2019-07-29T06:42:00Z</dcterms:created>
  <dcterms:modified xsi:type="dcterms:W3CDTF">2023-09-13T09:14:00Z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6232045e,3637ff41,1b696d7</vt:lpwstr>
  </property>
  <property fmtid="{D5CDD505-2E9C-101B-9397-08002B2CF9AE}" pid="3" name="ClassificationContentMarkingFooterFontProps">
    <vt:lpwstr>#c0c0c0,6,Calibri</vt:lpwstr>
  </property>
  <property fmtid="{D5CDD505-2E9C-101B-9397-08002B2CF9AE}" pid="4" name="ClassificationContentMarkingFooterText">
    <vt:lpwstr>Sensitivity: Public (C4)</vt:lpwstr>
  </property>
  <property fmtid="{D5CDD505-2E9C-101B-9397-08002B2CF9AE}" pid="5" name="MSIP_Label_cb71a9a9-b7c0-41f4-922f-92f912ec01fe_Enabled">
    <vt:lpwstr>true</vt:lpwstr>
  </property>
  <property fmtid="{D5CDD505-2E9C-101B-9397-08002B2CF9AE}" pid="6" name="MSIP_Label_cb71a9a9-b7c0-41f4-922f-92f912ec01fe_SetDate">
    <vt:lpwstr>2023-09-13T06:31:35Z</vt:lpwstr>
  </property>
  <property fmtid="{D5CDD505-2E9C-101B-9397-08002B2CF9AE}" pid="7" name="MSIP_Label_cb71a9a9-b7c0-41f4-922f-92f912ec01fe_Method">
    <vt:lpwstr>Privileged</vt:lpwstr>
  </property>
  <property fmtid="{D5CDD505-2E9C-101B-9397-08002B2CF9AE}" pid="8" name="MSIP_Label_cb71a9a9-b7c0-41f4-922f-92f912ec01fe_Name">
    <vt:lpwstr>Public (C4)</vt:lpwstr>
  </property>
  <property fmtid="{D5CDD505-2E9C-101B-9397-08002B2CF9AE}" pid="9" name="MSIP_Label_cb71a9a9-b7c0-41f4-922f-92f912ec01fe_SiteId">
    <vt:lpwstr>4273e6e9-aed1-40ab-83a3-85e0d43de705</vt:lpwstr>
  </property>
  <property fmtid="{D5CDD505-2E9C-101B-9397-08002B2CF9AE}" pid="10" name="MSIP_Label_cb71a9a9-b7c0-41f4-922f-92f912ec01fe_ActionId">
    <vt:lpwstr>ad7a3131-eada-4bff-b4d2-5e3597b32186</vt:lpwstr>
  </property>
  <property fmtid="{D5CDD505-2E9C-101B-9397-08002B2CF9AE}" pid="11" name="MSIP_Label_cb71a9a9-b7c0-41f4-922f-92f912ec01fe_ContentBits">
    <vt:lpwstr>2</vt:lpwstr>
  </property>
  <property fmtid="{D5CDD505-2E9C-101B-9397-08002B2CF9AE}" pid="12" name="ContentTypeId">
    <vt:lpwstr>0x0101007E09428367BB6C478DCFDAEFD0D8ED51</vt:lpwstr>
  </property>
  <property fmtid="{D5CDD505-2E9C-101B-9397-08002B2CF9AE}" pid="13" name="Order">
    <vt:r8>1402700</vt:r8>
  </property>
</Properties>
</file>