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t86486641"/>
    <w:p w14:paraId="77B73658" w14:textId="77777777" w:rsidR="00C247B1" w:rsidRPr="00232B98" w:rsidRDefault="00C247B1" w:rsidP="00C247B1">
      <w:pPr>
        <w:pStyle w:val="WW-PlainText1"/>
        <w:tabs>
          <w:tab w:val="center" w:pos="4680"/>
          <w:tab w:val="right" w:pos="9000"/>
        </w:tabs>
        <w:jc w:val="center"/>
        <w:rPr>
          <w:rFonts w:ascii="Bookman Old Style" w:hAnsi="Bookman Old Style"/>
          <w:b/>
          <w:sz w:val="24"/>
        </w:rPr>
      </w:pPr>
      <w:r w:rsidRPr="00232B98">
        <w:rPr>
          <w:rFonts w:ascii="Bookman Old Style" w:hAnsi="Bookman Old Style"/>
          <w:b/>
          <w:sz w:val="24"/>
        </w:rPr>
        <w:fldChar w:fldCharType="begin"/>
      </w:r>
      <w:r w:rsidRPr="00232B98">
        <w:rPr>
          <w:rFonts w:ascii="Bookman Old Style" w:hAnsi="Bookman Old Style"/>
          <w:b/>
          <w:sz w:val="24"/>
        </w:rPr>
        <w:instrText>HYPERLINK "C:\\Users\\00015343\\AppData\\Roaming\\Local Settings\\Temporary Internet Files\\Temporary Internet Files\\Content.IE5\\M3  MASTER LIST WORK INST Inst..doc"</w:instrText>
      </w:r>
      <w:r w:rsidRPr="00232B98">
        <w:rPr>
          <w:rFonts w:ascii="Bookman Old Style" w:hAnsi="Bookman Old Style"/>
          <w:b/>
          <w:sz w:val="24"/>
        </w:rPr>
      </w:r>
      <w:r w:rsidRPr="00232B98">
        <w:rPr>
          <w:rFonts w:ascii="Bookman Old Style" w:hAnsi="Bookman Old Style"/>
          <w:b/>
          <w:sz w:val="24"/>
        </w:rPr>
        <w:fldChar w:fldCharType="separate"/>
      </w:r>
      <w:r w:rsidRPr="00232B98">
        <w:rPr>
          <w:rStyle w:val="Hyperlink"/>
          <w:rFonts w:ascii="Bookman Old Style" w:hAnsi="Bookman Old Style"/>
          <w:b/>
          <w:color w:val="auto"/>
          <w:sz w:val="24"/>
        </w:rPr>
        <w:t>CALIB</w:t>
      </w:r>
      <w:bookmarkStart w:id="1" w:name="_Hlt86486796"/>
      <w:bookmarkStart w:id="2" w:name="_Hlt86556535"/>
      <w:bookmarkEnd w:id="1"/>
      <w:r w:rsidRPr="00232B98">
        <w:rPr>
          <w:rStyle w:val="Hyperlink"/>
          <w:rFonts w:ascii="Bookman Old Style" w:hAnsi="Bookman Old Style"/>
          <w:b/>
          <w:color w:val="auto"/>
          <w:sz w:val="24"/>
        </w:rPr>
        <w:t>R</w:t>
      </w:r>
      <w:bookmarkEnd w:id="2"/>
      <w:r w:rsidRPr="00232B98">
        <w:rPr>
          <w:rStyle w:val="Hyperlink"/>
          <w:rFonts w:ascii="Bookman Old Style" w:hAnsi="Bookman Old Style"/>
          <w:b/>
          <w:color w:val="auto"/>
          <w:sz w:val="24"/>
        </w:rPr>
        <w:t>A</w:t>
      </w:r>
      <w:bookmarkStart w:id="3" w:name="_Hlt86557117"/>
      <w:r w:rsidRPr="00232B98">
        <w:rPr>
          <w:rStyle w:val="Hyperlink"/>
          <w:rFonts w:ascii="Bookman Old Style" w:hAnsi="Bookman Old Style"/>
          <w:b/>
          <w:color w:val="auto"/>
          <w:sz w:val="24"/>
        </w:rPr>
        <w:t>T</w:t>
      </w:r>
      <w:bookmarkStart w:id="4" w:name="_Hlt86556156"/>
      <w:bookmarkStart w:id="5" w:name="_Hlt86482142"/>
      <w:bookmarkEnd w:id="3"/>
      <w:bookmarkEnd w:id="4"/>
      <w:r w:rsidRPr="00232B98">
        <w:rPr>
          <w:rStyle w:val="Hyperlink"/>
          <w:rFonts w:ascii="Bookman Old Style" w:hAnsi="Bookman Old Style"/>
          <w:b/>
          <w:color w:val="auto"/>
          <w:sz w:val="24"/>
        </w:rPr>
        <w:t>I</w:t>
      </w:r>
      <w:bookmarkEnd w:id="5"/>
      <w:r w:rsidRPr="00232B98">
        <w:rPr>
          <w:rStyle w:val="Hyperlink"/>
          <w:rFonts w:ascii="Bookman Old Style" w:hAnsi="Bookman Old Style"/>
          <w:b/>
          <w:color w:val="auto"/>
          <w:sz w:val="24"/>
        </w:rPr>
        <w:t>O</w:t>
      </w:r>
      <w:bookmarkStart w:id="6" w:name="_Hlt86482151"/>
      <w:r w:rsidRPr="00232B98">
        <w:rPr>
          <w:rStyle w:val="Hyperlink"/>
          <w:rFonts w:ascii="Bookman Old Style" w:hAnsi="Bookman Old Style"/>
          <w:b/>
          <w:color w:val="auto"/>
          <w:sz w:val="24"/>
        </w:rPr>
        <w:t>N</w:t>
      </w:r>
      <w:bookmarkEnd w:id="6"/>
      <w:r w:rsidRPr="00232B98">
        <w:rPr>
          <w:rStyle w:val="Hyperlink"/>
          <w:rFonts w:ascii="Bookman Old Style" w:hAnsi="Bookman Old Style"/>
          <w:b/>
          <w:color w:val="auto"/>
          <w:sz w:val="24"/>
        </w:rPr>
        <w:t xml:space="preserve"> OF LEVEL, PRESSURE &amp; DP TRA</w:t>
      </w:r>
      <w:bookmarkStart w:id="7" w:name="_Hlt86634323"/>
      <w:r w:rsidRPr="00232B98">
        <w:rPr>
          <w:rStyle w:val="Hyperlink"/>
          <w:rFonts w:ascii="Bookman Old Style" w:hAnsi="Bookman Old Style"/>
          <w:b/>
          <w:color w:val="auto"/>
          <w:sz w:val="24"/>
        </w:rPr>
        <w:t>N</w:t>
      </w:r>
      <w:bookmarkEnd w:id="7"/>
      <w:r w:rsidRPr="00232B98">
        <w:rPr>
          <w:rStyle w:val="Hyperlink"/>
          <w:rFonts w:ascii="Bookman Old Style" w:hAnsi="Bookman Old Style"/>
          <w:b/>
          <w:color w:val="auto"/>
          <w:sz w:val="24"/>
        </w:rPr>
        <w:t>SMIT</w:t>
      </w:r>
      <w:bookmarkStart w:id="8" w:name="_Hlt86542727"/>
      <w:r w:rsidRPr="00232B98">
        <w:rPr>
          <w:rStyle w:val="Hyperlink"/>
          <w:rFonts w:ascii="Bookman Old Style" w:hAnsi="Bookman Old Style"/>
          <w:b/>
          <w:color w:val="auto"/>
          <w:sz w:val="24"/>
        </w:rPr>
        <w:t>T</w:t>
      </w:r>
      <w:bookmarkEnd w:id="8"/>
      <w:r w:rsidRPr="00232B98">
        <w:rPr>
          <w:rStyle w:val="Hyperlink"/>
          <w:rFonts w:ascii="Bookman Old Style" w:hAnsi="Bookman Old Style"/>
          <w:b/>
          <w:color w:val="auto"/>
          <w:sz w:val="24"/>
        </w:rPr>
        <w:t>ER</w:t>
      </w:r>
      <w:r w:rsidRPr="00232B98">
        <w:rPr>
          <w:rFonts w:ascii="Bookman Old Style" w:hAnsi="Bookman Old Style"/>
          <w:b/>
          <w:sz w:val="24"/>
        </w:rPr>
        <w:fldChar w:fldCharType="end"/>
      </w:r>
      <w:bookmarkEnd w:id="0"/>
      <w:r w:rsidRPr="00232B98">
        <w:rPr>
          <w:rFonts w:ascii="Bookman Old Style" w:hAnsi="Bookman Old Style"/>
          <w:b/>
          <w:sz w:val="24"/>
        </w:rPr>
        <w:t xml:space="preserve">       </w:t>
      </w:r>
    </w:p>
    <w:p w14:paraId="4AACD6DD" w14:textId="77777777" w:rsidR="00C247B1" w:rsidRPr="00232B98" w:rsidRDefault="00C247B1" w:rsidP="00C247B1">
      <w:pPr>
        <w:pStyle w:val="WW-PlainText1"/>
        <w:tabs>
          <w:tab w:val="center" w:pos="4680"/>
          <w:tab w:val="right" w:pos="9000"/>
        </w:tabs>
        <w:jc w:val="center"/>
        <w:rPr>
          <w:rFonts w:ascii="Bookman Old Style" w:hAnsi="Bookman Old Style"/>
          <w:b/>
          <w:sz w:val="24"/>
        </w:rPr>
      </w:pPr>
    </w:p>
    <w:p w14:paraId="63BBB0BA" w14:textId="77777777" w:rsidR="00C247B1" w:rsidRPr="00232B98" w:rsidRDefault="00C247B1" w:rsidP="00C247B1">
      <w:pPr>
        <w:pStyle w:val="WW-PlainText1"/>
        <w:tabs>
          <w:tab w:val="center" w:pos="4680"/>
          <w:tab w:val="right" w:pos="9000"/>
        </w:tabs>
        <w:rPr>
          <w:rFonts w:ascii="Bookman Old Style" w:hAnsi="Bookman Old Style"/>
          <w:sz w:val="24"/>
        </w:rPr>
      </w:pPr>
      <w:r w:rsidRPr="00232B98">
        <w:rPr>
          <w:rFonts w:ascii="Bookman Old Style" w:hAnsi="Bookman Old Style"/>
          <w:b/>
          <w:sz w:val="24"/>
        </w:rPr>
        <w:t xml:space="preserve">Objective   </w:t>
      </w:r>
      <w:r w:rsidRPr="00232B98">
        <w:rPr>
          <w:rFonts w:ascii="Bookman Old Style" w:hAnsi="Bookman Old Style"/>
          <w:sz w:val="24"/>
        </w:rPr>
        <w:t xml:space="preserve">   :   To check transmitter for accuracy of measurement.</w:t>
      </w:r>
    </w:p>
    <w:p w14:paraId="3277C49C" w14:textId="77777777" w:rsidR="00C247B1" w:rsidRPr="00232B98" w:rsidRDefault="00C247B1" w:rsidP="00C247B1">
      <w:pPr>
        <w:pStyle w:val="WW-PlainText1"/>
        <w:tabs>
          <w:tab w:val="center" w:pos="4680"/>
          <w:tab w:val="right" w:pos="9000"/>
        </w:tabs>
        <w:rPr>
          <w:rFonts w:ascii="Bookman Old Style" w:hAnsi="Bookman Old Style"/>
          <w:sz w:val="24"/>
        </w:rPr>
      </w:pPr>
    </w:p>
    <w:p w14:paraId="1E0A3BA1" w14:textId="516B9893" w:rsidR="00C247B1" w:rsidRPr="00232B98" w:rsidRDefault="00C247B1" w:rsidP="00C247B1">
      <w:pPr>
        <w:pStyle w:val="WW-PlainText1"/>
        <w:tabs>
          <w:tab w:val="center" w:pos="4680"/>
          <w:tab w:val="right" w:pos="9000"/>
        </w:tabs>
        <w:rPr>
          <w:rFonts w:ascii="Bookman Old Style" w:hAnsi="Bookman Old Style"/>
          <w:sz w:val="24"/>
        </w:rPr>
      </w:pPr>
      <w:r w:rsidRPr="00232B98">
        <w:rPr>
          <w:rFonts w:ascii="Bookman Old Style" w:hAnsi="Bookman Old Style"/>
          <w:b/>
          <w:sz w:val="24"/>
        </w:rPr>
        <w:t xml:space="preserve">Scope </w:t>
      </w:r>
      <w:r w:rsidRPr="00232B98">
        <w:rPr>
          <w:rFonts w:ascii="Bookman Old Style" w:hAnsi="Bookman Old Style"/>
          <w:sz w:val="24"/>
        </w:rPr>
        <w:t xml:space="preserve">         </w:t>
      </w:r>
      <w:r w:rsidR="00C041D8" w:rsidRPr="00232B98">
        <w:rPr>
          <w:rFonts w:ascii="Bookman Old Style" w:hAnsi="Bookman Old Style"/>
          <w:sz w:val="24"/>
        </w:rPr>
        <w:t xml:space="preserve"> :</w:t>
      </w:r>
      <w:r w:rsidRPr="00232B98">
        <w:rPr>
          <w:rFonts w:ascii="Bookman Old Style" w:hAnsi="Bookman Old Style"/>
          <w:sz w:val="24"/>
        </w:rPr>
        <w:t xml:space="preserve">    This procedure is applicable for all differential pressure</w:t>
      </w:r>
      <w:r w:rsidR="00C041D8" w:rsidRPr="00232B98">
        <w:rPr>
          <w:rFonts w:ascii="Bookman Old Style" w:hAnsi="Bookman Old Style"/>
          <w:sz w:val="24"/>
        </w:rPr>
        <w:t xml:space="preserve"> </w:t>
      </w:r>
      <w:r w:rsidR="009134C9" w:rsidRPr="00232B98">
        <w:rPr>
          <w:rFonts w:ascii="Bookman Old Style" w:hAnsi="Bookman Old Style"/>
          <w:sz w:val="24"/>
        </w:rPr>
        <w:t>Transmitters</w:t>
      </w:r>
      <w:r w:rsidRPr="00232B98">
        <w:rPr>
          <w:rFonts w:ascii="Bookman Old Style" w:hAnsi="Bookman Old Style"/>
          <w:sz w:val="24"/>
        </w:rPr>
        <w:t xml:space="preserve"> / pressure transmitters</w:t>
      </w:r>
      <w:r w:rsidR="00C041D8" w:rsidRPr="00232B98">
        <w:rPr>
          <w:rFonts w:ascii="Bookman Old Style" w:hAnsi="Bookman Old Style"/>
          <w:sz w:val="24"/>
        </w:rPr>
        <w:t xml:space="preserve"> and </w:t>
      </w:r>
      <w:r w:rsidRPr="00232B98">
        <w:rPr>
          <w:rFonts w:ascii="Bookman Old Style" w:hAnsi="Bookman Old Style"/>
          <w:sz w:val="24"/>
        </w:rPr>
        <w:t>Level Transmitters.</w:t>
      </w:r>
    </w:p>
    <w:p w14:paraId="099E4C42" w14:textId="77777777" w:rsidR="00C247B1" w:rsidRPr="00232B98" w:rsidRDefault="00C247B1" w:rsidP="00C247B1">
      <w:pPr>
        <w:pStyle w:val="WW-PlainText1"/>
        <w:tabs>
          <w:tab w:val="center" w:pos="4680"/>
          <w:tab w:val="right" w:pos="9000"/>
        </w:tabs>
        <w:rPr>
          <w:rFonts w:ascii="Bookman Old Style" w:hAnsi="Bookman Old Style"/>
          <w:sz w:val="24"/>
        </w:rPr>
      </w:pPr>
      <w:r w:rsidRPr="00232B98">
        <w:rPr>
          <w:rFonts w:ascii="Bookman Old Style" w:hAnsi="Bookman Old Style"/>
          <w:b/>
          <w:sz w:val="24"/>
        </w:rPr>
        <w:t xml:space="preserve">Reference     </w:t>
      </w:r>
      <w:r w:rsidRPr="00232B98">
        <w:rPr>
          <w:rFonts w:ascii="Bookman Old Style" w:hAnsi="Bookman Old Style"/>
          <w:sz w:val="24"/>
        </w:rPr>
        <w:t xml:space="preserve"> :    </w:t>
      </w:r>
      <w:bookmarkStart w:id="9" w:name="_Hlk51749698"/>
      <w:r w:rsidRPr="00232B98">
        <w:rPr>
          <w:rFonts w:ascii="Bookman Old Style" w:hAnsi="Bookman Old Style"/>
          <w:sz w:val="24"/>
        </w:rPr>
        <w:t>Operating manual for transmitters</w:t>
      </w:r>
      <w:bookmarkStart w:id="10" w:name="_Hlt86636089"/>
      <w:bookmarkEnd w:id="10"/>
      <w:r w:rsidRPr="00232B98">
        <w:rPr>
          <w:rFonts w:ascii="Bookman Old Style" w:hAnsi="Bookman Old Style"/>
          <w:sz w:val="24"/>
        </w:rPr>
        <w:t>.</w:t>
      </w:r>
      <w:bookmarkEnd w:id="9"/>
    </w:p>
    <w:p w14:paraId="18E03F5E" w14:textId="77777777" w:rsidR="00C247B1" w:rsidRDefault="00C247B1" w:rsidP="00C247B1">
      <w:pPr>
        <w:pStyle w:val="WW-PlainText1"/>
        <w:tabs>
          <w:tab w:val="center" w:pos="4680"/>
          <w:tab w:val="right" w:pos="9000"/>
        </w:tabs>
        <w:rPr>
          <w:rFonts w:ascii="Bookman Old Style" w:hAnsi="Bookman Old Style"/>
          <w:sz w:val="24"/>
        </w:rPr>
      </w:pPr>
    </w:p>
    <w:p w14:paraId="4C93EE03" w14:textId="77777777" w:rsidR="001E5546" w:rsidRPr="00232B98" w:rsidRDefault="001E5546" w:rsidP="00C247B1">
      <w:pPr>
        <w:pStyle w:val="WW-PlainText1"/>
        <w:tabs>
          <w:tab w:val="center" w:pos="4680"/>
          <w:tab w:val="right" w:pos="9000"/>
        </w:tabs>
        <w:rPr>
          <w:rFonts w:ascii="Bookman Old Style" w:hAnsi="Bookman Old Style"/>
          <w:sz w:val="24"/>
        </w:rPr>
      </w:pPr>
    </w:p>
    <w:p w14:paraId="6DEBC63F" w14:textId="77777777" w:rsidR="00C247B1" w:rsidRPr="00232B98" w:rsidRDefault="00C247B1" w:rsidP="00C247B1">
      <w:pPr>
        <w:pStyle w:val="WW-PlainText1"/>
        <w:tabs>
          <w:tab w:val="center" w:pos="4680"/>
          <w:tab w:val="right" w:pos="9000"/>
        </w:tabs>
        <w:rPr>
          <w:rFonts w:ascii="Bookman Old Style" w:hAnsi="Bookman Old Style"/>
          <w:sz w:val="24"/>
        </w:rPr>
      </w:pPr>
      <w:bookmarkStart w:id="11" w:name="_Hlk51749618"/>
      <w:r w:rsidRPr="00232B98">
        <w:rPr>
          <w:rFonts w:ascii="Bookman Old Style" w:hAnsi="Bookman Old Style"/>
          <w:b/>
          <w:sz w:val="24"/>
        </w:rPr>
        <w:t>Standard used</w:t>
      </w:r>
      <w:r w:rsidRPr="00232B98">
        <w:rPr>
          <w:rFonts w:ascii="Bookman Old Style" w:hAnsi="Bookman Old Style"/>
          <w:sz w:val="24"/>
        </w:rPr>
        <w:t xml:space="preserve">:  </w:t>
      </w:r>
    </w:p>
    <w:p w14:paraId="68052960" w14:textId="660EFBD9" w:rsidR="00A579DA" w:rsidRPr="00232B98" w:rsidRDefault="00C247B1" w:rsidP="00A579DA">
      <w:pPr>
        <w:pStyle w:val="WW-PlainText1"/>
        <w:numPr>
          <w:ilvl w:val="0"/>
          <w:numId w:val="13"/>
        </w:numPr>
        <w:tabs>
          <w:tab w:val="center" w:pos="4680"/>
          <w:tab w:val="right" w:pos="9000"/>
        </w:tabs>
        <w:spacing w:line="240" w:lineRule="atLeast"/>
        <w:rPr>
          <w:rFonts w:ascii="Bookman Old Style" w:hAnsi="Bookman Old Style"/>
          <w:sz w:val="24"/>
        </w:rPr>
      </w:pPr>
      <w:r w:rsidRPr="00232B98">
        <w:rPr>
          <w:rFonts w:ascii="Bookman Old Style" w:hAnsi="Bookman Old Style"/>
          <w:sz w:val="24"/>
        </w:rPr>
        <w:t xml:space="preserve">Pressure calibrator:  </w:t>
      </w:r>
      <w:r w:rsidR="00A579DA" w:rsidRPr="00232B98">
        <w:rPr>
          <w:rFonts w:ascii="Bookman Old Style" w:hAnsi="Bookman Old Style"/>
          <w:sz w:val="24"/>
        </w:rPr>
        <w:t>FLUKE 7</w:t>
      </w:r>
      <w:r w:rsidR="007F5215" w:rsidRPr="00232B98">
        <w:rPr>
          <w:rFonts w:ascii="Bookman Old Style" w:hAnsi="Bookman Old Style"/>
          <w:sz w:val="24"/>
        </w:rPr>
        <w:t>29</w:t>
      </w:r>
      <w:r w:rsidR="00A579DA" w:rsidRPr="00232B98">
        <w:rPr>
          <w:rFonts w:ascii="Bookman Old Style" w:hAnsi="Bookman Old Style"/>
          <w:sz w:val="24"/>
        </w:rPr>
        <w:t xml:space="preserve">-300G </w:t>
      </w:r>
    </w:p>
    <w:p w14:paraId="5FC2AD1B" w14:textId="5C015AC4" w:rsidR="00C247B1" w:rsidRPr="00232B98" w:rsidRDefault="00C247B1" w:rsidP="00A579DA">
      <w:pPr>
        <w:pStyle w:val="WW-PlainText1"/>
        <w:numPr>
          <w:ilvl w:val="0"/>
          <w:numId w:val="13"/>
        </w:numPr>
        <w:tabs>
          <w:tab w:val="center" w:pos="4680"/>
          <w:tab w:val="right" w:pos="9000"/>
        </w:tabs>
        <w:spacing w:line="240" w:lineRule="atLeast"/>
        <w:rPr>
          <w:rFonts w:ascii="Bookman Old Style" w:hAnsi="Bookman Old Style"/>
          <w:sz w:val="24"/>
        </w:rPr>
      </w:pPr>
      <w:r w:rsidRPr="00232B98">
        <w:rPr>
          <w:rFonts w:ascii="Bookman Old Style" w:hAnsi="Bookman Old Style"/>
          <w:sz w:val="24"/>
        </w:rPr>
        <w:t>Pressure calibrator:</w:t>
      </w:r>
      <w:r w:rsidR="00A579DA" w:rsidRPr="00232B98">
        <w:rPr>
          <w:rFonts w:ascii="Bookman Old Style" w:hAnsi="Bookman Old Style"/>
        </w:rPr>
        <w:t xml:space="preserve"> </w:t>
      </w:r>
      <w:r w:rsidR="00A579DA" w:rsidRPr="00232B98">
        <w:rPr>
          <w:rFonts w:ascii="Bookman Old Style" w:hAnsi="Bookman Old Style"/>
          <w:sz w:val="24"/>
        </w:rPr>
        <w:t>FLUKE</w:t>
      </w:r>
      <w:r w:rsidR="00A579DA" w:rsidRPr="00232B98">
        <w:rPr>
          <w:rFonts w:ascii="Bookman Old Style" w:hAnsi="Bookman Old Style"/>
        </w:rPr>
        <w:t xml:space="preserve"> </w:t>
      </w:r>
      <w:r w:rsidR="00A579DA" w:rsidRPr="00232B98">
        <w:rPr>
          <w:rFonts w:ascii="Bookman Old Style" w:hAnsi="Bookman Old Style"/>
          <w:sz w:val="24"/>
        </w:rPr>
        <w:t>719PRO-30G</w:t>
      </w:r>
    </w:p>
    <w:p w14:paraId="4A77C012" w14:textId="6B1F40E4" w:rsidR="00C247B1" w:rsidRPr="00232B98" w:rsidRDefault="009134C9" w:rsidP="00A579DA">
      <w:pPr>
        <w:pStyle w:val="WW-PlainText1"/>
        <w:numPr>
          <w:ilvl w:val="0"/>
          <w:numId w:val="13"/>
        </w:numPr>
        <w:tabs>
          <w:tab w:val="center" w:pos="4680"/>
          <w:tab w:val="right" w:pos="9000"/>
        </w:tabs>
        <w:spacing w:line="240" w:lineRule="atLeast"/>
        <w:rPr>
          <w:rFonts w:ascii="Bookman Old Style" w:hAnsi="Bookman Old Style"/>
          <w:sz w:val="24"/>
        </w:rPr>
      </w:pPr>
      <w:r w:rsidRPr="00232B98">
        <w:rPr>
          <w:rFonts w:ascii="Bookman Old Style" w:hAnsi="Bookman Old Style"/>
          <w:sz w:val="24"/>
        </w:rPr>
        <w:t>Multi-Function</w:t>
      </w:r>
      <w:r w:rsidR="00C247B1" w:rsidRPr="00232B98">
        <w:rPr>
          <w:rFonts w:ascii="Bookman Old Style" w:hAnsi="Bookman Old Style"/>
          <w:sz w:val="24"/>
        </w:rPr>
        <w:t xml:space="preserve"> Calibrator</w:t>
      </w:r>
      <w:r w:rsidR="00A579DA" w:rsidRPr="00232B98">
        <w:rPr>
          <w:rFonts w:ascii="Bookman Old Style" w:hAnsi="Bookman Old Style"/>
          <w:sz w:val="24"/>
        </w:rPr>
        <w:t>:</w:t>
      </w:r>
      <w:r w:rsidR="00A579DA" w:rsidRPr="00232B98">
        <w:rPr>
          <w:rFonts w:ascii="Bookman Old Style" w:hAnsi="Bookman Old Style"/>
        </w:rPr>
        <w:t xml:space="preserve"> </w:t>
      </w:r>
      <w:r w:rsidR="00A579DA" w:rsidRPr="00232B98">
        <w:rPr>
          <w:rFonts w:ascii="Bookman Old Style" w:hAnsi="Bookman Old Style"/>
          <w:sz w:val="24"/>
        </w:rPr>
        <w:t>FLUKE 725</w:t>
      </w:r>
    </w:p>
    <w:p w14:paraId="60F11A5C" w14:textId="5D0FFC0E" w:rsidR="007F5215" w:rsidRPr="00232B98" w:rsidRDefault="007F5215" w:rsidP="00DF1EDC">
      <w:pPr>
        <w:pStyle w:val="WW-PlainText1"/>
        <w:numPr>
          <w:ilvl w:val="0"/>
          <w:numId w:val="13"/>
        </w:numPr>
        <w:tabs>
          <w:tab w:val="center" w:pos="4680"/>
          <w:tab w:val="right" w:pos="9000"/>
        </w:tabs>
        <w:spacing w:line="240" w:lineRule="atLeast"/>
        <w:rPr>
          <w:rFonts w:ascii="Bookman Old Style" w:hAnsi="Bookman Old Style"/>
          <w:sz w:val="24"/>
        </w:rPr>
      </w:pPr>
      <w:r w:rsidRPr="00232B98">
        <w:rPr>
          <w:rFonts w:ascii="Bookman Old Style" w:hAnsi="Bookman Old Style"/>
          <w:sz w:val="24"/>
        </w:rPr>
        <w:t xml:space="preserve">Tex Device Communicator: EMERSON </w:t>
      </w:r>
      <w:r w:rsidR="001F56E5" w:rsidRPr="00232B98">
        <w:rPr>
          <w:rFonts w:ascii="Bookman Old Style" w:hAnsi="Bookman Old Style"/>
          <w:sz w:val="24"/>
        </w:rPr>
        <w:t>TREX-CHPNAWS1S</w:t>
      </w:r>
    </w:p>
    <w:bookmarkEnd w:id="11"/>
    <w:p w14:paraId="6F105584" w14:textId="77777777" w:rsidR="00C247B1" w:rsidRDefault="00C247B1" w:rsidP="00C247B1">
      <w:pPr>
        <w:pStyle w:val="WW-PlainText1"/>
        <w:tabs>
          <w:tab w:val="center" w:pos="4680"/>
          <w:tab w:val="right" w:pos="9000"/>
        </w:tabs>
        <w:spacing w:line="240" w:lineRule="atLeast"/>
        <w:rPr>
          <w:rFonts w:ascii="Bookman Old Style" w:hAnsi="Bookman Old Style"/>
          <w:sz w:val="24"/>
        </w:rPr>
      </w:pPr>
      <w:r w:rsidRPr="00232B98">
        <w:rPr>
          <w:rFonts w:ascii="Bookman Old Style" w:hAnsi="Bookman Old Style"/>
          <w:sz w:val="24"/>
        </w:rPr>
        <w:t xml:space="preserve"> </w:t>
      </w:r>
    </w:p>
    <w:p w14:paraId="50C73A87" w14:textId="77777777" w:rsidR="001E5546" w:rsidRPr="00232B98" w:rsidRDefault="001E5546" w:rsidP="00C247B1">
      <w:pPr>
        <w:pStyle w:val="WW-PlainText1"/>
        <w:tabs>
          <w:tab w:val="center" w:pos="4680"/>
          <w:tab w:val="right" w:pos="9000"/>
        </w:tabs>
        <w:spacing w:line="240" w:lineRule="atLeast"/>
        <w:rPr>
          <w:rFonts w:ascii="Bookman Old Style" w:hAnsi="Bookman Old Style"/>
          <w:sz w:val="24"/>
        </w:rPr>
      </w:pPr>
    </w:p>
    <w:p w14:paraId="60ADA721" w14:textId="552BA472" w:rsidR="00C247B1" w:rsidRPr="00232B98" w:rsidRDefault="00C247B1" w:rsidP="00C247B1">
      <w:pPr>
        <w:rPr>
          <w:rFonts w:ascii="Bookman Old Style" w:hAnsi="Bookman Old Style"/>
          <w:lang w:val="en-GB"/>
        </w:rPr>
      </w:pPr>
      <w:bookmarkStart w:id="12" w:name="_Hlk51749649"/>
      <w:r w:rsidRPr="00232B98">
        <w:rPr>
          <w:rFonts w:ascii="Bookman Old Style" w:hAnsi="Bookman Old Style"/>
          <w:b/>
        </w:rPr>
        <w:t>Performance Criteria</w:t>
      </w:r>
      <w:r w:rsidRPr="00232B98">
        <w:rPr>
          <w:rFonts w:ascii="Bookman Old Style" w:hAnsi="Bookman Old Style"/>
        </w:rPr>
        <w:t xml:space="preserve">    :  Accuracy of measurement of transmitter</w:t>
      </w:r>
      <w:r w:rsidR="00A579DA" w:rsidRPr="00232B98">
        <w:rPr>
          <w:rFonts w:ascii="Bookman Old Style" w:hAnsi="Bookman Old Style"/>
        </w:rPr>
        <w:t xml:space="preserve"> as mentioned in MMTE</w:t>
      </w:r>
    </w:p>
    <w:p w14:paraId="00F198B3" w14:textId="77777777" w:rsidR="00C247B1" w:rsidRPr="00232B98" w:rsidRDefault="00C247B1" w:rsidP="00C247B1">
      <w:pPr>
        <w:rPr>
          <w:rFonts w:ascii="Bookman Old Style" w:hAnsi="Bookman Old Style"/>
          <w:b/>
        </w:rPr>
      </w:pPr>
      <w:r w:rsidRPr="00232B98">
        <w:rPr>
          <w:rFonts w:ascii="Bookman Old Style" w:hAnsi="Bookman Old Style"/>
          <w:b/>
        </w:rPr>
        <w:t>Reference: RISK /INST/17</w:t>
      </w:r>
    </w:p>
    <w:p w14:paraId="4F7BBA3B" w14:textId="77777777" w:rsidR="00C247B1" w:rsidRPr="00232B98" w:rsidRDefault="00C247B1" w:rsidP="00C247B1">
      <w:pPr>
        <w:rPr>
          <w:rFonts w:ascii="Bookman Old Style" w:hAnsi="Bookman Old Style"/>
          <w:snapToGrid w:val="0"/>
          <w:lang w:val="en-AU"/>
        </w:rPr>
      </w:pPr>
      <w:r w:rsidRPr="00232B98">
        <w:rPr>
          <w:rFonts w:ascii="Bookman Old Style" w:hAnsi="Bookman Old Style"/>
          <w:b/>
          <w:snapToGrid w:val="0"/>
          <w:lang w:val="en-AU"/>
        </w:rPr>
        <w:t>Aspect for the Activity</w:t>
      </w:r>
      <w:r w:rsidRPr="00232B98">
        <w:rPr>
          <w:rFonts w:ascii="Bookman Old Style" w:hAnsi="Bookman Old Style"/>
          <w:snapToGrid w:val="0"/>
          <w:lang w:val="en-AU"/>
        </w:rPr>
        <w:t xml:space="preserve">    :  Waste generation</w:t>
      </w:r>
    </w:p>
    <w:bookmarkEnd w:id="12"/>
    <w:p w14:paraId="58A453E8" w14:textId="77777777" w:rsidR="00C247B1" w:rsidRDefault="00C247B1" w:rsidP="00C247B1">
      <w:pPr>
        <w:rPr>
          <w:rFonts w:ascii="Bookman Old Style" w:hAnsi="Bookman Old Style"/>
          <w:snapToGrid w:val="0"/>
          <w:lang w:val="en-AU"/>
        </w:rPr>
      </w:pPr>
    </w:p>
    <w:p w14:paraId="192C5086" w14:textId="77777777" w:rsidR="001E5546" w:rsidRPr="00232B98" w:rsidRDefault="001E5546" w:rsidP="00C247B1">
      <w:pPr>
        <w:rPr>
          <w:rFonts w:ascii="Bookman Old Style" w:hAnsi="Bookman Old Style"/>
          <w:snapToGrid w:val="0"/>
          <w:lang w:val="en-AU"/>
        </w:rPr>
      </w:pPr>
    </w:p>
    <w:p w14:paraId="3333D4DB" w14:textId="77777777" w:rsidR="00C247B1" w:rsidRPr="00232B98" w:rsidRDefault="00C247B1" w:rsidP="00C247B1">
      <w:pPr>
        <w:rPr>
          <w:rFonts w:ascii="Bookman Old Style" w:hAnsi="Bookman Old Style"/>
        </w:rPr>
      </w:pPr>
      <w:bookmarkStart w:id="13" w:name="_Hlk51749814"/>
      <w:r w:rsidRPr="00232B98">
        <w:rPr>
          <w:rFonts w:ascii="Bookman Old Style" w:hAnsi="Bookman Old Style"/>
          <w:b/>
        </w:rPr>
        <w:t>Identification of Hazards:</w:t>
      </w:r>
      <w:r w:rsidRPr="00232B98">
        <w:rPr>
          <w:rFonts w:ascii="Bookman Old Style" w:hAnsi="Bookman Old Style"/>
        </w:rPr>
        <w:t xml:space="preserve"> </w:t>
      </w:r>
      <w:r w:rsidRPr="00232B98">
        <w:rPr>
          <w:rFonts w:ascii="Bookman Old Style" w:hAnsi="Bookman Old Style"/>
          <w:b/>
        </w:rPr>
        <w:t xml:space="preserve"> </w:t>
      </w:r>
    </w:p>
    <w:p w14:paraId="6679ACC6" w14:textId="4F7EFB0B" w:rsidR="00C247B1" w:rsidRPr="00232B98" w:rsidRDefault="00C247B1" w:rsidP="00C247B1">
      <w:pPr>
        <w:rPr>
          <w:rFonts w:ascii="Bookman Old Style" w:hAnsi="Bookman Old Style"/>
          <w:bCs/>
        </w:rPr>
      </w:pPr>
      <w:r w:rsidRPr="00232B98">
        <w:rPr>
          <w:rFonts w:ascii="Bookman Old Style" w:hAnsi="Bookman Old Style"/>
          <w:b/>
          <w:bCs/>
        </w:rPr>
        <w:t xml:space="preserve">Physical: </w:t>
      </w:r>
      <w:r w:rsidR="00C041D8" w:rsidRPr="00232B98">
        <w:rPr>
          <w:rFonts w:ascii="Bookman Old Style" w:hAnsi="Bookman Old Style"/>
          <w:bCs/>
        </w:rPr>
        <w:t>Pressure, Temperature</w:t>
      </w:r>
      <w:r w:rsidRPr="00232B98">
        <w:rPr>
          <w:rFonts w:ascii="Bookman Old Style" w:hAnsi="Bookman Old Style"/>
          <w:bCs/>
        </w:rPr>
        <w:t xml:space="preserve">, Fire, Explosion, Honeybee/snake </w:t>
      </w:r>
      <w:r w:rsidR="00B10A97" w:rsidRPr="00232B98">
        <w:rPr>
          <w:rFonts w:ascii="Bookman Old Style" w:hAnsi="Bookman Old Style"/>
          <w:bCs/>
        </w:rPr>
        <w:t>bite, Noise</w:t>
      </w:r>
    </w:p>
    <w:p w14:paraId="64E61240" w14:textId="038C2D2D" w:rsidR="00C247B1" w:rsidRPr="00232B98" w:rsidRDefault="00C247B1" w:rsidP="00C247B1">
      <w:pPr>
        <w:rPr>
          <w:rFonts w:ascii="Bookman Old Style" w:hAnsi="Bookman Old Style"/>
          <w:bCs/>
        </w:rPr>
      </w:pPr>
      <w:r w:rsidRPr="00232B98">
        <w:rPr>
          <w:rFonts w:ascii="Bookman Old Style" w:hAnsi="Bookman Old Style"/>
          <w:b/>
          <w:bCs/>
        </w:rPr>
        <w:t xml:space="preserve">Mechanical: </w:t>
      </w:r>
      <w:r w:rsidR="00466FFC" w:rsidRPr="00232B98">
        <w:rPr>
          <w:rFonts w:ascii="Bookman Old Style" w:hAnsi="Bookman Old Style"/>
          <w:bCs/>
        </w:rPr>
        <w:t>Trip &amp; Fall</w:t>
      </w:r>
    </w:p>
    <w:p w14:paraId="695717C9" w14:textId="664C445E" w:rsidR="00C247B1" w:rsidRPr="00232B98" w:rsidRDefault="00C247B1" w:rsidP="00C247B1">
      <w:pPr>
        <w:rPr>
          <w:rFonts w:ascii="Bookman Old Style" w:hAnsi="Bookman Old Style"/>
          <w:bCs/>
        </w:rPr>
      </w:pPr>
      <w:r w:rsidRPr="00232B98">
        <w:rPr>
          <w:rFonts w:ascii="Bookman Old Style" w:hAnsi="Bookman Old Style"/>
          <w:b/>
          <w:bCs/>
        </w:rPr>
        <w:t xml:space="preserve">Chemical: </w:t>
      </w:r>
      <w:r w:rsidRPr="00232B98">
        <w:rPr>
          <w:rFonts w:ascii="Bookman Old Style" w:hAnsi="Bookman Old Style"/>
          <w:bCs/>
        </w:rPr>
        <w:t xml:space="preserve">CO Gas poisoning, Vapor, </w:t>
      </w:r>
      <w:r w:rsidR="00B10A97" w:rsidRPr="00232B98">
        <w:rPr>
          <w:rFonts w:ascii="Bookman Old Style" w:hAnsi="Bookman Old Style"/>
          <w:bCs/>
        </w:rPr>
        <w:t>Steam, Dust, Graphite, Hot Water</w:t>
      </w:r>
    </w:p>
    <w:p w14:paraId="4D38617F" w14:textId="77777777" w:rsidR="00C247B1" w:rsidRPr="00232B98" w:rsidRDefault="00C247B1" w:rsidP="00C247B1">
      <w:pPr>
        <w:rPr>
          <w:rFonts w:ascii="Bookman Old Style" w:hAnsi="Bookman Old Style"/>
          <w:bCs/>
        </w:rPr>
      </w:pPr>
      <w:r w:rsidRPr="00232B98">
        <w:rPr>
          <w:rFonts w:ascii="Bookman Old Style" w:hAnsi="Bookman Old Style"/>
          <w:b/>
          <w:bCs/>
        </w:rPr>
        <w:t xml:space="preserve">Ergonomics: </w:t>
      </w:r>
      <w:r w:rsidRPr="00232B98">
        <w:rPr>
          <w:rFonts w:ascii="Bookman Old Style" w:hAnsi="Bookman Old Style"/>
          <w:bCs/>
        </w:rPr>
        <w:t>Insufficient work practices</w:t>
      </w:r>
    </w:p>
    <w:p w14:paraId="0701190F" w14:textId="1D53CE30" w:rsidR="00C247B1" w:rsidRPr="00232B98" w:rsidRDefault="00C247B1" w:rsidP="00C247B1">
      <w:pPr>
        <w:rPr>
          <w:rFonts w:ascii="Bookman Old Style" w:hAnsi="Bookman Old Style"/>
        </w:rPr>
      </w:pPr>
      <w:r w:rsidRPr="00232B98">
        <w:rPr>
          <w:rFonts w:ascii="Bookman Old Style" w:hAnsi="Bookman Old Style"/>
          <w:b/>
          <w:bCs/>
        </w:rPr>
        <w:t xml:space="preserve">Hazard due to Human Behavior/Human error: </w:t>
      </w:r>
      <w:r w:rsidRPr="00232B98">
        <w:rPr>
          <w:rFonts w:ascii="Bookman Old Style" w:hAnsi="Bookman Old Style"/>
          <w:bCs/>
        </w:rPr>
        <w:t>Not adhering to WI/ PPE, Alcoholism</w:t>
      </w:r>
      <w:r w:rsidRPr="00232B98">
        <w:rPr>
          <w:rFonts w:ascii="Bookman Old Style" w:hAnsi="Bookman Old Style"/>
        </w:rPr>
        <w:t xml:space="preserve">    </w:t>
      </w:r>
      <w:r w:rsidR="000E5CE5" w:rsidRPr="00232B98">
        <w:rPr>
          <w:rFonts w:ascii="Bookman Old Style" w:hAnsi="Bookman Old Style"/>
        </w:rPr>
        <w:t xml:space="preserve">, Use on non-certified tools/equipment.       </w:t>
      </w:r>
      <w:r w:rsidRPr="00232B98">
        <w:rPr>
          <w:rFonts w:ascii="Bookman Old Style" w:hAnsi="Bookman Old Style"/>
        </w:rPr>
        <w:t xml:space="preserve">                                      </w:t>
      </w:r>
    </w:p>
    <w:p w14:paraId="502B18B5" w14:textId="77777777" w:rsidR="00C247B1" w:rsidRPr="00232B98" w:rsidRDefault="00C247B1" w:rsidP="00C247B1">
      <w:pPr>
        <w:pStyle w:val="Heading2"/>
        <w:numPr>
          <w:ilvl w:val="0"/>
          <w:numId w:val="0"/>
        </w:numPr>
        <w:jc w:val="left"/>
        <w:rPr>
          <w:rFonts w:ascii="Bookman Old Style" w:hAnsi="Bookman Old Style"/>
          <w:sz w:val="24"/>
        </w:rPr>
      </w:pPr>
      <w:r w:rsidRPr="00232B98">
        <w:rPr>
          <w:rFonts w:ascii="Bookman Old Style" w:hAnsi="Bookman Old Style"/>
          <w:sz w:val="24"/>
        </w:rPr>
        <w:t xml:space="preserve">Responsibility : </w:t>
      </w:r>
      <w:r w:rsidRPr="00232B98">
        <w:rPr>
          <w:rFonts w:ascii="Bookman Old Style" w:hAnsi="Bookman Old Style"/>
          <w:b w:val="0"/>
          <w:sz w:val="24"/>
        </w:rPr>
        <w:t>Sr. Engineer Instrumentation</w:t>
      </w:r>
      <w:r w:rsidR="00A62AAF" w:rsidRPr="00232B98">
        <w:rPr>
          <w:rFonts w:ascii="Bookman Old Style" w:hAnsi="Bookman Old Style"/>
          <w:b w:val="0"/>
          <w:sz w:val="24"/>
        </w:rPr>
        <w:t xml:space="preserve">/Associate </w:t>
      </w:r>
      <w:r w:rsidRPr="00232B98">
        <w:rPr>
          <w:rFonts w:ascii="Bookman Old Style" w:hAnsi="Bookman Old Style"/>
          <w:b w:val="0"/>
          <w:sz w:val="24"/>
        </w:rPr>
        <w:t xml:space="preserve"> / Inst Technician</w:t>
      </w:r>
    </w:p>
    <w:bookmarkEnd w:id="13"/>
    <w:p w14:paraId="2869AABA" w14:textId="77777777" w:rsidR="001E5546" w:rsidRDefault="001E5546" w:rsidP="00C247B1">
      <w:pPr>
        <w:pStyle w:val="WW-PlainText1"/>
        <w:tabs>
          <w:tab w:val="center" w:pos="4680"/>
          <w:tab w:val="right" w:pos="9000"/>
        </w:tabs>
        <w:spacing w:line="240" w:lineRule="atLeast"/>
        <w:rPr>
          <w:rFonts w:ascii="Bookman Old Style" w:hAnsi="Bookman Old Style"/>
          <w:sz w:val="24"/>
        </w:rPr>
      </w:pPr>
    </w:p>
    <w:p w14:paraId="13FF290D" w14:textId="77777777" w:rsidR="001E5546" w:rsidRDefault="001E5546" w:rsidP="00C247B1">
      <w:pPr>
        <w:pStyle w:val="WW-PlainText1"/>
        <w:tabs>
          <w:tab w:val="center" w:pos="4680"/>
          <w:tab w:val="right" w:pos="9000"/>
        </w:tabs>
        <w:spacing w:line="240" w:lineRule="atLeast"/>
        <w:rPr>
          <w:rFonts w:ascii="Bookman Old Style" w:hAnsi="Bookman Old Style"/>
          <w:sz w:val="24"/>
        </w:rPr>
      </w:pPr>
    </w:p>
    <w:p w14:paraId="205FC3CE" w14:textId="78C761C8" w:rsidR="00C247B1" w:rsidRPr="00232B98" w:rsidRDefault="00C247B1" w:rsidP="00C247B1">
      <w:pPr>
        <w:pStyle w:val="WW-PlainText1"/>
        <w:tabs>
          <w:tab w:val="center" w:pos="4680"/>
          <w:tab w:val="right" w:pos="9000"/>
        </w:tabs>
        <w:spacing w:line="240" w:lineRule="atLeast"/>
        <w:rPr>
          <w:rFonts w:ascii="Bookman Old Style" w:hAnsi="Bookman Old Style"/>
          <w:sz w:val="24"/>
        </w:rPr>
      </w:pPr>
      <w:r w:rsidRPr="00232B98">
        <w:rPr>
          <w:rFonts w:ascii="Bookman Old Style" w:hAnsi="Bookman Old Style"/>
          <w:sz w:val="24"/>
        </w:rPr>
        <w:tab/>
      </w:r>
    </w:p>
    <w:p w14:paraId="0C52B8A7" w14:textId="5D611FA7" w:rsidR="00C247B1" w:rsidRPr="00232B98" w:rsidRDefault="00C247B1" w:rsidP="00C247B1">
      <w:pPr>
        <w:pStyle w:val="WW-PlainText1"/>
        <w:tabs>
          <w:tab w:val="center" w:pos="4680"/>
          <w:tab w:val="right" w:pos="9000"/>
        </w:tabs>
        <w:rPr>
          <w:rFonts w:ascii="Bookman Old Style" w:hAnsi="Bookman Old Style"/>
          <w:sz w:val="24"/>
        </w:rPr>
      </w:pPr>
      <w:r w:rsidRPr="00232B98">
        <w:rPr>
          <w:rFonts w:ascii="Bookman Old Style" w:hAnsi="Bookman Old Style"/>
          <w:b/>
          <w:sz w:val="24"/>
        </w:rPr>
        <w:t>Procedure</w:t>
      </w:r>
      <w:bookmarkStart w:id="14" w:name="_Hlk51686131"/>
      <w:r w:rsidRPr="00232B98">
        <w:rPr>
          <w:rFonts w:ascii="Bookman Old Style" w:hAnsi="Bookman Old Style"/>
          <w:b/>
          <w:sz w:val="24"/>
        </w:rPr>
        <w:t>:</w:t>
      </w:r>
      <w:r w:rsidRPr="00232B98">
        <w:rPr>
          <w:rFonts w:ascii="Bookman Old Style" w:hAnsi="Bookman Old Style"/>
          <w:sz w:val="24"/>
        </w:rPr>
        <w:t xml:space="preserve">  </w:t>
      </w:r>
      <w:bookmarkStart w:id="15" w:name="_Hlk51750018"/>
      <w:r w:rsidRPr="00232B98">
        <w:rPr>
          <w:rFonts w:ascii="Bookman Old Style" w:hAnsi="Bookman Old Style"/>
          <w:sz w:val="24"/>
        </w:rPr>
        <w:t xml:space="preserve">All engineers/technicians should follow this procedure whilst isolating and   removing instrument for calibration, re-installation and </w:t>
      </w:r>
      <w:r w:rsidR="00BF1ACB" w:rsidRPr="00232B98">
        <w:rPr>
          <w:rFonts w:ascii="Bookman Old Style" w:hAnsi="Bookman Old Style"/>
          <w:sz w:val="24"/>
        </w:rPr>
        <w:t>commissioning. Care</w:t>
      </w:r>
      <w:r w:rsidRPr="00232B98">
        <w:rPr>
          <w:rFonts w:ascii="Bookman Old Style" w:hAnsi="Bookman Old Style"/>
          <w:sz w:val="24"/>
        </w:rPr>
        <w:t xml:space="preserve"> must be taken while removing and refixing to avoid contact with hot areas, gas &amp; steam leakages.</w:t>
      </w:r>
    </w:p>
    <w:bookmarkEnd w:id="14"/>
    <w:bookmarkEnd w:id="15"/>
    <w:p w14:paraId="5C8294D7" w14:textId="7FDFB50B" w:rsidR="00C247B1" w:rsidRDefault="00C247B1" w:rsidP="00C247B1">
      <w:pPr>
        <w:pStyle w:val="WW-PlainText1"/>
        <w:tabs>
          <w:tab w:val="center" w:pos="4680"/>
          <w:tab w:val="right" w:pos="9000"/>
        </w:tabs>
        <w:rPr>
          <w:rFonts w:ascii="Bookman Old Style" w:hAnsi="Bookman Old Style"/>
          <w:sz w:val="24"/>
        </w:rPr>
      </w:pPr>
    </w:p>
    <w:p w14:paraId="4614874E" w14:textId="77777777" w:rsidR="001E5546" w:rsidRPr="00232B98" w:rsidRDefault="001E5546" w:rsidP="00C247B1">
      <w:pPr>
        <w:pStyle w:val="WW-PlainText1"/>
        <w:tabs>
          <w:tab w:val="center" w:pos="4680"/>
          <w:tab w:val="right" w:pos="9000"/>
        </w:tabs>
        <w:rPr>
          <w:rFonts w:ascii="Bookman Old Style" w:hAnsi="Bookman Old Style"/>
          <w:sz w:val="24"/>
        </w:rPr>
      </w:pPr>
    </w:p>
    <w:p w14:paraId="44316C38" w14:textId="4CBABBE2" w:rsidR="00B10A97" w:rsidRPr="00232B98" w:rsidRDefault="00B10A97" w:rsidP="00B10A97">
      <w:pPr>
        <w:pStyle w:val="WW-PlainText1"/>
        <w:numPr>
          <w:ilvl w:val="0"/>
          <w:numId w:val="14"/>
        </w:numPr>
        <w:tabs>
          <w:tab w:val="center" w:pos="4680"/>
          <w:tab w:val="right" w:pos="9000"/>
        </w:tabs>
        <w:rPr>
          <w:rFonts w:ascii="Bookman Old Style" w:hAnsi="Bookman Old Style"/>
          <w:b/>
          <w:bCs/>
          <w:sz w:val="24"/>
          <w:u w:val="single"/>
        </w:rPr>
      </w:pPr>
      <w:bookmarkStart w:id="16" w:name="_Hlk51686183"/>
      <w:r w:rsidRPr="00232B98">
        <w:rPr>
          <w:rFonts w:ascii="Bookman Old Style" w:hAnsi="Bookman Old Style"/>
          <w:b/>
          <w:bCs/>
          <w:sz w:val="24"/>
          <w:u w:val="single"/>
        </w:rPr>
        <w:t>CHECKING/CALIBRATION OF DP &amp; PRESSURE TX</w:t>
      </w:r>
    </w:p>
    <w:p w14:paraId="22C080FE" w14:textId="7B22DD9F" w:rsidR="00C247B1" w:rsidRPr="00232B98" w:rsidRDefault="00C247B1" w:rsidP="00C247B1">
      <w:pPr>
        <w:pStyle w:val="WW-PlainText1"/>
        <w:tabs>
          <w:tab w:val="center" w:pos="4680"/>
          <w:tab w:val="right" w:pos="9000"/>
        </w:tabs>
        <w:rPr>
          <w:rFonts w:ascii="Bookman Old Style" w:hAnsi="Bookman Old Style"/>
          <w:sz w:val="24"/>
        </w:rPr>
      </w:pPr>
      <w:bookmarkStart w:id="17" w:name="_Hlk51686634"/>
      <w:bookmarkEnd w:id="16"/>
      <w:r w:rsidRPr="00232B98">
        <w:rPr>
          <w:rFonts w:ascii="Bookman Old Style" w:hAnsi="Bookman Old Style"/>
          <w:b/>
          <w:sz w:val="24"/>
        </w:rPr>
        <w:t xml:space="preserve">Caution </w:t>
      </w:r>
      <w:r w:rsidR="00B10A97" w:rsidRPr="00232B98">
        <w:rPr>
          <w:rFonts w:ascii="Bookman Old Style" w:hAnsi="Bookman Old Style"/>
          <w:sz w:val="24"/>
        </w:rPr>
        <w:t>:</w:t>
      </w:r>
      <w:r w:rsidRPr="00232B98">
        <w:rPr>
          <w:rFonts w:ascii="Bookman Old Style" w:hAnsi="Bookman Old Style"/>
          <w:sz w:val="24"/>
        </w:rPr>
        <w:t xml:space="preserve"> Do not pressurize individual H.P/L.P chamber leaving the other chamber Open to atmosphere [D.P across the D.P cell should not exceed max. rat</w:t>
      </w:r>
      <w:r w:rsidRPr="00232B98">
        <w:rPr>
          <w:rFonts w:ascii="Bookman Old Style" w:hAnsi="Bookman Old Style"/>
          <w:sz w:val="24"/>
        </w:rPr>
        <w:softHyphen/>
        <w:t xml:space="preserve">ing]. </w:t>
      </w:r>
    </w:p>
    <w:p w14:paraId="6D78CB30" w14:textId="6B4EE4F9" w:rsidR="00C247B1" w:rsidRPr="00232B98" w:rsidRDefault="00C247B1" w:rsidP="00C247B1">
      <w:pPr>
        <w:pStyle w:val="WW-PlainText1"/>
        <w:numPr>
          <w:ilvl w:val="0"/>
          <w:numId w:val="12"/>
        </w:numPr>
        <w:tabs>
          <w:tab w:val="center" w:pos="4680"/>
          <w:tab w:val="right" w:pos="9000"/>
        </w:tabs>
        <w:jc w:val="both"/>
        <w:rPr>
          <w:rFonts w:ascii="Bookman Old Style" w:hAnsi="Bookman Old Style"/>
          <w:sz w:val="24"/>
        </w:rPr>
      </w:pPr>
      <w:bookmarkStart w:id="18" w:name="_Hlk51686228"/>
      <w:bookmarkEnd w:id="17"/>
      <w:r w:rsidRPr="00232B98">
        <w:rPr>
          <w:rFonts w:ascii="Bookman Old Style" w:hAnsi="Bookman Old Style"/>
          <w:sz w:val="24"/>
        </w:rPr>
        <w:t>Inform in to control room &amp; take permission f</w:t>
      </w:r>
      <w:r w:rsidR="00C160B1" w:rsidRPr="00232B98">
        <w:rPr>
          <w:rFonts w:ascii="Bookman Old Style" w:hAnsi="Bookman Old Style"/>
          <w:sz w:val="24"/>
        </w:rPr>
        <w:t>ro</w:t>
      </w:r>
      <w:r w:rsidRPr="00232B98">
        <w:rPr>
          <w:rFonts w:ascii="Bookman Old Style" w:hAnsi="Bookman Old Style"/>
          <w:sz w:val="24"/>
        </w:rPr>
        <w:t>m process or take permit if required, if any interlock is there, related process should be controlled in manual till the time job is to be carried out on instrument.</w:t>
      </w:r>
    </w:p>
    <w:bookmarkEnd w:id="18"/>
    <w:p w14:paraId="4E17D5E4" w14:textId="77777777" w:rsidR="00C247B1" w:rsidRDefault="00C247B1" w:rsidP="00C247B1">
      <w:pPr>
        <w:pStyle w:val="WW-PlainText1"/>
        <w:numPr>
          <w:ilvl w:val="0"/>
          <w:numId w:val="12"/>
        </w:numPr>
        <w:tabs>
          <w:tab w:val="center" w:pos="4680"/>
          <w:tab w:val="right" w:pos="9000"/>
        </w:tabs>
        <w:jc w:val="both"/>
        <w:rPr>
          <w:rFonts w:ascii="Bookman Old Style" w:hAnsi="Bookman Old Style"/>
          <w:sz w:val="24"/>
        </w:rPr>
      </w:pPr>
      <w:r w:rsidRPr="00232B98">
        <w:rPr>
          <w:rFonts w:ascii="Bookman Old Style" w:hAnsi="Bookman Old Style"/>
          <w:sz w:val="24"/>
        </w:rPr>
        <w:lastRenderedPageBreak/>
        <w:t>Close the isolation valve on process taping. In case of differential pressure Transmitter open equalizing valve on manifold &amp; close both HP &amp; LP side isolation valves.</w:t>
      </w:r>
    </w:p>
    <w:p w14:paraId="037849A7" w14:textId="77777777" w:rsidR="001E5546" w:rsidRPr="00232B98" w:rsidRDefault="001E5546" w:rsidP="001E5546">
      <w:pPr>
        <w:pStyle w:val="WW-PlainText1"/>
        <w:tabs>
          <w:tab w:val="center" w:pos="4680"/>
          <w:tab w:val="right" w:pos="9000"/>
        </w:tabs>
        <w:ind w:left="720"/>
        <w:jc w:val="both"/>
        <w:rPr>
          <w:rFonts w:ascii="Bookman Old Style" w:hAnsi="Bookman Old Style"/>
          <w:sz w:val="24"/>
        </w:rPr>
      </w:pPr>
    </w:p>
    <w:p w14:paraId="03756393" w14:textId="77777777" w:rsidR="00C247B1" w:rsidRDefault="00C247B1" w:rsidP="00C247B1">
      <w:pPr>
        <w:pStyle w:val="WW-PlainText1"/>
        <w:numPr>
          <w:ilvl w:val="0"/>
          <w:numId w:val="12"/>
        </w:numPr>
        <w:tabs>
          <w:tab w:val="center" w:pos="4680"/>
          <w:tab w:val="right" w:pos="9000"/>
        </w:tabs>
        <w:jc w:val="both"/>
        <w:rPr>
          <w:rFonts w:ascii="Bookman Old Style" w:hAnsi="Bookman Old Style"/>
          <w:sz w:val="24"/>
        </w:rPr>
      </w:pPr>
      <w:r w:rsidRPr="00232B98">
        <w:rPr>
          <w:rFonts w:ascii="Bookman Old Style" w:hAnsi="Bookman Old Style"/>
          <w:sz w:val="24"/>
        </w:rPr>
        <w:t>Disconnect the impulse tubing or remove the Transmitter &amp; take it to lab if required, open vent ports to release the accumulated pressure, moisture, air bubble in case of steam line.</w:t>
      </w:r>
    </w:p>
    <w:p w14:paraId="583F5B62" w14:textId="77777777" w:rsidR="001E5546" w:rsidRPr="00232B98" w:rsidRDefault="001E5546" w:rsidP="001E5546">
      <w:pPr>
        <w:pStyle w:val="WW-PlainText1"/>
        <w:tabs>
          <w:tab w:val="center" w:pos="4680"/>
          <w:tab w:val="right" w:pos="9000"/>
        </w:tabs>
        <w:ind w:left="720"/>
        <w:jc w:val="both"/>
        <w:rPr>
          <w:rFonts w:ascii="Bookman Old Style" w:hAnsi="Bookman Old Style"/>
          <w:sz w:val="24"/>
        </w:rPr>
      </w:pPr>
    </w:p>
    <w:p w14:paraId="4979A66A" w14:textId="77777777" w:rsidR="00C247B1" w:rsidRDefault="00C247B1" w:rsidP="00C247B1">
      <w:pPr>
        <w:pStyle w:val="WW-PlainText1"/>
        <w:numPr>
          <w:ilvl w:val="0"/>
          <w:numId w:val="12"/>
        </w:numPr>
        <w:tabs>
          <w:tab w:val="center" w:pos="4680"/>
          <w:tab w:val="right" w:pos="9000"/>
        </w:tabs>
        <w:jc w:val="both"/>
        <w:rPr>
          <w:rFonts w:ascii="Bookman Old Style" w:hAnsi="Bookman Old Style"/>
          <w:sz w:val="24"/>
        </w:rPr>
      </w:pPr>
      <w:r w:rsidRPr="00232B98">
        <w:rPr>
          <w:rFonts w:ascii="Bookman Old Style" w:hAnsi="Bookman Old Style"/>
          <w:sz w:val="24"/>
        </w:rPr>
        <w:t>Retighten the venting port properly.</w:t>
      </w:r>
    </w:p>
    <w:p w14:paraId="7B7FB0AF" w14:textId="77777777" w:rsidR="001E5546" w:rsidRPr="00232B98" w:rsidRDefault="001E5546" w:rsidP="001E5546">
      <w:pPr>
        <w:pStyle w:val="WW-PlainText1"/>
        <w:tabs>
          <w:tab w:val="center" w:pos="4680"/>
          <w:tab w:val="right" w:pos="9000"/>
        </w:tabs>
        <w:ind w:left="720"/>
        <w:jc w:val="both"/>
        <w:rPr>
          <w:rFonts w:ascii="Bookman Old Style" w:hAnsi="Bookman Old Style"/>
          <w:sz w:val="24"/>
        </w:rPr>
      </w:pPr>
    </w:p>
    <w:p w14:paraId="5AF20A32" w14:textId="77777777" w:rsidR="00C247B1" w:rsidRDefault="00C247B1" w:rsidP="00C247B1">
      <w:pPr>
        <w:pStyle w:val="WW-PlainText1"/>
        <w:numPr>
          <w:ilvl w:val="0"/>
          <w:numId w:val="12"/>
        </w:numPr>
        <w:tabs>
          <w:tab w:val="center" w:pos="4680"/>
          <w:tab w:val="right" w:pos="9000"/>
        </w:tabs>
        <w:jc w:val="both"/>
        <w:rPr>
          <w:rFonts w:ascii="Bookman Old Style" w:hAnsi="Bookman Old Style"/>
          <w:sz w:val="24"/>
        </w:rPr>
      </w:pPr>
      <w:r w:rsidRPr="00232B98">
        <w:rPr>
          <w:rFonts w:ascii="Bookman Old Style" w:hAnsi="Bookman Old Style"/>
          <w:sz w:val="24"/>
        </w:rPr>
        <w:t>Now connect the pressure calibrator to pressure Transmitter and apply zero pressure, in case of differential pressure Transmitter connect calibrator to HP side &amp; leave LP side open to atmosphere.</w:t>
      </w:r>
    </w:p>
    <w:p w14:paraId="2B235966" w14:textId="77777777" w:rsidR="001E5546" w:rsidRPr="00232B98" w:rsidRDefault="001E5546" w:rsidP="001E5546">
      <w:pPr>
        <w:pStyle w:val="WW-PlainText1"/>
        <w:tabs>
          <w:tab w:val="center" w:pos="4680"/>
          <w:tab w:val="right" w:pos="9000"/>
        </w:tabs>
        <w:ind w:left="720"/>
        <w:jc w:val="both"/>
        <w:rPr>
          <w:rFonts w:ascii="Bookman Old Style" w:hAnsi="Bookman Old Style"/>
          <w:sz w:val="24"/>
        </w:rPr>
      </w:pPr>
    </w:p>
    <w:p w14:paraId="127E0A44" w14:textId="77777777" w:rsidR="00C247B1" w:rsidRDefault="00C247B1" w:rsidP="00C247B1">
      <w:pPr>
        <w:pStyle w:val="WW-PlainText1"/>
        <w:numPr>
          <w:ilvl w:val="0"/>
          <w:numId w:val="12"/>
        </w:numPr>
        <w:tabs>
          <w:tab w:val="center" w:pos="4680"/>
          <w:tab w:val="right" w:pos="9000"/>
        </w:tabs>
        <w:jc w:val="both"/>
        <w:rPr>
          <w:rFonts w:ascii="Bookman Old Style" w:hAnsi="Bookman Old Style"/>
          <w:sz w:val="24"/>
        </w:rPr>
      </w:pPr>
      <w:r w:rsidRPr="00232B98">
        <w:rPr>
          <w:rFonts w:ascii="Bookman Old Style" w:hAnsi="Bookman Old Style"/>
          <w:sz w:val="24"/>
        </w:rPr>
        <w:t>Check zero indication on pressure transmitter and measure 4 mA on standard multimeter or adjust zero if required.</w:t>
      </w:r>
    </w:p>
    <w:p w14:paraId="7384CD8B" w14:textId="77777777" w:rsidR="001E5546" w:rsidRPr="00232B98" w:rsidRDefault="001E5546" w:rsidP="001E5546">
      <w:pPr>
        <w:pStyle w:val="WW-PlainText1"/>
        <w:tabs>
          <w:tab w:val="center" w:pos="4680"/>
          <w:tab w:val="right" w:pos="9000"/>
        </w:tabs>
        <w:ind w:left="720"/>
        <w:jc w:val="both"/>
        <w:rPr>
          <w:rFonts w:ascii="Bookman Old Style" w:hAnsi="Bookman Old Style"/>
          <w:sz w:val="24"/>
        </w:rPr>
      </w:pPr>
    </w:p>
    <w:p w14:paraId="085C8DFA" w14:textId="77777777" w:rsidR="00C247B1" w:rsidRDefault="00C247B1" w:rsidP="00C247B1">
      <w:pPr>
        <w:pStyle w:val="WW-PlainText1"/>
        <w:numPr>
          <w:ilvl w:val="0"/>
          <w:numId w:val="12"/>
        </w:numPr>
        <w:tabs>
          <w:tab w:val="center" w:pos="4680"/>
          <w:tab w:val="right" w:pos="9000"/>
        </w:tabs>
        <w:jc w:val="both"/>
        <w:rPr>
          <w:rFonts w:ascii="Bookman Old Style" w:hAnsi="Bookman Old Style"/>
          <w:sz w:val="24"/>
        </w:rPr>
      </w:pPr>
      <w:r w:rsidRPr="00232B98">
        <w:rPr>
          <w:rFonts w:ascii="Bookman Old Style" w:hAnsi="Bookman Old Style"/>
          <w:sz w:val="24"/>
        </w:rPr>
        <w:t>Increase the pressure in step of 25 % of span up to full range and note the corresponding ascending readings.</w:t>
      </w:r>
    </w:p>
    <w:p w14:paraId="42D71482" w14:textId="77777777" w:rsidR="001E5546" w:rsidRPr="00232B98" w:rsidRDefault="001E5546" w:rsidP="001E5546">
      <w:pPr>
        <w:pStyle w:val="WW-PlainText1"/>
        <w:tabs>
          <w:tab w:val="center" w:pos="4680"/>
          <w:tab w:val="right" w:pos="9000"/>
        </w:tabs>
        <w:ind w:left="720"/>
        <w:jc w:val="both"/>
        <w:rPr>
          <w:rFonts w:ascii="Bookman Old Style" w:hAnsi="Bookman Old Style"/>
          <w:sz w:val="24"/>
        </w:rPr>
      </w:pPr>
    </w:p>
    <w:p w14:paraId="61BF56EE" w14:textId="77777777" w:rsidR="00C247B1" w:rsidRDefault="00C247B1" w:rsidP="00C247B1">
      <w:pPr>
        <w:pStyle w:val="WW-PlainText1"/>
        <w:numPr>
          <w:ilvl w:val="0"/>
          <w:numId w:val="12"/>
        </w:numPr>
        <w:tabs>
          <w:tab w:val="center" w:pos="4680"/>
          <w:tab w:val="right" w:pos="9000"/>
        </w:tabs>
        <w:jc w:val="both"/>
        <w:rPr>
          <w:rFonts w:ascii="Bookman Old Style" w:hAnsi="Bookman Old Style"/>
          <w:sz w:val="24"/>
        </w:rPr>
      </w:pPr>
      <w:r w:rsidRPr="00232B98">
        <w:rPr>
          <w:rFonts w:ascii="Bookman Old Style" w:hAnsi="Bookman Old Style"/>
          <w:sz w:val="24"/>
        </w:rPr>
        <w:t>At 100 % of span reading should indicate 20 mA or adjust span if required.</w:t>
      </w:r>
    </w:p>
    <w:p w14:paraId="3BE7C218" w14:textId="77777777" w:rsidR="001E5546" w:rsidRPr="00232B98" w:rsidRDefault="001E5546" w:rsidP="001E5546">
      <w:pPr>
        <w:pStyle w:val="WW-PlainText1"/>
        <w:tabs>
          <w:tab w:val="center" w:pos="4680"/>
          <w:tab w:val="right" w:pos="9000"/>
        </w:tabs>
        <w:ind w:left="720"/>
        <w:jc w:val="both"/>
        <w:rPr>
          <w:rFonts w:ascii="Bookman Old Style" w:hAnsi="Bookman Old Style"/>
          <w:sz w:val="24"/>
        </w:rPr>
      </w:pPr>
    </w:p>
    <w:p w14:paraId="3FE74C37" w14:textId="203578B4" w:rsidR="007C5BFE" w:rsidRDefault="00C247B1" w:rsidP="007C5BFE">
      <w:pPr>
        <w:pStyle w:val="WW-PlainText1"/>
        <w:numPr>
          <w:ilvl w:val="0"/>
          <w:numId w:val="12"/>
        </w:numPr>
        <w:tabs>
          <w:tab w:val="left" w:pos="720"/>
          <w:tab w:val="right" w:pos="1620"/>
          <w:tab w:val="center" w:pos="4680"/>
        </w:tabs>
        <w:jc w:val="both"/>
        <w:rPr>
          <w:rFonts w:ascii="Bookman Old Style" w:hAnsi="Bookman Old Style"/>
          <w:sz w:val="24"/>
        </w:rPr>
      </w:pPr>
      <w:r w:rsidRPr="00232B98">
        <w:rPr>
          <w:rFonts w:ascii="Bookman Old Style" w:hAnsi="Bookman Old Style"/>
          <w:sz w:val="24"/>
        </w:rPr>
        <w:t>In same way note down the descending readings by decreasing pressure in step of 25 % of full range up to zero.</w:t>
      </w:r>
    </w:p>
    <w:p w14:paraId="657DD275" w14:textId="77777777" w:rsidR="001E5546" w:rsidRPr="00232B98" w:rsidRDefault="001E5546" w:rsidP="001E5546">
      <w:pPr>
        <w:pStyle w:val="WW-PlainText1"/>
        <w:tabs>
          <w:tab w:val="right" w:pos="1620"/>
          <w:tab w:val="center" w:pos="4680"/>
        </w:tabs>
        <w:ind w:left="720"/>
        <w:jc w:val="both"/>
        <w:rPr>
          <w:rFonts w:ascii="Bookman Old Style" w:hAnsi="Bookman Old Style"/>
          <w:sz w:val="24"/>
        </w:rPr>
      </w:pPr>
    </w:p>
    <w:p w14:paraId="2ADDBDC6" w14:textId="77777777" w:rsidR="007C5BFE" w:rsidRDefault="007C5BFE" w:rsidP="007C5BFE">
      <w:pPr>
        <w:pStyle w:val="WW-PlainText1"/>
        <w:numPr>
          <w:ilvl w:val="0"/>
          <w:numId w:val="12"/>
        </w:numPr>
        <w:tabs>
          <w:tab w:val="right" w:pos="810"/>
        </w:tabs>
        <w:jc w:val="both"/>
        <w:rPr>
          <w:rFonts w:ascii="Bookman Old Style" w:hAnsi="Bookman Old Style"/>
          <w:sz w:val="24"/>
        </w:rPr>
      </w:pPr>
      <w:r w:rsidRPr="00232B98">
        <w:rPr>
          <w:rFonts w:ascii="Bookman Old Style" w:hAnsi="Bookman Old Style"/>
          <w:sz w:val="24"/>
        </w:rPr>
        <w:t>Prepare the report as per calibration format in ascending &amp; descending measurement and file the record.</w:t>
      </w:r>
    </w:p>
    <w:p w14:paraId="66649963" w14:textId="77777777" w:rsidR="001E5546" w:rsidRPr="00232B98" w:rsidRDefault="001E5546" w:rsidP="001E5546">
      <w:pPr>
        <w:pStyle w:val="WW-PlainText1"/>
        <w:tabs>
          <w:tab w:val="right" w:pos="810"/>
        </w:tabs>
        <w:ind w:left="720"/>
        <w:jc w:val="both"/>
        <w:rPr>
          <w:rFonts w:ascii="Bookman Old Style" w:hAnsi="Bookman Old Style"/>
          <w:sz w:val="24"/>
        </w:rPr>
      </w:pPr>
    </w:p>
    <w:p w14:paraId="0BF1DAA2" w14:textId="77777777" w:rsidR="00C247B1" w:rsidRDefault="00C247B1" w:rsidP="007C5BFE">
      <w:pPr>
        <w:pStyle w:val="WW-PlainText1"/>
        <w:numPr>
          <w:ilvl w:val="0"/>
          <w:numId w:val="12"/>
        </w:numPr>
        <w:tabs>
          <w:tab w:val="center" w:pos="810"/>
          <w:tab w:val="right" w:pos="9000"/>
        </w:tabs>
        <w:jc w:val="both"/>
        <w:rPr>
          <w:rFonts w:ascii="Bookman Old Style" w:hAnsi="Bookman Old Style"/>
          <w:sz w:val="24"/>
        </w:rPr>
      </w:pPr>
      <w:r w:rsidRPr="00232B98">
        <w:rPr>
          <w:rFonts w:ascii="Bookman Old Style" w:hAnsi="Bookman Old Style"/>
          <w:sz w:val="24"/>
        </w:rPr>
        <w:t>Install the Transmitter connect the impulse tubing and open the isolation valves on process tapings.</w:t>
      </w:r>
    </w:p>
    <w:p w14:paraId="0FF1B065" w14:textId="77777777" w:rsidR="001E5546" w:rsidRPr="00232B98" w:rsidRDefault="001E5546" w:rsidP="001E5546">
      <w:pPr>
        <w:pStyle w:val="WW-PlainText1"/>
        <w:tabs>
          <w:tab w:val="center" w:pos="810"/>
          <w:tab w:val="right" w:pos="9000"/>
        </w:tabs>
        <w:ind w:left="720"/>
        <w:jc w:val="both"/>
        <w:rPr>
          <w:rFonts w:ascii="Bookman Old Style" w:hAnsi="Bookman Old Style"/>
          <w:sz w:val="24"/>
        </w:rPr>
      </w:pPr>
    </w:p>
    <w:p w14:paraId="585D23DC" w14:textId="77777777" w:rsidR="00C247B1" w:rsidRPr="00232B98" w:rsidRDefault="00C247B1" w:rsidP="007C5BFE">
      <w:pPr>
        <w:pStyle w:val="WW-PlainText1"/>
        <w:numPr>
          <w:ilvl w:val="0"/>
          <w:numId w:val="12"/>
        </w:numPr>
        <w:tabs>
          <w:tab w:val="center" w:pos="810"/>
          <w:tab w:val="right" w:pos="9000"/>
        </w:tabs>
        <w:jc w:val="both"/>
        <w:rPr>
          <w:rFonts w:ascii="Bookman Old Style" w:hAnsi="Bookman Old Style"/>
          <w:sz w:val="24"/>
        </w:rPr>
      </w:pPr>
      <w:r w:rsidRPr="00232B98">
        <w:rPr>
          <w:rFonts w:ascii="Bookman Old Style" w:hAnsi="Bookman Old Style"/>
          <w:sz w:val="24"/>
        </w:rPr>
        <w:t>Give the Transmitter inline for measurement by opening the valves on manifold, in case of differential pressure Transmitter open the HP &amp; LP side valve of manifold simultaneously &amp; close the equalizing valve.</w:t>
      </w:r>
    </w:p>
    <w:p w14:paraId="083592CE" w14:textId="77777777" w:rsidR="00F3383A" w:rsidRPr="00232B98" w:rsidRDefault="00C247B1" w:rsidP="00C247B1">
      <w:pPr>
        <w:pStyle w:val="ListParagraph"/>
        <w:suppressAutoHyphens w:val="0"/>
        <w:spacing w:after="160" w:line="259" w:lineRule="auto"/>
        <w:contextualSpacing/>
        <w:rPr>
          <w:rFonts w:ascii="Bookman Old Style" w:hAnsi="Bookman Old Style"/>
        </w:rPr>
      </w:pPr>
      <w:r w:rsidRPr="00232B98">
        <w:rPr>
          <w:rFonts w:ascii="Bookman Old Style" w:hAnsi="Bookman Old Style"/>
        </w:rPr>
        <w:t xml:space="preserve">Inform in to control room &amp; process or </w:t>
      </w:r>
      <w:smartTag w:uri="urn:schemas-microsoft-com:office:smarttags" w:element="PersonName">
        <w:r w:rsidRPr="00232B98">
          <w:rPr>
            <w:rFonts w:ascii="Bookman Old Style" w:hAnsi="Bookman Old Style"/>
          </w:rPr>
          <w:t>cl</w:t>
        </w:r>
      </w:smartTag>
      <w:r w:rsidRPr="00232B98">
        <w:rPr>
          <w:rFonts w:ascii="Bookman Old Style" w:hAnsi="Bookman Old Style"/>
        </w:rPr>
        <w:t>ose the permit if it was taken.</w:t>
      </w:r>
    </w:p>
    <w:p w14:paraId="0A4DA130" w14:textId="77777777" w:rsidR="00C247B1" w:rsidRPr="00232B98" w:rsidRDefault="00C247B1" w:rsidP="00C247B1">
      <w:pPr>
        <w:pStyle w:val="ListParagraph"/>
        <w:suppressAutoHyphens w:val="0"/>
        <w:spacing w:after="160" w:line="259" w:lineRule="auto"/>
        <w:contextualSpacing/>
        <w:rPr>
          <w:rFonts w:ascii="Bookman Old Style" w:hAnsi="Bookman Old Style"/>
        </w:rPr>
      </w:pPr>
    </w:p>
    <w:p w14:paraId="0863A151" w14:textId="7AD256B1" w:rsidR="00B10A97" w:rsidRPr="00232B98" w:rsidRDefault="00823AA5" w:rsidP="00B10A97">
      <w:pPr>
        <w:pStyle w:val="WW-PlainText1"/>
        <w:numPr>
          <w:ilvl w:val="0"/>
          <w:numId w:val="14"/>
        </w:numPr>
        <w:tabs>
          <w:tab w:val="center" w:pos="4680"/>
          <w:tab w:val="right" w:pos="9000"/>
        </w:tabs>
        <w:rPr>
          <w:rFonts w:ascii="Bookman Old Style" w:hAnsi="Bookman Old Style"/>
          <w:b/>
          <w:bCs/>
          <w:sz w:val="24"/>
          <w:u w:val="single"/>
        </w:rPr>
      </w:pPr>
      <w:r w:rsidRPr="00232B98">
        <w:rPr>
          <w:rFonts w:ascii="Bookman Old Style" w:hAnsi="Bookman Old Style"/>
          <w:b/>
          <w:bCs/>
          <w:sz w:val="24"/>
          <w:u w:val="single"/>
        </w:rPr>
        <w:t>CHECKING /CALIBRATION OF LEVEL TX</w:t>
      </w:r>
    </w:p>
    <w:p w14:paraId="36379AE3" w14:textId="42158AC0" w:rsidR="006513FD" w:rsidRPr="00232B98" w:rsidRDefault="006513FD" w:rsidP="006513FD">
      <w:pPr>
        <w:pStyle w:val="ListParagraph"/>
        <w:rPr>
          <w:rFonts w:ascii="Bookman Old Style" w:hAnsi="Bookman Old Style"/>
        </w:rPr>
      </w:pPr>
      <w:r w:rsidRPr="00232B98">
        <w:rPr>
          <w:rFonts w:ascii="Bookman Old Style" w:hAnsi="Bookman Old Style"/>
          <w:b/>
        </w:rPr>
        <w:t xml:space="preserve">Caution  </w:t>
      </w:r>
      <w:r w:rsidRPr="00232B98">
        <w:rPr>
          <w:rFonts w:ascii="Bookman Old Style" w:hAnsi="Bookman Old Style"/>
        </w:rPr>
        <w:t xml:space="preserve">: Do not edit fast level change &amp; damping in  TX </w:t>
      </w:r>
      <w:r w:rsidR="00532247" w:rsidRPr="00232B98">
        <w:rPr>
          <w:rFonts w:ascii="Bookman Old Style" w:hAnsi="Bookman Old Style"/>
        </w:rPr>
        <w:t>setting, by</w:t>
      </w:r>
      <w:r w:rsidRPr="00232B98">
        <w:rPr>
          <w:rFonts w:ascii="Bookman Old Style" w:hAnsi="Bookman Old Style"/>
        </w:rPr>
        <w:t xml:space="preserve"> default the fast level change will be set as Yes and damping as 6 s.</w:t>
      </w:r>
    </w:p>
    <w:p w14:paraId="7254B1D8" w14:textId="77777777" w:rsidR="006513FD" w:rsidRPr="00232B98" w:rsidRDefault="006513FD" w:rsidP="006513FD">
      <w:pPr>
        <w:pStyle w:val="WW-PlainText1"/>
        <w:tabs>
          <w:tab w:val="center" w:pos="4680"/>
          <w:tab w:val="right" w:pos="9000"/>
        </w:tabs>
        <w:ind w:left="720"/>
        <w:rPr>
          <w:rFonts w:ascii="Bookman Old Style" w:hAnsi="Bookman Old Style"/>
          <w:b/>
          <w:bCs/>
          <w:sz w:val="24"/>
          <w:u w:val="single"/>
        </w:rPr>
      </w:pPr>
    </w:p>
    <w:p w14:paraId="770CF368" w14:textId="77CAA8A7" w:rsidR="00823AA5" w:rsidRDefault="00823AA5" w:rsidP="00823AA5">
      <w:pPr>
        <w:pStyle w:val="WW-PlainText1"/>
        <w:numPr>
          <w:ilvl w:val="0"/>
          <w:numId w:val="15"/>
        </w:numPr>
        <w:tabs>
          <w:tab w:val="center" w:pos="4680"/>
          <w:tab w:val="right" w:pos="9000"/>
        </w:tabs>
        <w:jc w:val="both"/>
        <w:rPr>
          <w:rFonts w:ascii="Bookman Old Style" w:hAnsi="Bookman Old Style"/>
          <w:sz w:val="24"/>
        </w:rPr>
      </w:pPr>
      <w:r w:rsidRPr="00232B98">
        <w:rPr>
          <w:rFonts w:ascii="Bookman Old Style" w:hAnsi="Bookman Old Style"/>
          <w:sz w:val="24"/>
        </w:rPr>
        <w:t>Inform in to control room &amp; take permission form process or take permit if required, if any interlock is there, related process should be controlled in manual till the time job is to be carried out on instrument.</w:t>
      </w:r>
    </w:p>
    <w:p w14:paraId="0F12879E" w14:textId="77777777" w:rsidR="001E5546" w:rsidRPr="00232B98" w:rsidRDefault="001E5546" w:rsidP="001E5546">
      <w:pPr>
        <w:pStyle w:val="WW-PlainText1"/>
        <w:tabs>
          <w:tab w:val="center" w:pos="4680"/>
          <w:tab w:val="right" w:pos="9000"/>
        </w:tabs>
        <w:ind w:left="720"/>
        <w:jc w:val="both"/>
        <w:rPr>
          <w:rFonts w:ascii="Bookman Old Style" w:hAnsi="Bookman Old Style"/>
          <w:sz w:val="24"/>
        </w:rPr>
      </w:pPr>
    </w:p>
    <w:p w14:paraId="590D6F1C" w14:textId="0C6338EA" w:rsidR="00823AA5" w:rsidRDefault="006513FD" w:rsidP="00823AA5">
      <w:pPr>
        <w:pStyle w:val="WW-PlainText1"/>
        <w:numPr>
          <w:ilvl w:val="0"/>
          <w:numId w:val="15"/>
        </w:numPr>
        <w:tabs>
          <w:tab w:val="center" w:pos="4680"/>
          <w:tab w:val="right" w:pos="9000"/>
        </w:tabs>
        <w:jc w:val="both"/>
        <w:rPr>
          <w:rFonts w:ascii="Bookman Old Style" w:hAnsi="Bookman Old Style"/>
          <w:sz w:val="24"/>
        </w:rPr>
      </w:pPr>
      <w:r w:rsidRPr="00232B98">
        <w:rPr>
          <w:rFonts w:ascii="Bookman Old Style" w:hAnsi="Bookman Old Style"/>
          <w:sz w:val="24"/>
        </w:rPr>
        <w:lastRenderedPageBreak/>
        <w:t>Measure Physically and note down the tank range and blanking Distance, verify the readings with TX setting. If readings are not matching as per the physical measurement correction to be done accordingly in TX.</w:t>
      </w:r>
    </w:p>
    <w:p w14:paraId="1B1E3391" w14:textId="77777777" w:rsidR="001E5546" w:rsidRPr="00232B98" w:rsidRDefault="001E5546" w:rsidP="001E5546">
      <w:pPr>
        <w:pStyle w:val="WW-PlainText1"/>
        <w:tabs>
          <w:tab w:val="center" w:pos="4680"/>
          <w:tab w:val="right" w:pos="9000"/>
        </w:tabs>
        <w:ind w:left="720"/>
        <w:jc w:val="both"/>
        <w:rPr>
          <w:rFonts w:ascii="Bookman Old Style" w:hAnsi="Bookman Old Style"/>
          <w:sz w:val="24"/>
        </w:rPr>
      </w:pPr>
    </w:p>
    <w:p w14:paraId="558B1AFC" w14:textId="004FD8BA" w:rsidR="00702621" w:rsidRDefault="00702621" w:rsidP="00823AA5">
      <w:pPr>
        <w:pStyle w:val="WW-PlainText1"/>
        <w:numPr>
          <w:ilvl w:val="0"/>
          <w:numId w:val="15"/>
        </w:numPr>
        <w:tabs>
          <w:tab w:val="center" w:pos="4680"/>
          <w:tab w:val="right" w:pos="9000"/>
        </w:tabs>
        <w:jc w:val="both"/>
        <w:rPr>
          <w:rFonts w:ascii="Bookman Old Style" w:hAnsi="Bookman Old Style"/>
          <w:sz w:val="24"/>
        </w:rPr>
      </w:pPr>
      <w:r w:rsidRPr="00232B98">
        <w:rPr>
          <w:rFonts w:ascii="Bookman Old Style" w:hAnsi="Bookman Old Style"/>
          <w:sz w:val="24"/>
        </w:rPr>
        <w:t>Measure the Tank actual level with measuring tape and compare the TX level reading.</w:t>
      </w:r>
    </w:p>
    <w:p w14:paraId="36066DB0" w14:textId="77777777" w:rsidR="001E5546" w:rsidRPr="00232B98" w:rsidRDefault="001E5546" w:rsidP="001E5546">
      <w:pPr>
        <w:pStyle w:val="WW-PlainText1"/>
        <w:tabs>
          <w:tab w:val="center" w:pos="4680"/>
          <w:tab w:val="right" w:pos="9000"/>
        </w:tabs>
        <w:ind w:left="720"/>
        <w:jc w:val="both"/>
        <w:rPr>
          <w:rFonts w:ascii="Bookman Old Style" w:hAnsi="Bookman Old Style"/>
          <w:sz w:val="24"/>
        </w:rPr>
      </w:pPr>
    </w:p>
    <w:p w14:paraId="55BE5471" w14:textId="116125A9" w:rsidR="00702621" w:rsidRDefault="00702621" w:rsidP="00702621">
      <w:pPr>
        <w:pStyle w:val="WW-PlainText1"/>
        <w:numPr>
          <w:ilvl w:val="0"/>
          <w:numId w:val="15"/>
        </w:numPr>
        <w:tabs>
          <w:tab w:val="center" w:pos="4680"/>
          <w:tab w:val="right" w:pos="9000"/>
        </w:tabs>
        <w:jc w:val="both"/>
        <w:rPr>
          <w:rFonts w:ascii="Bookman Old Style" w:hAnsi="Bookman Old Style"/>
          <w:sz w:val="24"/>
        </w:rPr>
      </w:pPr>
      <w:r w:rsidRPr="00232B98">
        <w:rPr>
          <w:rFonts w:ascii="Bookman Old Style" w:hAnsi="Bookman Old Style"/>
          <w:sz w:val="24"/>
        </w:rPr>
        <w:t xml:space="preserve">Give the level Transmitter inline for </w:t>
      </w:r>
      <w:r w:rsidR="001E5546" w:rsidRPr="00232B98">
        <w:rPr>
          <w:rFonts w:ascii="Bookman Old Style" w:hAnsi="Bookman Old Style"/>
          <w:sz w:val="24"/>
        </w:rPr>
        <w:t>measurement.</w:t>
      </w:r>
      <w:r w:rsidRPr="00232B98">
        <w:rPr>
          <w:rFonts w:ascii="Bookman Old Style" w:hAnsi="Bookman Old Style"/>
          <w:sz w:val="24"/>
        </w:rPr>
        <w:t xml:space="preserve"> </w:t>
      </w:r>
    </w:p>
    <w:p w14:paraId="43AA98E7" w14:textId="77777777" w:rsidR="001E5546" w:rsidRPr="00232B98" w:rsidRDefault="001E5546" w:rsidP="001E5546">
      <w:pPr>
        <w:pStyle w:val="WW-PlainText1"/>
        <w:tabs>
          <w:tab w:val="center" w:pos="4680"/>
          <w:tab w:val="right" w:pos="9000"/>
        </w:tabs>
        <w:ind w:left="720"/>
        <w:jc w:val="both"/>
        <w:rPr>
          <w:rFonts w:ascii="Bookman Old Style" w:hAnsi="Bookman Old Style"/>
          <w:sz w:val="24"/>
        </w:rPr>
      </w:pPr>
    </w:p>
    <w:p w14:paraId="1D246FE7" w14:textId="77777777" w:rsidR="00702621" w:rsidRPr="00232B98" w:rsidRDefault="00702621" w:rsidP="00702621">
      <w:pPr>
        <w:pStyle w:val="ListParagraph"/>
        <w:numPr>
          <w:ilvl w:val="0"/>
          <w:numId w:val="15"/>
        </w:numPr>
        <w:suppressAutoHyphens w:val="0"/>
        <w:spacing w:after="160" w:line="259" w:lineRule="auto"/>
        <w:contextualSpacing/>
        <w:rPr>
          <w:rFonts w:ascii="Bookman Old Style" w:hAnsi="Bookman Old Style"/>
        </w:rPr>
      </w:pPr>
      <w:r w:rsidRPr="00232B98">
        <w:rPr>
          <w:rFonts w:ascii="Bookman Old Style" w:hAnsi="Bookman Old Style"/>
        </w:rPr>
        <w:t>Inform in to control room &amp; process or close the permit if it was taken.</w:t>
      </w:r>
    </w:p>
    <w:p w14:paraId="2C8597F9" w14:textId="77777777" w:rsidR="00C247B1" w:rsidRDefault="00C247B1" w:rsidP="00C247B1">
      <w:pPr>
        <w:pStyle w:val="ListParagraph"/>
        <w:suppressAutoHyphens w:val="0"/>
        <w:spacing w:after="160" w:line="259" w:lineRule="auto"/>
        <w:contextualSpacing/>
        <w:rPr>
          <w:rFonts w:ascii="Calibri" w:hAnsi="Calibri"/>
        </w:rPr>
      </w:pPr>
    </w:p>
    <w:p w14:paraId="18AF5C14" w14:textId="77777777" w:rsidR="001E5546" w:rsidRDefault="001E5546" w:rsidP="00C247B1">
      <w:pPr>
        <w:pStyle w:val="ListParagraph"/>
        <w:suppressAutoHyphens w:val="0"/>
        <w:spacing w:after="160" w:line="259" w:lineRule="auto"/>
        <w:contextualSpacing/>
        <w:rPr>
          <w:rFonts w:ascii="Calibri" w:hAnsi="Calibri"/>
        </w:rPr>
      </w:pPr>
    </w:p>
    <w:p w14:paraId="4006DAA7" w14:textId="77777777" w:rsidR="001E5546" w:rsidRDefault="001E5546" w:rsidP="00C247B1">
      <w:pPr>
        <w:pStyle w:val="ListParagraph"/>
        <w:suppressAutoHyphens w:val="0"/>
        <w:spacing w:after="160" w:line="259" w:lineRule="auto"/>
        <w:contextualSpacing/>
        <w:rPr>
          <w:rFonts w:ascii="Calibri" w:hAnsi="Calibri"/>
        </w:rPr>
      </w:pPr>
    </w:p>
    <w:p w14:paraId="12F425B3" w14:textId="77777777" w:rsidR="001E5546" w:rsidRDefault="001E5546" w:rsidP="00C247B1">
      <w:pPr>
        <w:pStyle w:val="ListParagraph"/>
        <w:suppressAutoHyphens w:val="0"/>
        <w:spacing w:after="160" w:line="259" w:lineRule="auto"/>
        <w:contextualSpacing/>
        <w:rPr>
          <w:rFonts w:ascii="Calibri" w:hAnsi="Calibri"/>
        </w:rPr>
      </w:pPr>
    </w:p>
    <w:p w14:paraId="2BFFF45A" w14:textId="77777777" w:rsidR="001E5546" w:rsidRPr="000B56A0" w:rsidRDefault="001E5546" w:rsidP="001E5546">
      <w:pPr>
        <w:spacing w:before="100" w:beforeAutospacing="1" w:after="100" w:afterAutospacing="1"/>
        <w:rPr>
          <w:b/>
          <w:bCs/>
          <w:u w:val="single"/>
          <w:lang w:val="fr-FR" w:eastAsia="en-IN"/>
        </w:rPr>
      </w:pPr>
      <w:r w:rsidRPr="00024724">
        <w:rPr>
          <w:b/>
          <w:bCs/>
          <w:lang w:val="fr-FR" w:eastAsia="en-IN"/>
        </w:rPr>
        <w:t xml:space="preserve">                                                  </w:t>
      </w:r>
      <w:r>
        <w:rPr>
          <w:b/>
          <w:bCs/>
          <w:u w:val="single"/>
          <w:lang w:val="fr-FR" w:eastAsia="en-IN"/>
        </w:rPr>
        <w:t xml:space="preserve"> </w:t>
      </w:r>
      <w:r w:rsidRPr="000B56A0">
        <w:rPr>
          <w:b/>
          <w:bCs/>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1E5546" w:rsidRPr="001E642A" w14:paraId="7C8CDE21" w14:textId="77777777" w:rsidTr="00E64E00">
        <w:tc>
          <w:tcPr>
            <w:tcW w:w="1277" w:type="dxa"/>
            <w:tcBorders>
              <w:bottom w:val="single" w:sz="4" w:space="0" w:color="auto"/>
              <w:right w:val="single" w:sz="4" w:space="0" w:color="auto"/>
            </w:tcBorders>
          </w:tcPr>
          <w:p w14:paraId="154DE6C2" w14:textId="77777777" w:rsidR="001E5546" w:rsidRPr="007C1842" w:rsidRDefault="001E5546" w:rsidP="00E64E00">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689A4D95" w14:textId="77777777" w:rsidR="001E5546" w:rsidRPr="007C1842" w:rsidRDefault="001E5546" w:rsidP="00E64E00">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029F344F" w14:textId="77777777" w:rsidR="001E5546" w:rsidRPr="007C1842" w:rsidRDefault="001E5546" w:rsidP="00E64E00">
            <w:pPr>
              <w:pStyle w:val="Header"/>
              <w:ind w:right="-151"/>
              <w:rPr>
                <w:b/>
              </w:rPr>
            </w:pPr>
            <w:r w:rsidRPr="007C1842">
              <w:rPr>
                <w:b/>
              </w:rPr>
              <w:t>Brief details of Revision</w:t>
            </w:r>
          </w:p>
        </w:tc>
        <w:tc>
          <w:tcPr>
            <w:tcW w:w="992" w:type="dxa"/>
            <w:tcBorders>
              <w:left w:val="single" w:sz="4" w:space="0" w:color="auto"/>
            </w:tcBorders>
          </w:tcPr>
          <w:p w14:paraId="30A672BF" w14:textId="77777777" w:rsidR="001E5546" w:rsidRPr="007C1842" w:rsidRDefault="001E5546" w:rsidP="00E64E00">
            <w:pPr>
              <w:pStyle w:val="Header"/>
              <w:tabs>
                <w:tab w:val="left" w:pos="1440"/>
                <w:tab w:val="left" w:pos="3240"/>
                <w:tab w:val="left" w:pos="8820"/>
              </w:tabs>
              <w:ind w:left="-108" w:right="-151"/>
              <w:jc w:val="center"/>
              <w:rPr>
                <w:b/>
              </w:rPr>
            </w:pPr>
            <w:r w:rsidRPr="007C1842">
              <w:rPr>
                <w:b/>
              </w:rPr>
              <w:t>New Rev.</w:t>
            </w:r>
          </w:p>
        </w:tc>
      </w:tr>
      <w:tr w:rsidR="001E5546" w:rsidRPr="001E642A" w14:paraId="0919BA8D" w14:textId="77777777" w:rsidTr="00E64E00">
        <w:tc>
          <w:tcPr>
            <w:tcW w:w="1277" w:type="dxa"/>
            <w:tcBorders>
              <w:top w:val="single" w:sz="4" w:space="0" w:color="auto"/>
              <w:right w:val="single" w:sz="4" w:space="0" w:color="auto"/>
            </w:tcBorders>
          </w:tcPr>
          <w:p w14:paraId="4332998A" w14:textId="77777777" w:rsidR="001E5546" w:rsidRPr="007C1842" w:rsidRDefault="001E5546" w:rsidP="00E64E00">
            <w:pPr>
              <w:pStyle w:val="Header"/>
              <w:ind w:right="-108"/>
            </w:pPr>
          </w:p>
        </w:tc>
        <w:tc>
          <w:tcPr>
            <w:tcW w:w="1701" w:type="dxa"/>
            <w:tcBorders>
              <w:top w:val="single" w:sz="4" w:space="0" w:color="auto"/>
              <w:left w:val="single" w:sz="4" w:space="0" w:color="auto"/>
              <w:right w:val="single" w:sz="4" w:space="0" w:color="auto"/>
            </w:tcBorders>
          </w:tcPr>
          <w:p w14:paraId="07391F39" w14:textId="77777777" w:rsidR="001E5546" w:rsidRPr="007C1842" w:rsidRDefault="001E5546" w:rsidP="00E64E00">
            <w:pPr>
              <w:pStyle w:val="Header"/>
              <w:ind w:right="-151"/>
            </w:pPr>
          </w:p>
        </w:tc>
        <w:tc>
          <w:tcPr>
            <w:tcW w:w="5953" w:type="dxa"/>
            <w:tcBorders>
              <w:top w:val="single" w:sz="4" w:space="0" w:color="auto"/>
              <w:left w:val="single" w:sz="4" w:space="0" w:color="auto"/>
              <w:right w:val="single" w:sz="4" w:space="0" w:color="auto"/>
            </w:tcBorders>
          </w:tcPr>
          <w:p w14:paraId="356F8A40" w14:textId="77777777" w:rsidR="001E5546" w:rsidRPr="007C1842" w:rsidRDefault="001E5546" w:rsidP="00E64E00">
            <w:pPr>
              <w:pStyle w:val="Header"/>
              <w:jc w:val="both"/>
            </w:pPr>
          </w:p>
        </w:tc>
        <w:tc>
          <w:tcPr>
            <w:tcW w:w="992" w:type="dxa"/>
            <w:tcBorders>
              <w:left w:val="single" w:sz="4" w:space="0" w:color="auto"/>
            </w:tcBorders>
          </w:tcPr>
          <w:p w14:paraId="13178A1A" w14:textId="77777777" w:rsidR="001E5546" w:rsidRPr="007C1842" w:rsidRDefault="001E5546" w:rsidP="00E64E00">
            <w:pPr>
              <w:pStyle w:val="Header"/>
              <w:tabs>
                <w:tab w:val="left" w:pos="1440"/>
                <w:tab w:val="left" w:pos="3240"/>
                <w:tab w:val="left" w:pos="8820"/>
              </w:tabs>
              <w:ind w:left="-108" w:right="-151"/>
              <w:jc w:val="center"/>
            </w:pPr>
          </w:p>
        </w:tc>
      </w:tr>
      <w:tr w:rsidR="001E5546" w:rsidRPr="001E642A" w14:paraId="3DDC02F5" w14:textId="77777777" w:rsidTr="00E64E00">
        <w:tc>
          <w:tcPr>
            <w:tcW w:w="1277" w:type="dxa"/>
            <w:tcBorders>
              <w:top w:val="single" w:sz="4" w:space="0" w:color="auto"/>
              <w:right w:val="single" w:sz="4" w:space="0" w:color="auto"/>
            </w:tcBorders>
          </w:tcPr>
          <w:p w14:paraId="3B16620E" w14:textId="77777777" w:rsidR="001E5546" w:rsidRPr="007C1842" w:rsidRDefault="001E5546" w:rsidP="00E64E00">
            <w:pPr>
              <w:pStyle w:val="Header"/>
              <w:ind w:right="-108"/>
            </w:pPr>
          </w:p>
        </w:tc>
        <w:tc>
          <w:tcPr>
            <w:tcW w:w="1701" w:type="dxa"/>
            <w:tcBorders>
              <w:top w:val="single" w:sz="4" w:space="0" w:color="auto"/>
              <w:left w:val="single" w:sz="4" w:space="0" w:color="auto"/>
              <w:right w:val="single" w:sz="4" w:space="0" w:color="auto"/>
            </w:tcBorders>
          </w:tcPr>
          <w:p w14:paraId="64BC7AB7" w14:textId="77777777" w:rsidR="001E5546" w:rsidRPr="007C1842" w:rsidRDefault="001E5546" w:rsidP="00E64E00">
            <w:pPr>
              <w:pStyle w:val="Header"/>
              <w:ind w:right="-151"/>
            </w:pPr>
          </w:p>
        </w:tc>
        <w:tc>
          <w:tcPr>
            <w:tcW w:w="5953" w:type="dxa"/>
            <w:tcBorders>
              <w:top w:val="single" w:sz="4" w:space="0" w:color="auto"/>
              <w:left w:val="single" w:sz="4" w:space="0" w:color="auto"/>
              <w:right w:val="single" w:sz="4" w:space="0" w:color="auto"/>
            </w:tcBorders>
          </w:tcPr>
          <w:p w14:paraId="2DBCB132" w14:textId="77777777" w:rsidR="001E5546" w:rsidRPr="007C1842" w:rsidRDefault="001E5546" w:rsidP="00E64E00">
            <w:pPr>
              <w:pStyle w:val="Header"/>
              <w:jc w:val="both"/>
            </w:pPr>
          </w:p>
        </w:tc>
        <w:tc>
          <w:tcPr>
            <w:tcW w:w="992" w:type="dxa"/>
            <w:tcBorders>
              <w:left w:val="single" w:sz="4" w:space="0" w:color="auto"/>
            </w:tcBorders>
          </w:tcPr>
          <w:p w14:paraId="3AE6A886" w14:textId="77777777" w:rsidR="001E5546" w:rsidRPr="007C1842" w:rsidRDefault="001E5546" w:rsidP="00E64E00">
            <w:pPr>
              <w:pStyle w:val="Header"/>
              <w:tabs>
                <w:tab w:val="left" w:pos="1440"/>
                <w:tab w:val="left" w:pos="3240"/>
                <w:tab w:val="left" w:pos="8820"/>
              </w:tabs>
              <w:ind w:left="-108" w:right="-151"/>
              <w:jc w:val="center"/>
            </w:pPr>
          </w:p>
        </w:tc>
      </w:tr>
      <w:tr w:rsidR="001E5546" w:rsidRPr="001E642A" w14:paraId="70BE3CAD" w14:textId="77777777" w:rsidTr="00E64E00">
        <w:tc>
          <w:tcPr>
            <w:tcW w:w="1277" w:type="dxa"/>
            <w:tcBorders>
              <w:right w:val="nil"/>
            </w:tcBorders>
          </w:tcPr>
          <w:p w14:paraId="3C6A4885" w14:textId="77777777" w:rsidR="001E5546" w:rsidRPr="007C1842" w:rsidRDefault="001E5546" w:rsidP="00E64E00">
            <w:pPr>
              <w:pStyle w:val="Header"/>
              <w:ind w:right="-151"/>
              <w:jc w:val="center"/>
            </w:pPr>
          </w:p>
        </w:tc>
        <w:tc>
          <w:tcPr>
            <w:tcW w:w="1701" w:type="dxa"/>
            <w:tcBorders>
              <w:left w:val="nil"/>
              <w:right w:val="nil"/>
            </w:tcBorders>
          </w:tcPr>
          <w:p w14:paraId="546CF626" w14:textId="77777777" w:rsidR="001E5546" w:rsidRPr="007C1842" w:rsidRDefault="001E5546" w:rsidP="00E64E00">
            <w:pPr>
              <w:pStyle w:val="Header"/>
              <w:ind w:right="-151"/>
              <w:jc w:val="center"/>
            </w:pPr>
          </w:p>
        </w:tc>
        <w:tc>
          <w:tcPr>
            <w:tcW w:w="5953" w:type="dxa"/>
            <w:tcBorders>
              <w:left w:val="nil"/>
              <w:right w:val="nil"/>
            </w:tcBorders>
          </w:tcPr>
          <w:p w14:paraId="732BF5DB" w14:textId="77777777" w:rsidR="001E5546" w:rsidRPr="007C1842" w:rsidRDefault="001E5546" w:rsidP="00E64E00">
            <w:pPr>
              <w:pStyle w:val="BodyText"/>
            </w:pPr>
          </w:p>
        </w:tc>
        <w:tc>
          <w:tcPr>
            <w:tcW w:w="992" w:type="dxa"/>
            <w:tcBorders>
              <w:left w:val="nil"/>
            </w:tcBorders>
          </w:tcPr>
          <w:p w14:paraId="7883BB88" w14:textId="77777777" w:rsidR="001E5546" w:rsidRPr="007C1842" w:rsidRDefault="001E5546" w:rsidP="00E64E00">
            <w:pPr>
              <w:pStyle w:val="Header"/>
              <w:tabs>
                <w:tab w:val="left" w:pos="1440"/>
                <w:tab w:val="left" w:pos="3240"/>
                <w:tab w:val="left" w:pos="8820"/>
              </w:tabs>
              <w:ind w:left="-108" w:right="-151"/>
              <w:jc w:val="center"/>
            </w:pPr>
          </w:p>
        </w:tc>
      </w:tr>
    </w:tbl>
    <w:p w14:paraId="124995AE" w14:textId="77777777" w:rsidR="001E5546" w:rsidRDefault="001E5546" w:rsidP="00C247B1">
      <w:pPr>
        <w:pStyle w:val="ListParagraph"/>
        <w:suppressAutoHyphens w:val="0"/>
        <w:spacing w:after="160" w:line="259" w:lineRule="auto"/>
        <w:contextualSpacing/>
        <w:rPr>
          <w:rFonts w:ascii="Calibri" w:hAnsi="Calibri"/>
        </w:rPr>
      </w:pPr>
    </w:p>
    <w:p w14:paraId="1669D31C" w14:textId="77777777" w:rsidR="001E5546" w:rsidRDefault="001E5546" w:rsidP="00C247B1">
      <w:pPr>
        <w:pStyle w:val="ListParagraph"/>
        <w:suppressAutoHyphens w:val="0"/>
        <w:spacing w:after="160" w:line="259" w:lineRule="auto"/>
        <w:contextualSpacing/>
        <w:rPr>
          <w:rFonts w:ascii="Calibri" w:hAnsi="Calibri"/>
        </w:rPr>
      </w:pPr>
    </w:p>
    <w:p w14:paraId="1B9451EA" w14:textId="77777777" w:rsidR="001E5546" w:rsidRDefault="001E5546" w:rsidP="00C247B1">
      <w:pPr>
        <w:pStyle w:val="ListParagraph"/>
        <w:suppressAutoHyphens w:val="0"/>
        <w:spacing w:after="160" w:line="259" w:lineRule="auto"/>
        <w:contextualSpacing/>
        <w:rPr>
          <w:rFonts w:ascii="Calibri" w:hAnsi="Calibri"/>
        </w:rPr>
      </w:pPr>
    </w:p>
    <w:p w14:paraId="2CBA86B7" w14:textId="77777777" w:rsidR="001E5546" w:rsidRDefault="001E5546" w:rsidP="00C247B1">
      <w:pPr>
        <w:pStyle w:val="ListParagraph"/>
        <w:suppressAutoHyphens w:val="0"/>
        <w:spacing w:after="160" w:line="259" w:lineRule="auto"/>
        <w:contextualSpacing/>
        <w:rPr>
          <w:rFonts w:ascii="Calibri" w:hAnsi="Calibri"/>
        </w:rPr>
      </w:pPr>
    </w:p>
    <w:p w14:paraId="3E3B1996" w14:textId="77777777" w:rsidR="001E5546" w:rsidRDefault="001E5546" w:rsidP="00C247B1">
      <w:pPr>
        <w:pStyle w:val="ListParagraph"/>
        <w:suppressAutoHyphens w:val="0"/>
        <w:spacing w:after="160" w:line="259" w:lineRule="auto"/>
        <w:contextualSpacing/>
        <w:rPr>
          <w:rFonts w:ascii="Calibri" w:hAnsi="Calibri"/>
        </w:rPr>
      </w:pPr>
    </w:p>
    <w:p w14:paraId="5876C83E" w14:textId="77777777" w:rsidR="001E5546" w:rsidRDefault="001E5546" w:rsidP="00C247B1">
      <w:pPr>
        <w:pStyle w:val="ListParagraph"/>
        <w:suppressAutoHyphens w:val="0"/>
        <w:spacing w:after="160" w:line="259" w:lineRule="auto"/>
        <w:contextualSpacing/>
        <w:rPr>
          <w:rFonts w:ascii="Calibri" w:hAnsi="Calibri"/>
        </w:rPr>
      </w:pPr>
    </w:p>
    <w:p w14:paraId="1B715190" w14:textId="77777777" w:rsidR="001E5546" w:rsidRDefault="001E5546" w:rsidP="00C247B1">
      <w:pPr>
        <w:pStyle w:val="ListParagraph"/>
        <w:suppressAutoHyphens w:val="0"/>
        <w:spacing w:after="160" w:line="259" w:lineRule="auto"/>
        <w:contextualSpacing/>
        <w:rPr>
          <w:rFonts w:ascii="Calibri" w:hAnsi="Calibri"/>
        </w:rPr>
      </w:pPr>
    </w:p>
    <w:p w14:paraId="3189B412" w14:textId="77777777" w:rsidR="001E5546" w:rsidRPr="00232B98" w:rsidRDefault="001E5546" w:rsidP="00C247B1">
      <w:pPr>
        <w:pStyle w:val="ListParagraph"/>
        <w:suppressAutoHyphens w:val="0"/>
        <w:spacing w:after="160" w:line="259" w:lineRule="auto"/>
        <w:contextualSpacing/>
        <w:rPr>
          <w:rFonts w:ascii="Calibri" w:hAnsi="Calibri"/>
        </w:rPr>
      </w:pPr>
    </w:p>
    <w:tbl>
      <w:tblPr>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02"/>
        <w:gridCol w:w="3402"/>
      </w:tblGrid>
      <w:tr w:rsidR="00232B98" w:rsidRPr="00175FD6" w14:paraId="15B149BE" w14:textId="77777777" w:rsidTr="00DA325D">
        <w:trPr>
          <w:trHeight w:val="316"/>
          <w:jc w:val="center"/>
        </w:trPr>
        <w:tc>
          <w:tcPr>
            <w:tcW w:w="3681" w:type="dxa"/>
            <w:shd w:val="clear" w:color="auto" w:fill="auto"/>
          </w:tcPr>
          <w:p w14:paraId="18DB49AC" w14:textId="77777777" w:rsidR="00232B98" w:rsidRPr="00175FD6" w:rsidRDefault="00232B98" w:rsidP="00DA325D">
            <w:pPr>
              <w:suppressAutoHyphens w:val="0"/>
              <w:rPr>
                <w:rFonts w:ascii="Bookman Old Style" w:hAnsi="Bookman Old Style"/>
                <w:b/>
              </w:rPr>
            </w:pPr>
            <w:r w:rsidRPr="00175FD6">
              <w:rPr>
                <w:rFonts w:ascii="Bookman Old Style" w:hAnsi="Bookman Old Style"/>
                <w:b/>
              </w:rPr>
              <w:t xml:space="preserve">Prepared By: </w:t>
            </w:r>
          </w:p>
          <w:p w14:paraId="2FA5FC90" w14:textId="77777777" w:rsidR="00232B98" w:rsidRPr="00175FD6" w:rsidRDefault="00232B98" w:rsidP="00DA325D">
            <w:pPr>
              <w:suppressAutoHyphens w:val="0"/>
              <w:rPr>
                <w:rFonts w:ascii="Bookman Old Style" w:hAnsi="Bookman Old Style"/>
              </w:rPr>
            </w:pPr>
            <w:r>
              <w:rPr>
                <w:rFonts w:ascii="Bookman Old Style" w:hAnsi="Bookman Old Style"/>
              </w:rPr>
              <w:t xml:space="preserve">Head </w:t>
            </w:r>
            <w:r w:rsidRPr="00175FD6">
              <w:rPr>
                <w:rFonts w:ascii="Bookman Old Style" w:hAnsi="Bookman Old Style"/>
              </w:rPr>
              <w:t>Instrumentation PID1</w:t>
            </w:r>
          </w:p>
        </w:tc>
        <w:tc>
          <w:tcPr>
            <w:tcW w:w="3402" w:type="dxa"/>
            <w:shd w:val="clear" w:color="auto" w:fill="auto"/>
          </w:tcPr>
          <w:p w14:paraId="0DD6F92E" w14:textId="77777777" w:rsidR="00232B98" w:rsidRPr="00175FD6" w:rsidRDefault="00232B98" w:rsidP="00DA325D">
            <w:pPr>
              <w:suppressAutoHyphens w:val="0"/>
              <w:rPr>
                <w:rFonts w:ascii="Bookman Old Style" w:hAnsi="Bookman Old Style"/>
                <w:b/>
              </w:rPr>
            </w:pPr>
            <w:r w:rsidRPr="00175FD6">
              <w:rPr>
                <w:rFonts w:ascii="Bookman Old Style" w:hAnsi="Bookman Old Style"/>
                <w:b/>
              </w:rPr>
              <w:t xml:space="preserve">Reviewed &amp; Issued By: </w:t>
            </w:r>
          </w:p>
          <w:p w14:paraId="0B221D86" w14:textId="77777777" w:rsidR="00232B98" w:rsidRPr="00175FD6" w:rsidRDefault="00232B98" w:rsidP="00DA325D">
            <w:pPr>
              <w:suppressAutoHyphens w:val="0"/>
              <w:rPr>
                <w:rFonts w:ascii="Bookman Old Style" w:hAnsi="Bookman Old Style"/>
              </w:rPr>
            </w:pPr>
            <w:r w:rsidRPr="00175FD6">
              <w:rPr>
                <w:rFonts w:ascii="Bookman Old Style" w:hAnsi="Bookman Old Style"/>
              </w:rPr>
              <w:t>Management Representative</w:t>
            </w:r>
          </w:p>
        </w:tc>
        <w:tc>
          <w:tcPr>
            <w:tcW w:w="3402" w:type="dxa"/>
            <w:shd w:val="clear" w:color="auto" w:fill="auto"/>
          </w:tcPr>
          <w:p w14:paraId="36D35FEB" w14:textId="77777777" w:rsidR="00232B98" w:rsidRPr="00175FD6" w:rsidRDefault="00232B98" w:rsidP="00DA325D">
            <w:pPr>
              <w:suppressAutoHyphens w:val="0"/>
              <w:rPr>
                <w:rFonts w:ascii="Bookman Old Style" w:hAnsi="Bookman Old Style"/>
                <w:b/>
              </w:rPr>
            </w:pPr>
            <w:r w:rsidRPr="00175FD6">
              <w:rPr>
                <w:rFonts w:ascii="Bookman Old Style" w:hAnsi="Bookman Old Style"/>
                <w:b/>
              </w:rPr>
              <w:t xml:space="preserve">Approved By: </w:t>
            </w:r>
          </w:p>
          <w:p w14:paraId="661383B9" w14:textId="77777777" w:rsidR="00232B98" w:rsidRPr="00175FD6" w:rsidRDefault="00232B98" w:rsidP="00DA325D">
            <w:pPr>
              <w:suppressAutoHyphens w:val="0"/>
              <w:rPr>
                <w:rFonts w:ascii="Bookman Old Style" w:hAnsi="Bookman Old Style"/>
              </w:rPr>
            </w:pPr>
            <w:r w:rsidRPr="00175FD6">
              <w:rPr>
                <w:rFonts w:ascii="Bookman Old Style" w:hAnsi="Bookman Old Style"/>
              </w:rPr>
              <w:t>Head – Electrical &amp; Instrumentation PID1</w:t>
            </w:r>
          </w:p>
        </w:tc>
      </w:tr>
      <w:tr w:rsidR="00232B98" w:rsidRPr="00175FD6" w14:paraId="792653A7" w14:textId="77777777" w:rsidTr="00DA325D">
        <w:trPr>
          <w:trHeight w:val="797"/>
          <w:jc w:val="center"/>
        </w:trPr>
        <w:tc>
          <w:tcPr>
            <w:tcW w:w="3681" w:type="dxa"/>
            <w:shd w:val="clear" w:color="auto" w:fill="auto"/>
          </w:tcPr>
          <w:p w14:paraId="4D66C953" w14:textId="77777777" w:rsidR="00232B98" w:rsidRPr="00175FD6" w:rsidRDefault="00232B98" w:rsidP="00DA325D">
            <w:pPr>
              <w:suppressAutoHyphens w:val="0"/>
              <w:rPr>
                <w:rFonts w:ascii="Bookman Old Style" w:hAnsi="Bookman Old Style"/>
                <w:b/>
              </w:rPr>
            </w:pPr>
            <w:r w:rsidRPr="00175FD6">
              <w:rPr>
                <w:rFonts w:ascii="Bookman Old Style" w:hAnsi="Bookman Old Style"/>
                <w:b/>
              </w:rPr>
              <w:t>Signature:</w:t>
            </w:r>
          </w:p>
        </w:tc>
        <w:tc>
          <w:tcPr>
            <w:tcW w:w="3402" w:type="dxa"/>
            <w:shd w:val="clear" w:color="auto" w:fill="auto"/>
          </w:tcPr>
          <w:p w14:paraId="7B46640B" w14:textId="77777777" w:rsidR="00232B98" w:rsidRPr="00175FD6" w:rsidRDefault="00232B98" w:rsidP="00DA325D">
            <w:pPr>
              <w:suppressAutoHyphens w:val="0"/>
              <w:rPr>
                <w:rFonts w:ascii="Bookman Old Style" w:hAnsi="Bookman Old Style"/>
                <w:b/>
              </w:rPr>
            </w:pPr>
            <w:r w:rsidRPr="00175FD6">
              <w:rPr>
                <w:rFonts w:ascii="Bookman Old Style" w:hAnsi="Bookman Old Style"/>
                <w:b/>
              </w:rPr>
              <w:t>Signature:</w:t>
            </w:r>
          </w:p>
        </w:tc>
        <w:tc>
          <w:tcPr>
            <w:tcW w:w="3402" w:type="dxa"/>
            <w:shd w:val="clear" w:color="auto" w:fill="auto"/>
          </w:tcPr>
          <w:p w14:paraId="5678F39B" w14:textId="77777777" w:rsidR="00232B98" w:rsidRPr="00175FD6" w:rsidRDefault="00232B98" w:rsidP="00DA325D">
            <w:pPr>
              <w:suppressAutoHyphens w:val="0"/>
              <w:rPr>
                <w:rFonts w:ascii="Bookman Old Style" w:hAnsi="Bookman Old Style"/>
                <w:b/>
              </w:rPr>
            </w:pPr>
            <w:r w:rsidRPr="00175FD6">
              <w:rPr>
                <w:rFonts w:ascii="Bookman Old Style" w:hAnsi="Bookman Old Style"/>
                <w:b/>
              </w:rPr>
              <w:t>Signature:</w:t>
            </w:r>
          </w:p>
        </w:tc>
      </w:tr>
      <w:tr w:rsidR="00232B98" w:rsidRPr="00175FD6" w14:paraId="44C9B5C1" w14:textId="77777777" w:rsidTr="00DA325D">
        <w:trPr>
          <w:trHeight w:val="259"/>
          <w:jc w:val="center"/>
        </w:trPr>
        <w:tc>
          <w:tcPr>
            <w:tcW w:w="3681" w:type="dxa"/>
            <w:shd w:val="clear" w:color="auto" w:fill="auto"/>
          </w:tcPr>
          <w:p w14:paraId="4E641F69" w14:textId="77777777" w:rsidR="00232B98" w:rsidRPr="00175FD6" w:rsidRDefault="00232B98" w:rsidP="00DA325D">
            <w:pPr>
              <w:suppressAutoHyphens w:val="0"/>
              <w:rPr>
                <w:rFonts w:ascii="Bookman Old Style" w:hAnsi="Bookman Old Style"/>
                <w:b/>
              </w:rPr>
            </w:pPr>
            <w:r>
              <w:rPr>
                <w:rFonts w:ascii="Bookman Old Style" w:hAnsi="Bookman Old Style"/>
                <w:b/>
              </w:rPr>
              <w:t xml:space="preserve">Review </w:t>
            </w:r>
            <w:r w:rsidRPr="00175FD6">
              <w:rPr>
                <w:rFonts w:ascii="Bookman Old Style" w:hAnsi="Bookman Old Style"/>
                <w:b/>
              </w:rPr>
              <w:t xml:space="preserve">Date: </w:t>
            </w:r>
            <w:r w:rsidRPr="005826B0">
              <w:rPr>
                <w:rFonts w:ascii="Bookman Old Style" w:hAnsi="Bookman Old Style"/>
                <w:bCs/>
              </w:rPr>
              <w:t>1</w:t>
            </w:r>
            <w:r>
              <w:rPr>
                <w:rFonts w:ascii="Bookman Old Style" w:hAnsi="Bookman Old Style"/>
                <w:bCs/>
              </w:rPr>
              <w:t>3</w:t>
            </w:r>
            <w:r w:rsidRPr="005826B0">
              <w:rPr>
                <w:rFonts w:ascii="Bookman Old Style" w:hAnsi="Bookman Old Style"/>
                <w:bCs/>
              </w:rPr>
              <w:t>.</w:t>
            </w:r>
            <w:r>
              <w:rPr>
                <w:rFonts w:ascii="Bookman Old Style" w:hAnsi="Bookman Old Style"/>
                <w:bCs/>
              </w:rPr>
              <w:t>09</w:t>
            </w:r>
            <w:r w:rsidRPr="005826B0">
              <w:rPr>
                <w:rFonts w:ascii="Bookman Old Style" w:hAnsi="Bookman Old Style"/>
                <w:bCs/>
              </w:rPr>
              <w:t>.202</w:t>
            </w:r>
            <w:r>
              <w:rPr>
                <w:rFonts w:ascii="Bookman Old Style" w:hAnsi="Bookman Old Style"/>
                <w:bCs/>
              </w:rPr>
              <w:t>3</w:t>
            </w:r>
          </w:p>
        </w:tc>
        <w:tc>
          <w:tcPr>
            <w:tcW w:w="3402" w:type="dxa"/>
            <w:shd w:val="clear" w:color="auto" w:fill="auto"/>
          </w:tcPr>
          <w:p w14:paraId="7215CECA" w14:textId="77777777" w:rsidR="00232B98" w:rsidRPr="00175FD6" w:rsidRDefault="00232B98" w:rsidP="00DA325D">
            <w:pPr>
              <w:suppressAutoHyphens w:val="0"/>
              <w:rPr>
                <w:rFonts w:ascii="Bookman Old Style" w:hAnsi="Bookman Old Style"/>
                <w:b/>
              </w:rPr>
            </w:pPr>
            <w:r>
              <w:rPr>
                <w:rFonts w:ascii="Bookman Old Style" w:hAnsi="Bookman Old Style"/>
                <w:b/>
              </w:rPr>
              <w:t xml:space="preserve">Review </w:t>
            </w:r>
            <w:r w:rsidRPr="00175FD6">
              <w:rPr>
                <w:rFonts w:ascii="Bookman Old Style" w:hAnsi="Bookman Old Style"/>
                <w:b/>
              </w:rPr>
              <w:t xml:space="preserve">Date: </w:t>
            </w:r>
            <w:r w:rsidRPr="005826B0">
              <w:rPr>
                <w:rFonts w:ascii="Bookman Old Style" w:hAnsi="Bookman Old Style"/>
                <w:bCs/>
              </w:rPr>
              <w:t>1</w:t>
            </w:r>
            <w:r>
              <w:rPr>
                <w:rFonts w:ascii="Bookman Old Style" w:hAnsi="Bookman Old Style"/>
                <w:bCs/>
              </w:rPr>
              <w:t>3</w:t>
            </w:r>
            <w:r w:rsidRPr="005826B0">
              <w:rPr>
                <w:rFonts w:ascii="Bookman Old Style" w:hAnsi="Bookman Old Style"/>
                <w:bCs/>
              </w:rPr>
              <w:t>.</w:t>
            </w:r>
            <w:r>
              <w:rPr>
                <w:rFonts w:ascii="Bookman Old Style" w:hAnsi="Bookman Old Style"/>
                <w:bCs/>
              </w:rPr>
              <w:t>09</w:t>
            </w:r>
            <w:r w:rsidRPr="005826B0">
              <w:rPr>
                <w:rFonts w:ascii="Bookman Old Style" w:hAnsi="Bookman Old Style"/>
                <w:bCs/>
              </w:rPr>
              <w:t>.202</w:t>
            </w:r>
            <w:r>
              <w:rPr>
                <w:rFonts w:ascii="Bookman Old Style" w:hAnsi="Bookman Old Style"/>
                <w:bCs/>
              </w:rPr>
              <w:t>3</w:t>
            </w:r>
          </w:p>
        </w:tc>
        <w:tc>
          <w:tcPr>
            <w:tcW w:w="3402" w:type="dxa"/>
            <w:shd w:val="clear" w:color="auto" w:fill="auto"/>
          </w:tcPr>
          <w:p w14:paraId="49AB1ECF" w14:textId="77777777" w:rsidR="00232B98" w:rsidRPr="00175FD6" w:rsidRDefault="00232B98" w:rsidP="00DA325D">
            <w:pPr>
              <w:suppressAutoHyphens w:val="0"/>
              <w:rPr>
                <w:rFonts w:ascii="Bookman Old Style" w:hAnsi="Bookman Old Style"/>
                <w:b/>
              </w:rPr>
            </w:pPr>
            <w:r>
              <w:rPr>
                <w:rFonts w:ascii="Bookman Old Style" w:hAnsi="Bookman Old Style"/>
                <w:b/>
              </w:rPr>
              <w:t xml:space="preserve">Review </w:t>
            </w:r>
            <w:r w:rsidRPr="00175FD6">
              <w:rPr>
                <w:rFonts w:ascii="Bookman Old Style" w:hAnsi="Bookman Old Style"/>
                <w:b/>
              </w:rPr>
              <w:t xml:space="preserve">Date: </w:t>
            </w:r>
            <w:r w:rsidRPr="005826B0">
              <w:rPr>
                <w:rFonts w:ascii="Bookman Old Style" w:hAnsi="Bookman Old Style"/>
                <w:bCs/>
              </w:rPr>
              <w:t>1</w:t>
            </w:r>
            <w:r>
              <w:rPr>
                <w:rFonts w:ascii="Bookman Old Style" w:hAnsi="Bookman Old Style"/>
                <w:bCs/>
              </w:rPr>
              <w:t>3</w:t>
            </w:r>
            <w:r w:rsidRPr="005826B0">
              <w:rPr>
                <w:rFonts w:ascii="Bookman Old Style" w:hAnsi="Bookman Old Style"/>
                <w:bCs/>
              </w:rPr>
              <w:t>.</w:t>
            </w:r>
            <w:r>
              <w:rPr>
                <w:rFonts w:ascii="Bookman Old Style" w:hAnsi="Bookman Old Style"/>
                <w:bCs/>
              </w:rPr>
              <w:t>09</w:t>
            </w:r>
            <w:r w:rsidRPr="005826B0">
              <w:rPr>
                <w:rFonts w:ascii="Bookman Old Style" w:hAnsi="Bookman Old Style"/>
                <w:bCs/>
              </w:rPr>
              <w:t>.202</w:t>
            </w:r>
            <w:r>
              <w:rPr>
                <w:rFonts w:ascii="Bookman Old Style" w:hAnsi="Bookman Old Style"/>
                <w:bCs/>
              </w:rPr>
              <w:t>3</w:t>
            </w:r>
          </w:p>
        </w:tc>
      </w:tr>
      <w:tr w:rsidR="00232B98" w:rsidRPr="00175FD6" w14:paraId="45699296" w14:textId="77777777" w:rsidTr="00DA325D">
        <w:trPr>
          <w:trHeight w:val="259"/>
          <w:jc w:val="center"/>
        </w:trPr>
        <w:tc>
          <w:tcPr>
            <w:tcW w:w="3681" w:type="dxa"/>
            <w:shd w:val="clear" w:color="auto" w:fill="auto"/>
          </w:tcPr>
          <w:p w14:paraId="094E7CB1" w14:textId="77777777" w:rsidR="00232B98" w:rsidRPr="00175FD6" w:rsidRDefault="00232B98" w:rsidP="00DA325D">
            <w:pPr>
              <w:suppressAutoHyphens w:val="0"/>
              <w:rPr>
                <w:rFonts w:ascii="Bookman Old Style" w:hAnsi="Bookman Old Style"/>
                <w:b/>
              </w:rPr>
            </w:pPr>
          </w:p>
        </w:tc>
        <w:tc>
          <w:tcPr>
            <w:tcW w:w="3402" w:type="dxa"/>
            <w:shd w:val="clear" w:color="auto" w:fill="auto"/>
          </w:tcPr>
          <w:p w14:paraId="23124208" w14:textId="77777777" w:rsidR="00232B98" w:rsidRPr="00175FD6" w:rsidRDefault="00232B98" w:rsidP="00DA325D">
            <w:pPr>
              <w:suppressAutoHyphens w:val="0"/>
              <w:rPr>
                <w:rFonts w:ascii="Bookman Old Style" w:hAnsi="Bookman Old Style"/>
                <w:b/>
              </w:rPr>
            </w:pPr>
          </w:p>
        </w:tc>
        <w:tc>
          <w:tcPr>
            <w:tcW w:w="3402" w:type="dxa"/>
            <w:shd w:val="clear" w:color="auto" w:fill="auto"/>
          </w:tcPr>
          <w:p w14:paraId="0E7BFB6F" w14:textId="77777777" w:rsidR="00232B98" w:rsidRPr="00175FD6" w:rsidRDefault="00232B98" w:rsidP="00DA325D">
            <w:pPr>
              <w:suppressAutoHyphens w:val="0"/>
              <w:rPr>
                <w:rFonts w:ascii="Bookman Old Style" w:hAnsi="Bookman Old Style"/>
                <w:b/>
              </w:rPr>
            </w:pPr>
          </w:p>
        </w:tc>
      </w:tr>
    </w:tbl>
    <w:p w14:paraId="7F887DC0" w14:textId="77777777" w:rsidR="006513FD" w:rsidRPr="00232B98" w:rsidRDefault="006513FD" w:rsidP="00702621"/>
    <w:sectPr w:rsidR="006513FD" w:rsidRPr="00232B98" w:rsidSect="007C5BFE">
      <w:headerReference w:type="even" r:id="rId8"/>
      <w:headerReference w:type="default" r:id="rId9"/>
      <w:footerReference w:type="even" r:id="rId10"/>
      <w:footerReference w:type="default" r:id="rId11"/>
      <w:headerReference w:type="first" r:id="rId12"/>
      <w:footerReference w:type="first" r:id="rId13"/>
      <w:pgSz w:w="11906" w:h="16838"/>
      <w:pgMar w:top="1260" w:right="1440" w:bottom="1080" w:left="1440" w:header="9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8C0E6" w14:textId="77777777" w:rsidR="00315209" w:rsidRDefault="00315209" w:rsidP="00F3383A">
      <w:r>
        <w:separator/>
      </w:r>
    </w:p>
  </w:endnote>
  <w:endnote w:type="continuationSeparator" w:id="0">
    <w:p w14:paraId="4D54795C" w14:textId="77777777" w:rsidR="00315209" w:rsidRDefault="00315209" w:rsidP="00F33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rial,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51101" w14:textId="07BC5CDE" w:rsidR="00232B98" w:rsidRDefault="00232B98">
    <w:pPr>
      <w:pStyle w:val="Footer"/>
    </w:pPr>
    <w:r>
      <w:rPr>
        <w:noProof/>
      </w:rPr>
      <mc:AlternateContent>
        <mc:Choice Requires="wps">
          <w:drawing>
            <wp:anchor distT="0" distB="0" distL="0" distR="0" simplePos="0" relativeHeight="251659264" behindDoc="0" locked="0" layoutInCell="1" allowOverlap="1" wp14:anchorId="6043780E" wp14:editId="5EAC3798">
              <wp:simplePos x="635" y="635"/>
              <wp:positionH relativeFrom="page">
                <wp:align>center</wp:align>
              </wp:positionH>
              <wp:positionV relativeFrom="page">
                <wp:align>bottom</wp:align>
              </wp:positionV>
              <wp:extent cx="443865" cy="443865"/>
              <wp:effectExtent l="0" t="0" r="3175" b="0"/>
              <wp:wrapNone/>
              <wp:docPr id="949670270" name="Text Box 2"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628629" w14:textId="4BC1B4FA" w:rsidR="00232B98" w:rsidRPr="00232B98" w:rsidRDefault="00232B98" w:rsidP="00232B98">
                          <w:pPr>
                            <w:rPr>
                              <w:rFonts w:ascii="Calibri" w:eastAsia="Calibri" w:hAnsi="Calibri" w:cs="Calibri"/>
                              <w:noProof/>
                              <w:color w:val="C0C0C0"/>
                              <w:sz w:val="12"/>
                              <w:szCs w:val="12"/>
                            </w:rPr>
                          </w:pPr>
                          <w:r w:rsidRPr="00232B98">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043780E" id="_x0000_t202" coordsize="21600,21600" o:spt="202" path="m,l,21600r21600,l21600,xe">
              <v:stroke joinstyle="miter"/>
              <v:path gradientshapeok="t" o:connecttype="rect"/>
            </v:shapetype>
            <v:shape id="Text Box 2" o:spid="_x0000_s1026" type="#_x0000_t202" alt="Sensitivity: Public (C4)"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51628629" w14:textId="4BC1B4FA" w:rsidR="00232B98" w:rsidRPr="00232B98" w:rsidRDefault="00232B98" w:rsidP="00232B98">
                    <w:pPr>
                      <w:rPr>
                        <w:rFonts w:ascii="Calibri" w:eastAsia="Calibri" w:hAnsi="Calibri" w:cs="Calibri"/>
                        <w:noProof/>
                        <w:color w:val="C0C0C0"/>
                        <w:sz w:val="12"/>
                        <w:szCs w:val="12"/>
                      </w:rPr>
                    </w:pPr>
                    <w:r w:rsidRPr="00232B98">
                      <w:rPr>
                        <w:rFonts w:ascii="Calibri" w:eastAsia="Calibri" w:hAnsi="Calibri" w:cs="Calibri"/>
                        <w:noProof/>
                        <w:color w:val="C0C0C0"/>
                        <w:sz w:val="12"/>
                        <w:szCs w:val="12"/>
                      </w:rPr>
                      <w:t>Sensitivity: Public (C4)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0F75B" w14:textId="45E0A44A" w:rsidR="00F3383A" w:rsidRDefault="00232B98" w:rsidP="00F3383A">
    <w:pPr>
      <w:pStyle w:val="Footer"/>
    </w:pPr>
    <w:r>
      <w:rPr>
        <w:i/>
        <w:iCs/>
        <w:noProof/>
        <w:sz w:val="16"/>
      </w:rPr>
      <mc:AlternateContent>
        <mc:Choice Requires="wps">
          <w:drawing>
            <wp:anchor distT="0" distB="0" distL="0" distR="0" simplePos="0" relativeHeight="251660288" behindDoc="0" locked="0" layoutInCell="1" allowOverlap="1" wp14:anchorId="560B92A8" wp14:editId="66EB0381">
              <wp:simplePos x="914400" y="10109200"/>
              <wp:positionH relativeFrom="page">
                <wp:align>center</wp:align>
              </wp:positionH>
              <wp:positionV relativeFrom="page">
                <wp:align>bottom</wp:align>
              </wp:positionV>
              <wp:extent cx="443865" cy="443865"/>
              <wp:effectExtent l="0" t="0" r="3175" b="0"/>
              <wp:wrapNone/>
              <wp:docPr id="919601037" name="Text Box 3"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04A0ED" w14:textId="1E9E935E" w:rsidR="00232B98" w:rsidRPr="00232B98" w:rsidRDefault="00232B98" w:rsidP="00232B98">
                          <w:pPr>
                            <w:rPr>
                              <w:rFonts w:ascii="Calibri" w:eastAsia="Calibri" w:hAnsi="Calibri" w:cs="Calibri"/>
                              <w:noProof/>
                              <w:color w:val="C0C0C0"/>
                              <w:sz w:val="12"/>
                              <w:szCs w:val="12"/>
                            </w:rPr>
                          </w:pPr>
                          <w:r w:rsidRPr="00232B98">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60B92A8" id="_x0000_t202" coordsize="21600,21600" o:spt="202" path="m,l,21600r21600,l21600,xe">
              <v:stroke joinstyle="miter"/>
              <v:path gradientshapeok="t" o:connecttype="rect"/>
            </v:shapetype>
            <v:shape id="Text Box 3" o:spid="_x0000_s1027" type="#_x0000_t202" alt="Sensitivity: Public (C4)"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A04A0ED" w14:textId="1E9E935E" w:rsidR="00232B98" w:rsidRPr="00232B98" w:rsidRDefault="00232B98" w:rsidP="00232B98">
                    <w:pPr>
                      <w:rPr>
                        <w:rFonts w:ascii="Calibri" w:eastAsia="Calibri" w:hAnsi="Calibri" w:cs="Calibri"/>
                        <w:noProof/>
                        <w:color w:val="C0C0C0"/>
                        <w:sz w:val="12"/>
                        <w:szCs w:val="12"/>
                      </w:rPr>
                    </w:pPr>
                    <w:r w:rsidRPr="00232B98">
                      <w:rPr>
                        <w:rFonts w:ascii="Calibri" w:eastAsia="Calibri" w:hAnsi="Calibri" w:cs="Calibri"/>
                        <w:noProof/>
                        <w:color w:val="C0C0C0"/>
                        <w:sz w:val="12"/>
                        <w:szCs w:val="12"/>
                      </w:rPr>
                      <w:t>Sensitivity: Public (C4)</w:t>
                    </w:r>
                  </w:p>
                </w:txbxContent>
              </v:textbox>
              <w10:wrap anchorx="page" anchory="page"/>
            </v:shape>
          </w:pict>
        </mc:Fallback>
      </mc:AlternateContent>
    </w:r>
    <w:r w:rsidR="00F3383A">
      <w:rPr>
        <w:i/>
        <w:iCs/>
        <w:sz w:val="16"/>
      </w:rPr>
      <w:t xml:space="preserve">Hard copy is not mandatory. This document is controlled by distribution through Sesa intranet portal. If hard copy is to be used, it shall be stamped with seal of </w:t>
    </w:r>
    <w:r w:rsidR="00F3383A">
      <w:rPr>
        <w:i/>
        <w:iCs/>
        <w:color w:val="FF0000"/>
        <w:sz w:val="16"/>
      </w:rPr>
      <w:t xml:space="preserve">Controlled Copy </w:t>
    </w:r>
    <w:r w:rsidR="00F3383A">
      <w:rPr>
        <w:i/>
        <w:iCs/>
        <w:sz w:val="16"/>
      </w:rPr>
      <w:t>in Red.  </w:t>
    </w:r>
  </w:p>
  <w:p w14:paraId="475E3965" w14:textId="77777777" w:rsidR="00F3383A" w:rsidRDefault="00F3383A">
    <w:pPr>
      <w:pStyle w:val="Footer"/>
    </w:pPr>
  </w:p>
  <w:p w14:paraId="04CCC1A5" w14:textId="77777777" w:rsidR="00F3383A" w:rsidRDefault="00F338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EF7BA" w14:textId="60A16446" w:rsidR="00232B98" w:rsidRDefault="00232B98">
    <w:pPr>
      <w:pStyle w:val="Footer"/>
    </w:pPr>
    <w:r>
      <w:rPr>
        <w:noProof/>
      </w:rPr>
      <mc:AlternateContent>
        <mc:Choice Requires="wps">
          <w:drawing>
            <wp:anchor distT="0" distB="0" distL="0" distR="0" simplePos="0" relativeHeight="251658240" behindDoc="0" locked="0" layoutInCell="1" allowOverlap="1" wp14:anchorId="2A90A952" wp14:editId="30B82E07">
              <wp:simplePos x="635" y="635"/>
              <wp:positionH relativeFrom="page">
                <wp:align>center</wp:align>
              </wp:positionH>
              <wp:positionV relativeFrom="page">
                <wp:align>bottom</wp:align>
              </wp:positionV>
              <wp:extent cx="443865" cy="443865"/>
              <wp:effectExtent l="0" t="0" r="3175" b="0"/>
              <wp:wrapNone/>
              <wp:docPr id="674254134" name="Text Box 1"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ED56AD" w14:textId="6C230595" w:rsidR="00232B98" w:rsidRPr="00232B98" w:rsidRDefault="00232B98" w:rsidP="00232B98">
                          <w:pPr>
                            <w:rPr>
                              <w:rFonts w:ascii="Calibri" w:eastAsia="Calibri" w:hAnsi="Calibri" w:cs="Calibri"/>
                              <w:noProof/>
                              <w:color w:val="C0C0C0"/>
                              <w:sz w:val="12"/>
                              <w:szCs w:val="12"/>
                            </w:rPr>
                          </w:pPr>
                          <w:r w:rsidRPr="00232B98">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90A952" id="_x0000_t202" coordsize="21600,21600" o:spt="202" path="m,l,21600r21600,l21600,xe">
              <v:stroke joinstyle="miter"/>
              <v:path gradientshapeok="t" o:connecttype="rect"/>
            </v:shapetype>
            <v:shape id="Text Box 1" o:spid="_x0000_s1028" type="#_x0000_t202" alt="Sensitivity: Public (C4)"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40ED56AD" w14:textId="6C230595" w:rsidR="00232B98" w:rsidRPr="00232B98" w:rsidRDefault="00232B98" w:rsidP="00232B98">
                    <w:pPr>
                      <w:rPr>
                        <w:rFonts w:ascii="Calibri" w:eastAsia="Calibri" w:hAnsi="Calibri" w:cs="Calibri"/>
                        <w:noProof/>
                        <w:color w:val="C0C0C0"/>
                        <w:sz w:val="12"/>
                        <w:szCs w:val="12"/>
                      </w:rPr>
                    </w:pPr>
                    <w:r w:rsidRPr="00232B98">
                      <w:rPr>
                        <w:rFonts w:ascii="Calibri" w:eastAsia="Calibri" w:hAnsi="Calibri" w:cs="Calibri"/>
                        <w:noProof/>
                        <w:color w:val="C0C0C0"/>
                        <w:sz w:val="12"/>
                        <w:szCs w:val="12"/>
                      </w:rPr>
                      <w:t>Sensitivity: Public (C4)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D727F" w14:textId="77777777" w:rsidR="00315209" w:rsidRDefault="00315209" w:rsidP="00F3383A">
      <w:r>
        <w:separator/>
      </w:r>
    </w:p>
  </w:footnote>
  <w:footnote w:type="continuationSeparator" w:id="0">
    <w:p w14:paraId="29628071" w14:textId="77777777" w:rsidR="00315209" w:rsidRDefault="00315209" w:rsidP="00F33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33744" w14:textId="77777777" w:rsidR="00C650FB" w:rsidRDefault="00C650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A3272" w14:textId="77777777" w:rsidR="00F3383A" w:rsidRDefault="00F3383A">
    <w:pPr>
      <w:pStyle w:val="Header"/>
    </w:pPr>
  </w:p>
  <w:tbl>
    <w:tblPr>
      <w:tblW w:w="1074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4224"/>
      <w:gridCol w:w="1871"/>
      <w:gridCol w:w="2665"/>
    </w:tblGrid>
    <w:tr w:rsidR="00232B98" w14:paraId="5687A19A" w14:textId="77777777" w:rsidTr="00DA325D">
      <w:trPr>
        <w:trHeight w:val="251"/>
      </w:trPr>
      <w:tc>
        <w:tcPr>
          <w:tcW w:w="1985" w:type="dxa"/>
          <w:vMerge w:val="restart"/>
          <w:vAlign w:val="center"/>
        </w:tcPr>
        <w:p w14:paraId="3F302092" w14:textId="77777777" w:rsidR="00232B98" w:rsidRDefault="00232B98" w:rsidP="00232B98">
          <w:pPr>
            <w:pStyle w:val="Header"/>
            <w:jc w:val="center"/>
            <w:rPr>
              <w:rFonts w:ascii="Arial,Bold" w:hAnsi="Arial,Bold" w:cs="Arial,Bold"/>
              <w:b/>
              <w:bCs/>
              <w:sz w:val="28"/>
              <w:szCs w:val="28"/>
            </w:rPr>
          </w:pPr>
          <w:r>
            <w:rPr>
              <w:noProof/>
            </w:rPr>
            <w:drawing>
              <wp:inline distT="0" distB="0" distL="0" distR="0" wp14:anchorId="25F26178" wp14:editId="5E91ECAB">
                <wp:extent cx="1217930" cy="730250"/>
                <wp:effectExtent l="0" t="0" r="1270" b="0"/>
                <wp:docPr id="536160111" name="Picture 53616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792" cy="733765"/>
                        </a:xfrm>
                        <a:prstGeom prst="rect">
                          <a:avLst/>
                        </a:prstGeom>
                        <a:noFill/>
                        <a:ln>
                          <a:noFill/>
                        </a:ln>
                      </pic:spPr>
                    </pic:pic>
                  </a:graphicData>
                </a:graphic>
              </wp:inline>
            </w:drawing>
          </w:r>
        </w:p>
        <w:p w14:paraId="345E61D9" w14:textId="77777777" w:rsidR="00232B98" w:rsidRDefault="00232B98" w:rsidP="00232B98">
          <w:pPr>
            <w:pStyle w:val="Header"/>
            <w:jc w:val="center"/>
          </w:pPr>
        </w:p>
      </w:tc>
      <w:tc>
        <w:tcPr>
          <w:tcW w:w="4224" w:type="dxa"/>
        </w:tcPr>
        <w:p w14:paraId="23DC8F63" w14:textId="77777777" w:rsidR="00232B98" w:rsidRDefault="00232B98" w:rsidP="00232B98">
          <w:pPr>
            <w:pStyle w:val="Header"/>
            <w:jc w:val="center"/>
            <w:rPr>
              <w:b/>
            </w:rPr>
          </w:pPr>
          <w:r w:rsidRPr="005B6EB0">
            <w:rPr>
              <w:b/>
            </w:rPr>
            <w:t xml:space="preserve">VEDANTA LIMITED  </w:t>
          </w:r>
        </w:p>
        <w:p w14:paraId="5F757C5D" w14:textId="77777777" w:rsidR="00232B98" w:rsidRPr="007E18EB" w:rsidRDefault="00232B98" w:rsidP="00232B98">
          <w:pPr>
            <w:pStyle w:val="Header"/>
            <w:jc w:val="center"/>
            <w:rPr>
              <w:b/>
            </w:rPr>
          </w:pPr>
          <w:r>
            <w:rPr>
              <w:b/>
            </w:rPr>
            <w:t>VALUE ADDED BUSINESS</w:t>
          </w:r>
        </w:p>
      </w:tc>
      <w:tc>
        <w:tcPr>
          <w:tcW w:w="1871" w:type="dxa"/>
        </w:tcPr>
        <w:p w14:paraId="3930ECDA" w14:textId="77777777" w:rsidR="00232B98" w:rsidRPr="00E93422" w:rsidRDefault="00232B98" w:rsidP="00232B98">
          <w:pPr>
            <w:pStyle w:val="Header"/>
            <w:rPr>
              <w:b/>
            </w:rPr>
          </w:pPr>
          <w:r w:rsidRPr="00E93422">
            <w:rPr>
              <w:b/>
            </w:rPr>
            <w:t>Document No.:</w:t>
          </w:r>
        </w:p>
      </w:tc>
      <w:tc>
        <w:tcPr>
          <w:tcW w:w="2665" w:type="dxa"/>
        </w:tcPr>
        <w:p w14:paraId="24FB44B5" w14:textId="5294F117" w:rsidR="00232B98" w:rsidRPr="00E93422" w:rsidRDefault="00232B98" w:rsidP="00232B98">
          <w:pPr>
            <w:pStyle w:val="Header"/>
            <w:rPr>
              <w:b/>
            </w:rPr>
          </w:pPr>
          <w:r w:rsidRPr="00E93422">
            <w:rPr>
              <w:b/>
            </w:rPr>
            <w:t>VL/IMS/VAB/PID-1/INST/</w:t>
          </w:r>
          <w:r>
            <w:rPr>
              <w:b/>
            </w:rPr>
            <w:t>WI</w:t>
          </w:r>
          <w:r w:rsidRPr="00E93422">
            <w:rPr>
              <w:b/>
            </w:rPr>
            <w:t>/0</w:t>
          </w:r>
          <w:r>
            <w:rPr>
              <w:b/>
            </w:rPr>
            <w:t>2</w:t>
          </w:r>
        </w:p>
      </w:tc>
    </w:tr>
    <w:tr w:rsidR="00232B98" w14:paraId="71D990B1" w14:textId="77777777" w:rsidTr="00DA325D">
      <w:trPr>
        <w:trHeight w:val="143"/>
      </w:trPr>
      <w:tc>
        <w:tcPr>
          <w:tcW w:w="1985" w:type="dxa"/>
          <w:vMerge/>
        </w:tcPr>
        <w:p w14:paraId="2C4F8696" w14:textId="77777777" w:rsidR="00232B98" w:rsidRDefault="00232B98" w:rsidP="00232B98">
          <w:pPr>
            <w:pStyle w:val="Header"/>
          </w:pPr>
        </w:p>
      </w:tc>
      <w:tc>
        <w:tcPr>
          <w:tcW w:w="4224" w:type="dxa"/>
        </w:tcPr>
        <w:p w14:paraId="01EAE2B7" w14:textId="77777777" w:rsidR="00232B98" w:rsidRPr="007E18EB" w:rsidRDefault="00232B98" w:rsidP="00232B98">
          <w:pPr>
            <w:pStyle w:val="Header"/>
            <w:jc w:val="center"/>
            <w:rPr>
              <w:b/>
            </w:rPr>
          </w:pPr>
          <w:r w:rsidRPr="007E18EB">
            <w:rPr>
              <w:b/>
            </w:rPr>
            <w:t>IMS</w:t>
          </w:r>
          <w:r>
            <w:rPr>
              <w:b/>
            </w:rPr>
            <w:t xml:space="preserve"> </w:t>
          </w:r>
          <w:r w:rsidRPr="007E18EB">
            <w:rPr>
              <w:b/>
            </w:rPr>
            <w:t>-</w:t>
          </w:r>
          <w:r>
            <w:rPr>
              <w:b/>
            </w:rPr>
            <w:t xml:space="preserve"> </w:t>
          </w:r>
          <w:r w:rsidRPr="007E18EB">
            <w:rPr>
              <w:b/>
            </w:rPr>
            <w:t>DEPARTMENTAL MANUAL</w:t>
          </w:r>
        </w:p>
      </w:tc>
      <w:tc>
        <w:tcPr>
          <w:tcW w:w="1871" w:type="dxa"/>
        </w:tcPr>
        <w:p w14:paraId="2B083F21" w14:textId="77777777" w:rsidR="00232B98" w:rsidRPr="00E93422" w:rsidRDefault="00232B98" w:rsidP="00232B98">
          <w:pPr>
            <w:pStyle w:val="Header"/>
            <w:rPr>
              <w:b/>
            </w:rPr>
          </w:pPr>
          <w:r w:rsidRPr="00E93422">
            <w:rPr>
              <w:b/>
            </w:rPr>
            <w:t>Revision Date:</w:t>
          </w:r>
        </w:p>
      </w:tc>
      <w:tc>
        <w:tcPr>
          <w:tcW w:w="2665" w:type="dxa"/>
        </w:tcPr>
        <w:p w14:paraId="766A94C0" w14:textId="77777777" w:rsidR="00232B98" w:rsidRPr="00E93422" w:rsidRDefault="00232B98" w:rsidP="00232B98">
          <w:pPr>
            <w:pStyle w:val="Header"/>
            <w:rPr>
              <w:b/>
            </w:rPr>
          </w:pPr>
          <w:r w:rsidRPr="00E93422">
            <w:rPr>
              <w:b/>
            </w:rPr>
            <w:t>13.09.2023</w:t>
          </w:r>
        </w:p>
      </w:tc>
    </w:tr>
    <w:tr w:rsidR="00232B98" w14:paraId="3AC8890C" w14:textId="77777777" w:rsidTr="00DA325D">
      <w:trPr>
        <w:trHeight w:val="143"/>
      </w:trPr>
      <w:tc>
        <w:tcPr>
          <w:tcW w:w="1985" w:type="dxa"/>
          <w:vMerge/>
        </w:tcPr>
        <w:p w14:paraId="4290DBC0" w14:textId="77777777" w:rsidR="00232B98" w:rsidRDefault="00232B98" w:rsidP="00232B98">
          <w:pPr>
            <w:pStyle w:val="Header"/>
          </w:pPr>
        </w:p>
      </w:tc>
      <w:tc>
        <w:tcPr>
          <w:tcW w:w="4224" w:type="dxa"/>
          <w:vMerge w:val="restart"/>
          <w:vAlign w:val="center"/>
        </w:tcPr>
        <w:p w14:paraId="4A4B1B8F" w14:textId="1342C2C7" w:rsidR="00232B98" w:rsidRPr="007E18EB" w:rsidRDefault="00232B98" w:rsidP="00232B98">
          <w:pPr>
            <w:pStyle w:val="Header"/>
            <w:jc w:val="center"/>
            <w:rPr>
              <w:b/>
            </w:rPr>
          </w:pPr>
          <w:r w:rsidRPr="00302F5D">
            <w:rPr>
              <w:b/>
              <w:szCs w:val="20"/>
            </w:rPr>
            <w:t xml:space="preserve">Work Instructions for </w:t>
          </w:r>
          <w:r>
            <w:rPr>
              <w:b/>
              <w:sz w:val="20"/>
              <w:szCs w:val="20"/>
            </w:rPr>
            <w:t>Calibration of Level, Pressure &amp; DP Transmitter</w:t>
          </w:r>
        </w:p>
      </w:tc>
      <w:tc>
        <w:tcPr>
          <w:tcW w:w="1871" w:type="dxa"/>
        </w:tcPr>
        <w:p w14:paraId="3E6D0960" w14:textId="77777777" w:rsidR="00232B98" w:rsidRPr="00E93422" w:rsidRDefault="00232B98" w:rsidP="00232B98">
          <w:pPr>
            <w:pStyle w:val="Header"/>
            <w:rPr>
              <w:b/>
            </w:rPr>
          </w:pPr>
          <w:r w:rsidRPr="00E93422">
            <w:rPr>
              <w:b/>
            </w:rPr>
            <w:t>Revision No.:</w:t>
          </w:r>
        </w:p>
      </w:tc>
      <w:tc>
        <w:tcPr>
          <w:tcW w:w="2665" w:type="dxa"/>
        </w:tcPr>
        <w:p w14:paraId="780D8C33" w14:textId="2757FB43" w:rsidR="00232B98" w:rsidRPr="00E93422" w:rsidRDefault="00B869FD" w:rsidP="00232B98">
          <w:pPr>
            <w:pStyle w:val="Header"/>
            <w:rPr>
              <w:b/>
            </w:rPr>
          </w:pPr>
          <w:r>
            <w:rPr>
              <w:b/>
            </w:rPr>
            <w:t>0</w:t>
          </w:r>
          <w:r w:rsidR="00C650FB">
            <w:rPr>
              <w:b/>
            </w:rPr>
            <w:t>6</w:t>
          </w:r>
        </w:p>
      </w:tc>
    </w:tr>
    <w:tr w:rsidR="00232B98" w14:paraId="7337277A" w14:textId="77777777" w:rsidTr="00DA325D">
      <w:trPr>
        <w:trHeight w:val="143"/>
      </w:trPr>
      <w:tc>
        <w:tcPr>
          <w:tcW w:w="1985" w:type="dxa"/>
          <w:vMerge/>
        </w:tcPr>
        <w:p w14:paraId="3A3E6967" w14:textId="77777777" w:rsidR="00232B98" w:rsidRDefault="00232B98" w:rsidP="00232B98">
          <w:pPr>
            <w:pStyle w:val="Header"/>
          </w:pPr>
        </w:p>
      </w:tc>
      <w:tc>
        <w:tcPr>
          <w:tcW w:w="4224" w:type="dxa"/>
          <w:vMerge/>
        </w:tcPr>
        <w:p w14:paraId="075E584F" w14:textId="77777777" w:rsidR="00232B98" w:rsidRPr="007E18EB" w:rsidRDefault="00232B98" w:rsidP="00232B98">
          <w:pPr>
            <w:pStyle w:val="Header"/>
            <w:jc w:val="center"/>
            <w:rPr>
              <w:b/>
            </w:rPr>
          </w:pPr>
        </w:p>
      </w:tc>
      <w:tc>
        <w:tcPr>
          <w:tcW w:w="1871" w:type="dxa"/>
        </w:tcPr>
        <w:p w14:paraId="496E718A" w14:textId="77777777" w:rsidR="00232B98" w:rsidRPr="00E93422" w:rsidRDefault="00232B98" w:rsidP="00232B98">
          <w:pPr>
            <w:pStyle w:val="Header"/>
            <w:rPr>
              <w:b/>
            </w:rPr>
          </w:pPr>
          <w:r w:rsidRPr="00E93422">
            <w:rPr>
              <w:b/>
            </w:rPr>
            <w:t>Page No.:</w:t>
          </w:r>
        </w:p>
      </w:tc>
      <w:tc>
        <w:tcPr>
          <w:tcW w:w="2665" w:type="dxa"/>
        </w:tcPr>
        <w:sdt>
          <w:sdtPr>
            <w:rPr>
              <w:b/>
            </w:rPr>
            <w:id w:val="-1634709890"/>
            <w:docPartObj>
              <w:docPartGallery w:val="Page Numbers (Top of Page)"/>
              <w:docPartUnique/>
            </w:docPartObj>
          </w:sdtPr>
          <w:sdtContent>
            <w:p w14:paraId="2D06A6BB" w14:textId="77777777" w:rsidR="00232B98" w:rsidRPr="00E93422" w:rsidRDefault="00232B98" w:rsidP="00232B98">
              <w:pPr>
                <w:rPr>
                  <w:b/>
                </w:rPr>
              </w:pPr>
              <w:r w:rsidRPr="00E93422">
                <w:rPr>
                  <w:b/>
                </w:rPr>
                <w:fldChar w:fldCharType="begin"/>
              </w:r>
              <w:r w:rsidRPr="00E93422">
                <w:rPr>
                  <w:b/>
                </w:rPr>
                <w:instrText xml:space="preserve"> PAGE </w:instrText>
              </w:r>
              <w:r w:rsidRPr="00E93422">
                <w:rPr>
                  <w:b/>
                </w:rPr>
                <w:fldChar w:fldCharType="separate"/>
              </w:r>
              <w:r w:rsidRPr="00E93422">
                <w:rPr>
                  <w:b/>
                  <w:noProof/>
                </w:rPr>
                <w:t>1</w:t>
              </w:r>
              <w:r w:rsidRPr="00E93422">
                <w:rPr>
                  <w:b/>
                </w:rPr>
                <w:fldChar w:fldCharType="end"/>
              </w:r>
              <w:r w:rsidRPr="00E93422">
                <w:rPr>
                  <w:b/>
                </w:rPr>
                <w:t xml:space="preserve"> of </w:t>
              </w:r>
              <w:r w:rsidRPr="00E93422">
                <w:rPr>
                  <w:b/>
                </w:rPr>
                <w:fldChar w:fldCharType="begin"/>
              </w:r>
              <w:r w:rsidRPr="00E93422">
                <w:rPr>
                  <w:b/>
                </w:rPr>
                <w:instrText xml:space="preserve"> NUMPAGES  </w:instrText>
              </w:r>
              <w:r w:rsidRPr="00E93422">
                <w:rPr>
                  <w:b/>
                </w:rPr>
                <w:fldChar w:fldCharType="separate"/>
              </w:r>
              <w:r w:rsidRPr="00E93422">
                <w:rPr>
                  <w:b/>
                  <w:noProof/>
                </w:rPr>
                <w:t>1</w:t>
              </w:r>
              <w:r w:rsidRPr="00E93422">
                <w:rPr>
                  <w:b/>
                </w:rPr>
                <w:fldChar w:fldCharType="end"/>
              </w:r>
            </w:p>
          </w:sdtContent>
        </w:sdt>
      </w:tc>
    </w:tr>
  </w:tbl>
  <w:p w14:paraId="1B2C93BC" w14:textId="77777777" w:rsidR="00F3383A" w:rsidRDefault="00F3383A">
    <w:pPr>
      <w:pStyle w:val="Header"/>
    </w:pPr>
  </w:p>
  <w:p w14:paraId="182C510A" w14:textId="77777777" w:rsidR="00F3383A" w:rsidRDefault="00F338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0D86" w14:textId="77777777" w:rsidR="00C650FB" w:rsidRDefault="00C650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multilevel"/>
    <w:tmpl w:val="0000000D"/>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182A4944"/>
    <w:multiLevelType w:val="hybridMultilevel"/>
    <w:tmpl w:val="096E0100"/>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B3718"/>
    <w:multiLevelType w:val="hybridMultilevel"/>
    <w:tmpl w:val="319ED9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DC78F3"/>
    <w:multiLevelType w:val="hybridMultilevel"/>
    <w:tmpl w:val="952C2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2614F5"/>
    <w:multiLevelType w:val="hybridMultilevel"/>
    <w:tmpl w:val="E51E54E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033610"/>
    <w:multiLevelType w:val="hybridMultilevel"/>
    <w:tmpl w:val="E00CE5A2"/>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11344F"/>
    <w:multiLevelType w:val="hybridMultilevel"/>
    <w:tmpl w:val="903A8FE4"/>
    <w:lvl w:ilvl="0" w:tplc="40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B27CE"/>
    <w:multiLevelType w:val="hybridMultilevel"/>
    <w:tmpl w:val="A7FCD8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427BCA"/>
    <w:multiLevelType w:val="multilevel"/>
    <w:tmpl w:val="70A2509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50D27CF"/>
    <w:multiLevelType w:val="hybridMultilevel"/>
    <w:tmpl w:val="E51C1302"/>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DBA66C6"/>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11" w15:restartNumberingAfterBreak="0">
    <w:nsid w:val="60265846"/>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12" w15:restartNumberingAfterBreak="0">
    <w:nsid w:val="611704E6"/>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13" w15:restartNumberingAfterBreak="0">
    <w:nsid w:val="77A95401"/>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14" w15:restartNumberingAfterBreak="0">
    <w:nsid w:val="7CA1050B"/>
    <w:multiLevelType w:val="hybridMultilevel"/>
    <w:tmpl w:val="DD5A4C22"/>
    <w:lvl w:ilvl="0" w:tplc="2454FF66">
      <w:start w:val="1"/>
      <w:numFmt w:val="decimal"/>
      <w:lvlText w:val="%1."/>
      <w:lvlJc w:val="left"/>
      <w:pPr>
        <w:tabs>
          <w:tab w:val="num" w:pos="720"/>
        </w:tabs>
        <w:ind w:left="720" w:hanging="360"/>
      </w:pPr>
      <w:rPr>
        <w:rFonts w:hint="default"/>
        <w:b/>
        <w:bCs/>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F0C4506"/>
    <w:multiLevelType w:val="hybridMultilevel"/>
    <w:tmpl w:val="ECAE5FCA"/>
    <w:lvl w:ilvl="0" w:tplc="6256D646">
      <w:start w:val="1"/>
      <w:numFmt w:val="upperLetter"/>
      <w:lvlText w:val="%1)"/>
      <w:lvlJc w:val="left"/>
      <w:pPr>
        <w:ind w:left="720" w:hanging="360"/>
      </w:pPr>
      <w:rPr>
        <w:rFonts w:hint="default"/>
      </w:rPr>
    </w:lvl>
    <w:lvl w:ilvl="1" w:tplc="3AEA760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8B5DC4"/>
    <w:multiLevelType w:val="hybridMultilevel"/>
    <w:tmpl w:val="CB90E3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70299155">
    <w:abstractNumId w:val="0"/>
  </w:num>
  <w:num w:numId="2" w16cid:durableId="972370502">
    <w:abstractNumId w:val="11"/>
  </w:num>
  <w:num w:numId="3" w16cid:durableId="1959986222">
    <w:abstractNumId w:val="15"/>
  </w:num>
  <w:num w:numId="4" w16cid:durableId="1056975692">
    <w:abstractNumId w:val="7"/>
  </w:num>
  <w:num w:numId="5" w16cid:durableId="1834375903">
    <w:abstractNumId w:val="4"/>
  </w:num>
  <w:num w:numId="6" w16cid:durableId="886793210">
    <w:abstractNumId w:val="3"/>
  </w:num>
  <w:num w:numId="7" w16cid:durableId="1720398921">
    <w:abstractNumId w:val="16"/>
  </w:num>
  <w:num w:numId="8" w16cid:durableId="1019968525">
    <w:abstractNumId w:val="12"/>
  </w:num>
  <w:num w:numId="9" w16cid:durableId="1075857776">
    <w:abstractNumId w:val="10"/>
  </w:num>
  <w:num w:numId="10" w16cid:durableId="1865287618">
    <w:abstractNumId w:val="13"/>
  </w:num>
  <w:num w:numId="11" w16cid:durableId="468134782">
    <w:abstractNumId w:val="8"/>
  </w:num>
  <w:num w:numId="12" w16cid:durableId="1368457342">
    <w:abstractNumId w:val="2"/>
  </w:num>
  <w:num w:numId="13" w16cid:durableId="1548293620">
    <w:abstractNumId w:val="1"/>
  </w:num>
  <w:num w:numId="14" w16cid:durableId="570386709">
    <w:abstractNumId w:val="6"/>
  </w:num>
  <w:num w:numId="15" w16cid:durableId="466973369">
    <w:abstractNumId w:val="14"/>
  </w:num>
  <w:num w:numId="16" w16cid:durableId="1051344959">
    <w:abstractNumId w:val="9"/>
  </w:num>
  <w:num w:numId="17" w16cid:durableId="4702213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83A"/>
    <w:rsid w:val="00094358"/>
    <w:rsid w:val="000E5CE5"/>
    <w:rsid w:val="001111C6"/>
    <w:rsid w:val="001A1A70"/>
    <w:rsid w:val="001E5546"/>
    <w:rsid w:val="001F56E5"/>
    <w:rsid w:val="0020373A"/>
    <w:rsid w:val="00220092"/>
    <w:rsid w:val="00232B98"/>
    <w:rsid w:val="00315209"/>
    <w:rsid w:val="0036573B"/>
    <w:rsid w:val="0039535D"/>
    <w:rsid w:val="003C1C02"/>
    <w:rsid w:val="003D1F62"/>
    <w:rsid w:val="00466FFC"/>
    <w:rsid w:val="00501B87"/>
    <w:rsid w:val="00527826"/>
    <w:rsid w:val="00532247"/>
    <w:rsid w:val="006513FD"/>
    <w:rsid w:val="00681C7C"/>
    <w:rsid w:val="0069261D"/>
    <w:rsid w:val="00702621"/>
    <w:rsid w:val="0079376A"/>
    <w:rsid w:val="007C5BFE"/>
    <w:rsid w:val="007F5215"/>
    <w:rsid w:val="00823AA5"/>
    <w:rsid w:val="00844508"/>
    <w:rsid w:val="00845448"/>
    <w:rsid w:val="008911E0"/>
    <w:rsid w:val="00891C9E"/>
    <w:rsid w:val="009134C9"/>
    <w:rsid w:val="009B1583"/>
    <w:rsid w:val="009C51AF"/>
    <w:rsid w:val="009E0480"/>
    <w:rsid w:val="00A579DA"/>
    <w:rsid w:val="00A62AAF"/>
    <w:rsid w:val="00B10A97"/>
    <w:rsid w:val="00B869FD"/>
    <w:rsid w:val="00B934AB"/>
    <w:rsid w:val="00BF1ACB"/>
    <w:rsid w:val="00C041D8"/>
    <w:rsid w:val="00C160B1"/>
    <w:rsid w:val="00C247B1"/>
    <w:rsid w:val="00C43762"/>
    <w:rsid w:val="00C650FB"/>
    <w:rsid w:val="00C81304"/>
    <w:rsid w:val="00D50CB2"/>
    <w:rsid w:val="00D57BD4"/>
    <w:rsid w:val="00F17909"/>
    <w:rsid w:val="00F33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5C6AA9A0"/>
  <w15:chartTrackingRefBased/>
  <w15:docId w15:val="{3ECB00FB-DD55-4F5A-84D8-EC115624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83A"/>
    <w:pPr>
      <w:suppressAutoHyphens/>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F3383A"/>
    <w:pPr>
      <w:keepNext/>
      <w:numPr>
        <w:ilvl w:val="1"/>
        <w:numId w:val="11"/>
      </w:numPr>
      <w:jc w:val="center"/>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83A"/>
    <w:pPr>
      <w:tabs>
        <w:tab w:val="center" w:pos="4513"/>
        <w:tab w:val="right" w:pos="9026"/>
      </w:tabs>
    </w:pPr>
  </w:style>
  <w:style w:type="character" w:customStyle="1" w:styleId="HeaderChar">
    <w:name w:val="Header Char"/>
    <w:basedOn w:val="DefaultParagraphFont"/>
    <w:link w:val="Header"/>
    <w:uiPriority w:val="99"/>
    <w:rsid w:val="00F3383A"/>
  </w:style>
  <w:style w:type="paragraph" w:styleId="Footer">
    <w:name w:val="footer"/>
    <w:basedOn w:val="Normal"/>
    <w:link w:val="FooterChar"/>
    <w:unhideWhenUsed/>
    <w:rsid w:val="00F3383A"/>
    <w:pPr>
      <w:tabs>
        <w:tab w:val="center" w:pos="4513"/>
        <w:tab w:val="right" w:pos="9026"/>
      </w:tabs>
    </w:pPr>
  </w:style>
  <w:style w:type="character" w:customStyle="1" w:styleId="FooterChar">
    <w:name w:val="Footer Char"/>
    <w:basedOn w:val="DefaultParagraphFont"/>
    <w:link w:val="Footer"/>
    <w:rsid w:val="00F3383A"/>
  </w:style>
  <w:style w:type="character" w:customStyle="1" w:styleId="Heading2Char">
    <w:name w:val="Heading 2 Char"/>
    <w:basedOn w:val="DefaultParagraphFont"/>
    <w:link w:val="Heading2"/>
    <w:rsid w:val="00F3383A"/>
    <w:rPr>
      <w:rFonts w:ascii="Times New Roman" w:eastAsia="Times New Roman" w:hAnsi="Times New Roman" w:cs="Times New Roman"/>
      <w:b/>
      <w:bCs/>
      <w:sz w:val="28"/>
      <w:szCs w:val="24"/>
      <w:lang w:val="en-US"/>
    </w:rPr>
  </w:style>
  <w:style w:type="paragraph" w:customStyle="1" w:styleId="WW-PlainText1">
    <w:name w:val="WW-Plain Text1"/>
    <w:basedOn w:val="Normal"/>
    <w:rsid w:val="00F3383A"/>
    <w:rPr>
      <w:rFonts w:ascii="Courier New" w:hAnsi="Courier New"/>
      <w:sz w:val="20"/>
    </w:rPr>
  </w:style>
  <w:style w:type="character" w:styleId="Hyperlink">
    <w:name w:val="Hyperlink"/>
    <w:rsid w:val="00F3383A"/>
    <w:rPr>
      <w:color w:val="0000FF"/>
      <w:u w:val="single"/>
    </w:rPr>
  </w:style>
  <w:style w:type="paragraph" w:styleId="ListParagraph">
    <w:name w:val="List Paragraph"/>
    <w:basedOn w:val="Normal"/>
    <w:uiPriority w:val="34"/>
    <w:qFormat/>
    <w:rsid w:val="00F3383A"/>
    <w:pPr>
      <w:ind w:left="720"/>
    </w:pPr>
  </w:style>
  <w:style w:type="paragraph" w:styleId="Caption">
    <w:name w:val="caption"/>
    <w:basedOn w:val="Normal"/>
    <w:qFormat/>
    <w:rsid w:val="00C247B1"/>
    <w:pPr>
      <w:suppressLineNumbers/>
      <w:spacing w:before="120" w:after="120"/>
    </w:pPr>
    <w:rPr>
      <w:rFonts w:cs="MS Mincho"/>
      <w:i/>
      <w:iCs/>
      <w:sz w:val="20"/>
      <w:szCs w:val="20"/>
    </w:rPr>
  </w:style>
  <w:style w:type="table" w:styleId="TableGrid">
    <w:name w:val="Table Grid"/>
    <w:basedOn w:val="TableNormal"/>
    <w:uiPriority w:val="59"/>
    <w:rsid w:val="00823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1E5546"/>
    <w:rPr>
      <w:b/>
      <w:bCs/>
    </w:rPr>
  </w:style>
  <w:style w:type="character" w:customStyle="1" w:styleId="BodyTextChar">
    <w:name w:val="Body Text Char"/>
    <w:basedOn w:val="DefaultParagraphFont"/>
    <w:link w:val="BodyText"/>
    <w:rsid w:val="001E5546"/>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9A5BC8-96C8-43E3-A80E-7193E6162D5D}">
  <ds:schemaRefs>
    <ds:schemaRef ds:uri="http://schemas.openxmlformats.org/officeDocument/2006/bibliography"/>
  </ds:schemaRefs>
</ds:datastoreItem>
</file>

<file path=customXml/itemProps2.xml><?xml version="1.0" encoding="utf-8"?>
<ds:datastoreItem xmlns:ds="http://schemas.openxmlformats.org/officeDocument/2006/customXml" ds:itemID="{F6B61A4D-0A00-4376-AF0D-37A710514640}"/>
</file>

<file path=customXml/itemProps3.xml><?xml version="1.0" encoding="utf-8"?>
<ds:datastoreItem xmlns:ds="http://schemas.openxmlformats.org/officeDocument/2006/customXml" ds:itemID="{85B9F20C-AFD3-445F-9A82-E5559FD51B54}"/>
</file>

<file path=customXml/itemProps4.xml><?xml version="1.0" encoding="utf-8"?>
<ds:datastoreItem xmlns:ds="http://schemas.openxmlformats.org/officeDocument/2006/customXml" ds:itemID="{88313FA2-8E75-4629-A837-40D4E25C4200}"/>
</file>

<file path=docProps/app.xml><?xml version="1.0" encoding="utf-8"?>
<Properties xmlns="http://schemas.openxmlformats.org/officeDocument/2006/extended-properties" xmlns:vt="http://schemas.openxmlformats.org/officeDocument/2006/docPropsVTypes">
  <Template>Normal</Template>
  <TotalTime>115</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 Prakash Gawas</dc:creator>
  <cp:keywords/>
  <dc:description/>
  <cp:lastModifiedBy>Paresh Prakash Gawas</cp:lastModifiedBy>
  <cp:revision>39</cp:revision>
  <dcterms:created xsi:type="dcterms:W3CDTF">2019-07-29T06:42:00Z</dcterms:created>
  <dcterms:modified xsi:type="dcterms:W3CDTF">2023-09-13T09:08:00Z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28304d36,389ad17e,36cfff8d</vt:lpwstr>
  </property>
  <property fmtid="{D5CDD505-2E9C-101B-9397-08002B2CF9AE}" pid="3" name="ClassificationContentMarkingFooterFontProps">
    <vt:lpwstr>#c0c0c0,6,Calibri</vt:lpwstr>
  </property>
  <property fmtid="{D5CDD505-2E9C-101B-9397-08002B2CF9AE}" pid="4" name="ClassificationContentMarkingFooterText">
    <vt:lpwstr>Sensitivity: Public (C4)</vt:lpwstr>
  </property>
  <property fmtid="{D5CDD505-2E9C-101B-9397-08002B2CF9AE}" pid="5" name="MSIP_Label_cb71a9a9-b7c0-41f4-922f-92f912ec01fe_Enabled">
    <vt:lpwstr>true</vt:lpwstr>
  </property>
  <property fmtid="{D5CDD505-2E9C-101B-9397-08002B2CF9AE}" pid="6" name="MSIP_Label_cb71a9a9-b7c0-41f4-922f-92f912ec01fe_SetDate">
    <vt:lpwstr>2023-09-13T06:03:22Z</vt:lpwstr>
  </property>
  <property fmtid="{D5CDD505-2E9C-101B-9397-08002B2CF9AE}" pid="7" name="MSIP_Label_cb71a9a9-b7c0-41f4-922f-92f912ec01fe_Method">
    <vt:lpwstr>Privileged</vt:lpwstr>
  </property>
  <property fmtid="{D5CDD505-2E9C-101B-9397-08002B2CF9AE}" pid="8" name="MSIP_Label_cb71a9a9-b7c0-41f4-922f-92f912ec01fe_Name">
    <vt:lpwstr>Public (C4)</vt:lpwstr>
  </property>
  <property fmtid="{D5CDD505-2E9C-101B-9397-08002B2CF9AE}" pid="9" name="MSIP_Label_cb71a9a9-b7c0-41f4-922f-92f912ec01fe_SiteId">
    <vt:lpwstr>4273e6e9-aed1-40ab-83a3-85e0d43de705</vt:lpwstr>
  </property>
  <property fmtid="{D5CDD505-2E9C-101B-9397-08002B2CF9AE}" pid="10" name="MSIP_Label_cb71a9a9-b7c0-41f4-922f-92f912ec01fe_ActionId">
    <vt:lpwstr>16eeead8-b986-4826-aedb-b665a1422879</vt:lpwstr>
  </property>
  <property fmtid="{D5CDD505-2E9C-101B-9397-08002B2CF9AE}" pid="11" name="MSIP_Label_cb71a9a9-b7c0-41f4-922f-92f912ec01fe_ContentBits">
    <vt:lpwstr>2</vt:lpwstr>
  </property>
  <property fmtid="{D5CDD505-2E9C-101B-9397-08002B2CF9AE}" pid="12" name="ContentTypeId">
    <vt:lpwstr>0x0101007E09428367BB6C478DCFDAEFD0D8ED51</vt:lpwstr>
  </property>
  <property fmtid="{D5CDD505-2E9C-101B-9397-08002B2CF9AE}" pid="13" name="Order">
    <vt:r8>1403900</vt:r8>
  </property>
</Properties>
</file>