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1E10" w14:textId="77777777" w:rsidR="00195FFF" w:rsidRDefault="00195FFF" w:rsidP="00324E15">
      <w:pPr>
        <w:pStyle w:val="WW-PlainText1"/>
        <w:tabs>
          <w:tab w:val="center" w:pos="4680"/>
          <w:tab w:val="right" w:pos="9000"/>
        </w:tabs>
        <w:jc w:val="center"/>
        <w:rPr>
          <w:rFonts w:ascii="Bookman Old Style" w:hAnsi="Bookman Old Style"/>
          <w:b/>
          <w:sz w:val="24"/>
        </w:rPr>
      </w:pPr>
    </w:p>
    <w:p w14:paraId="7CFD3F81" w14:textId="1FF43DD0" w:rsidR="00324E15" w:rsidRPr="001F4E12" w:rsidRDefault="00324E15" w:rsidP="00324E15">
      <w:pPr>
        <w:pStyle w:val="WW-PlainText1"/>
        <w:tabs>
          <w:tab w:val="center" w:pos="4680"/>
          <w:tab w:val="right" w:pos="9000"/>
        </w:tabs>
        <w:jc w:val="center"/>
        <w:rPr>
          <w:rStyle w:val="Hyperlink"/>
          <w:rFonts w:ascii="Bookman Old Style" w:hAnsi="Bookman Old Style"/>
          <w:b/>
          <w:color w:val="auto"/>
          <w:sz w:val="24"/>
        </w:rPr>
      </w:pPr>
      <w:r w:rsidRPr="001F4E12">
        <w:rPr>
          <w:rFonts w:ascii="Bookman Old Style" w:hAnsi="Bookman Old Style"/>
          <w:b/>
          <w:sz w:val="24"/>
        </w:rPr>
        <w:fldChar w:fldCharType="begin"/>
      </w:r>
      <w:r w:rsidRPr="001F4E12">
        <w:rPr>
          <w:rFonts w:ascii="Bookman Old Style" w:hAnsi="Bookman Old Style"/>
          <w:b/>
          <w:sz w:val="24"/>
        </w:rPr>
        <w:instrText>HYPERLINK "D:\\d drive\\Paresh\\BF1 173 m3 After Relining\\WI &amp; HIRA\\Intranet Upload_2019-2020_Final\\Local Settings\\Temporary Internet Files\\Content.IE5\\M3  MASTER LIST WORK INST Inst..doc"</w:instrText>
      </w:r>
      <w:r w:rsidRPr="001F4E12">
        <w:rPr>
          <w:rFonts w:ascii="Bookman Old Style" w:hAnsi="Bookman Old Style"/>
          <w:b/>
          <w:sz w:val="24"/>
        </w:rPr>
      </w:r>
      <w:r w:rsidRPr="001F4E12">
        <w:rPr>
          <w:rFonts w:ascii="Bookman Old Style" w:hAnsi="Bookman Old Style"/>
          <w:b/>
          <w:sz w:val="24"/>
        </w:rPr>
        <w:fldChar w:fldCharType="separate"/>
      </w:r>
      <w:r w:rsidRPr="001F4E12">
        <w:rPr>
          <w:rStyle w:val="Hyperlink"/>
          <w:rFonts w:ascii="Bookman Old Style" w:hAnsi="Bookman Old Style"/>
          <w:b/>
          <w:color w:val="auto"/>
          <w:sz w:val="24"/>
        </w:rPr>
        <w:t xml:space="preserve">CALIBRATION OF </w:t>
      </w:r>
      <w:bookmarkStart w:id="0" w:name="_Hlt86556586"/>
      <w:r w:rsidRPr="001F4E12">
        <w:rPr>
          <w:rStyle w:val="Hyperlink"/>
          <w:rFonts w:ascii="Bookman Old Style" w:hAnsi="Bookman Old Style"/>
          <w:b/>
          <w:color w:val="auto"/>
          <w:sz w:val="24"/>
        </w:rPr>
        <w:t>T</w:t>
      </w:r>
      <w:bookmarkEnd w:id="0"/>
      <w:r w:rsidRPr="001F4E12">
        <w:rPr>
          <w:rStyle w:val="Hyperlink"/>
          <w:rFonts w:ascii="Bookman Old Style" w:hAnsi="Bookman Old Style"/>
          <w:b/>
          <w:color w:val="auto"/>
          <w:sz w:val="24"/>
        </w:rPr>
        <w:t>EMPERATURE / PYROMETER INDICATOR</w:t>
      </w:r>
    </w:p>
    <w:p w14:paraId="1A7A3BAA" w14:textId="77777777" w:rsidR="00324E15" w:rsidRPr="001F4E12" w:rsidRDefault="00324E15" w:rsidP="00324E15">
      <w:pPr>
        <w:pStyle w:val="WW-PlainText1"/>
        <w:tabs>
          <w:tab w:val="center" w:pos="4680"/>
          <w:tab w:val="right" w:pos="9000"/>
        </w:tabs>
        <w:jc w:val="center"/>
        <w:rPr>
          <w:rFonts w:ascii="Bookman Old Style" w:hAnsi="Bookman Old Style"/>
          <w:sz w:val="24"/>
        </w:rPr>
      </w:pPr>
      <w:r w:rsidRPr="001F4E12">
        <w:rPr>
          <w:rFonts w:ascii="Bookman Old Style" w:hAnsi="Bookman Old Style"/>
          <w:b/>
          <w:sz w:val="24"/>
        </w:rPr>
        <w:fldChar w:fldCharType="end"/>
      </w:r>
    </w:p>
    <w:p w14:paraId="5E4FAFB7" w14:textId="77777777" w:rsidR="00324E15" w:rsidRPr="001F4E12" w:rsidRDefault="00324E15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  <w:b/>
        </w:rPr>
        <w:t>Objective</w:t>
      </w:r>
      <w:r w:rsidRPr="001F4E12">
        <w:rPr>
          <w:rFonts w:ascii="Bookman Old Style" w:hAnsi="Bookman Old Style"/>
        </w:rPr>
        <w:t>: To check calibration of temperature indicator/pyrometer.</w:t>
      </w:r>
    </w:p>
    <w:p w14:paraId="3214D9D8" w14:textId="77777777" w:rsidR="00324E15" w:rsidRPr="001F4E12" w:rsidRDefault="00324E15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EBF9D7E" w14:textId="26EAEF58" w:rsidR="00324E15" w:rsidRPr="001F4E12" w:rsidRDefault="009B6C30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  <w:b/>
        </w:rPr>
        <w:t>Scope:</w:t>
      </w:r>
      <w:r w:rsidRPr="001F4E12">
        <w:rPr>
          <w:rFonts w:ascii="Bookman Old Style" w:hAnsi="Bookman Old Style"/>
        </w:rPr>
        <w:t xml:space="preserve"> </w:t>
      </w:r>
      <w:r w:rsidR="00324E15" w:rsidRPr="001F4E12">
        <w:rPr>
          <w:rFonts w:ascii="Bookman Old Style" w:hAnsi="Bookman Old Style"/>
        </w:rPr>
        <w:t>This procedure is applicable for calibration of temperature</w:t>
      </w:r>
      <w:r w:rsidR="00EA7CAE" w:rsidRPr="001F4E12">
        <w:rPr>
          <w:rFonts w:ascii="Bookman Old Style" w:hAnsi="Bookman Old Style"/>
        </w:rPr>
        <w:t xml:space="preserve"> </w:t>
      </w:r>
      <w:r w:rsidR="00324E15" w:rsidRPr="001F4E12">
        <w:rPr>
          <w:rFonts w:ascii="Bookman Old Style" w:hAnsi="Bookman Old Style"/>
        </w:rPr>
        <w:t>Indicator/pyrometer</w:t>
      </w:r>
    </w:p>
    <w:p w14:paraId="20BBB7DF" w14:textId="77777777" w:rsidR="000679DF" w:rsidRPr="001F4E12" w:rsidRDefault="000679DF" w:rsidP="00324E15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</w:p>
    <w:p w14:paraId="2809BB9F" w14:textId="4C02C13A" w:rsidR="00324E15" w:rsidRPr="001F4E12" w:rsidRDefault="00324E15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  <w:b/>
        </w:rPr>
        <w:t>Reference:</w:t>
      </w:r>
      <w:r w:rsidRPr="001F4E12">
        <w:rPr>
          <w:rFonts w:ascii="Bookman Old Style" w:hAnsi="Bookman Old Style"/>
        </w:rPr>
        <w:t xml:space="preserve"> Operating manual for fykays make digital pyrometer</w:t>
      </w:r>
      <w:r w:rsidR="00C56DC5" w:rsidRPr="001F4E12">
        <w:rPr>
          <w:rFonts w:ascii="Bookman Old Style" w:hAnsi="Bookman Old Style"/>
        </w:rPr>
        <w:t>/Radix temp Controller</w:t>
      </w:r>
      <w:r w:rsidRPr="001F4E12">
        <w:rPr>
          <w:rFonts w:ascii="Bookman Old Style" w:hAnsi="Bookman Old Style"/>
        </w:rPr>
        <w:t>.</w:t>
      </w:r>
    </w:p>
    <w:p w14:paraId="288F8287" w14:textId="77777777" w:rsidR="000679DF" w:rsidRPr="001F4E12" w:rsidRDefault="000679DF" w:rsidP="00324E15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</w:p>
    <w:p w14:paraId="186F9C3B" w14:textId="5C89ABC5" w:rsidR="00324E15" w:rsidRPr="001F4E12" w:rsidRDefault="00324E15" w:rsidP="00324E15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1F4E12">
        <w:rPr>
          <w:rFonts w:ascii="Bookman Old Style" w:hAnsi="Bookman Old Style"/>
          <w:b/>
        </w:rPr>
        <w:t xml:space="preserve">Standard Used </w:t>
      </w:r>
    </w:p>
    <w:p w14:paraId="0CC93244" w14:textId="3FFFD528" w:rsidR="00324E15" w:rsidRPr="001F4E12" w:rsidRDefault="00324E15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 xml:space="preserve">1) </w:t>
      </w:r>
      <w:r w:rsidR="00C56DC5" w:rsidRPr="001F4E12">
        <w:rPr>
          <w:rFonts w:ascii="Bookman Old Style" w:hAnsi="Bookman Old Style"/>
        </w:rPr>
        <w:t>Multi-Function Calibrator</w:t>
      </w:r>
      <w:r w:rsidRPr="001F4E12">
        <w:rPr>
          <w:rFonts w:ascii="Bookman Old Style" w:hAnsi="Bookman Old Style"/>
        </w:rPr>
        <w:t>:</w:t>
      </w:r>
      <w:r w:rsidR="00C56DC5" w:rsidRPr="001F4E12">
        <w:rPr>
          <w:rFonts w:ascii="Bookman Old Style" w:hAnsi="Bookman Old Style"/>
        </w:rPr>
        <w:t xml:space="preserve"> </w:t>
      </w:r>
      <w:r w:rsidR="00EA7CAE" w:rsidRPr="001F4E12">
        <w:rPr>
          <w:rFonts w:ascii="Bookman Old Style" w:hAnsi="Bookman Old Style"/>
        </w:rPr>
        <w:t>FLUKE 725</w:t>
      </w:r>
    </w:p>
    <w:p w14:paraId="1D9A2256" w14:textId="1587BBC0" w:rsidR="00324E15" w:rsidRPr="001F4E12" w:rsidRDefault="00324E15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 xml:space="preserve">2) International reference table for </w:t>
      </w:r>
      <w:r w:rsidR="00EA7CAE" w:rsidRPr="001F4E12">
        <w:rPr>
          <w:rFonts w:ascii="Bookman Old Style" w:hAnsi="Bookman Old Style"/>
        </w:rPr>
        <w:t xml:space="preserve">S Type </w:t>
      </w:r>
      <w:r w:rsidRPr="001F4E12">
        <w:rPr>
          <w:rFonts w:ascii="Bookman Old Style" w:hAnsi="Bookman Old Style"/>
        </w:rPr>
        <w:t xml:space="preserve">thermocouple calibration. </w:t>
      </w:r>
    </w:p>
    <w:p w14:paraId="278A5485" w14:textId="77777777" w:rsidR="000679DF" w:rsidRPr="001F4E12" w:rsidRDefault="000679DF" w:rsidP="00324E15">
      <w:pPr>
        <w:rPr>
          <w:rFonts w:ascii="Bookman Old Style" w:hAnsi="Bookman Old Style"/>
          <w:b/>
        </w:rPr>
      </w:pPr>
    </w:p>
    <w:p w14:paraId="3D240998" w14:textId="248F4658" w:rsidR="00324E15" w:rsidRPr="001F4E12" w:rsidRDefault="00324E15" w:rsidP="00324E15">
      <w:pPr>
        <w:rPr>
          <w:rFonts w:ascii="Bookman Old Style" w:hAnsi="Bookman Old Style"/>
        </w:rPr>
      </w:pPr>
      <w:r w:rsidRPr="001F4E12">
        <w:rPr>
          <w:rFonts w:ascii="Bookman Old Style" w:hAnsi="Bookman Old Style"/>
          <w:b/>
        </w:rPr>
        <w:t>Performance Criteria</w:t>
      </w:r>
      <w:r w:rsidRPr="001F4E12">
        <w:rPr>
          <w:rFonts w:ascii="Bookman Old Style" w:hAnsi="Bookman Old Style"/>
        </w:rPr>
        <w:t xml:space="preserve">    : </w:t>
      </w:r>
      <w:r w:rsidR="000679DF" w:rsidRPr="001F4E12">
        <w:rPr>
          <w:rFonts w:ascii="Bookman Old Style" w:hAnsi="Bookman Old Style"/>
        </w:rPr>
        <w:t>A</w:t>
      </w:r>
      <w:r w:rsidRPr="001F4E12">
        <w:rPr>
          <w:rFonts w:ascii="Bookman Old Style" w:hAnsi="Bookman Old Style"/>
        </w:rPr>
        <w:t>ccuracy of temperature indicator/pyrometer</w:t>
      </w:r>
    </w:p>
    <w:p w14:paraId="67BEE828" w14:textId="05D407D8" w:rsidR="000679DF" w:rsidRPr="001F4E12" w:rsidRDefault="000679DF" w:rsidP="000679DF">
      <w:pPr>
        <w:rPr>
          <w:rFonts w:ascii="Bookman Old Style" w:hAnsi="Bookman Old Style"/>
        </w:rPr>
      </w:pPr>
      <w:r w:rsidRPr="001F4E12">
        <w:rPr>
          <w:rFonts w:ascii="Bookman Old Style" w:hAnsi="Bookman Old Style"/>
          <w:b/>
        </w:rPr>
        <w:t>Reference: RISK/INST/17</w:t>
      </w:r>
      <w:r w:rsidRPr="001F4E12">
        <w:rPr>
          <w:rFonts w:ascii="Bookman Old Style" w:hAnsi="Bookman Old Style"/>
        </w:rPr>
        <w:t xml:space="preserve">                                         </w:t>
      </w:r>
    </w:p>
    <w:p w14:paraId="2A90E995" w14:textId="77777777" w:rsidR="00324E15" w:rsidRPr="001F4E12" w:rsidRDefault="00324E15" w:rsidP="00324E15">
      <w:pPr>
        <w:rPr>
          <w:rFonts w:ascii="Bookman Old Style" w:hAnsi="Bookman Old Style"/>
          <w:snapToGrid w:val="0"/>
          <w:lang w:val="en-AU"/>
        </w:rPr>
      </w:pPr>
      <w:r w:rsidRPr="001F4E12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1F4E12">
        <w:rPr>
          <w:rFonts w:ascii="Bookman Old Style" w:hAnsi="Bookman Old Style"/>
          <w:snapToGrid w:val="0"/>
          <w:lang w:val="en-AU"/>
        </w:rPr>
        <w:t xml:space="preserve">    :  </w:t>
      </w:r>
      <w:r w:rsidRPr="001F4E12">
        <w:rPr>
          <w:rFonts w:ascii="Bookman Old Style" w:hAnsi="Bookman Old Style"/>
        </w:rPr>
        <w:t>Waste generation</w:t>
      </w:r>
    </w:p>
    <w:p w14:paraId="36083466" w14:textId="07BE0746" w:rsidR="000679DF" w:rsidRPr="001F4E12" w:rsidRDefault="000679DF" w:rsidP="00324E15">
      <w:pPr>
        <w:rPr>
          <w:rFonts w:ascii="Bookman Old Style" w:hAnsi="Bookman Old Style"/>
        </w:rPr>
      </w:pPr>
    </w:p>
    <w:p w14:paraId="7B570DBE" w14:textId="77777777" w:rsidR="000679DF" w:rsidRPr="001F4E12" w:rsidRDefault="000679DF" w:rsidP="000679DF">
      <w:pPr>
        <w:rPr>
          <w:rFonts w:ascii="Bookman Old Style" w:hAnsi="Bookman Old Style"/>
        </w:rPr>
      </w:pPr>
      <w:r w:rsidRPr="001F4E12">
        <w:rPr>
          <w:rFonts w:ascii="Bookman Old Style" w:hAnsi="Bookman Old Style"/>
          <w:b/>
        </w:rPr>
        <w:t>Identification of Hazards:</w:t>
      </w:r>
      <w:r w:rsidRPr="001F4E12">
        <w:rPr>
          <w:rFonts w:ascii="Bookman Old Style" w:hAnsi="Bookman Old Style"/>
        </w:rPr>
        <w:t xml:space="preserve"> </w:t>
      </w:r>
      <w:r w:rsidRPr="001F4E12">
        <w:rPr>
          <w:rFonts w:ascii="Bookman Old Style" w:hAnsi="Bookman Old Style"/>
          <w:b/>
        </w:rPr>
        <w:t xml:space="preserve"> </w:t>
      </w:r>
    </w:p>
    <w:p w14:paraId="55B73D77" w14:textId="5399D2BC" w:rsidR="000679DF" w:rsidRPr="001F4E12" w:rsidRDefault="000679DF" w:rsidP="000679DF">
      <w:pPr>
        <w:rPr>
          <w:rFonts w:ascii="Bookman Old Style" w:hAnsi="Bookman Old Style"/>
        </w:rPr>
      </w:pPr>
      <w:r w:rsidRPr="001F4E12">
        <w:rPr>
          <w:rFonts w:ascii="Bookman Old Style" w:hAnsi="Bookman Old Style"/>
          <w:b/>
          <w:bCs/>
        </w:rPr>
        <w:t>Physical:</w:t>
      </w:r>
      <w:r w:rsidRPr="001F4E12">
        <w:rPr>
          <w:rFonts w:ascii="Bookman Old Style" w:hAnsi="Bookman Old Style"/>
          <w:bCs/>
        </w:rPr>
        <w:t xml:space="preserve"> </w:t>
      </w:r>
      <w:r w:rsidRPr="001F4E12">
        <w:rPr>
          <w:rFonts w:ascii="Bookman Old Style" w:hAnsi="Bookman Old Style"/>
        </w:rPr>
        <w:t>Noise, Hot surfaces, hot metal, contact with moving machinery</w:t>
      </w:r>
    </w:p>
    <w:p w14:paraId="71BDD96A" w14:textId="233D3763" w:rsidR="000679DF" w:rsidRPr="001F4E12" w:rsidRDefault="000679DF" w:rsidP="000679DF">
      <w:pPr>
        <w:rPr>
          <w:rFonts w:ascii="Bookman Old Style" w:hAnsi="Bookman Old Style"/>
          <w:bCs/>
        </w:rPr>
      </w:pPr>
      <w:r w:rsidRPr="001F4E12">
        <w:rPr>
          <w:rFonts w:ascii="Bookman Old Style" w:hAnsi="Bookman Old Style"/>
          <w:b/>
          <w:bCs/>
        </w:rPr>
        <w:t xml:space="preserve">Mechanical: </w:t>
      </w:r>
      <w:r w:rsidRPr="001F4E12">
        <w:rPr>
          <w:rFonts w:ascii="Bookman Old Style" w:hAnsi="Bookman Old Style"/>
        </w:rPr>
        <w:t>Trip &amp; Fall</w:t>
      </w:r>
    </w:p>
    <w:p w14:paraId="1B4AB9E3" w14:textId="633D3BB8" w:rsidR="000679DF" w:rsidRPr="001F4E12" w:rsidRDefault="000679DF" w:rsidP="000679DF">
      <w:pPr>
        <w:rPr>
          <w:rFonts w:ascii="Bookman Old Style" w:hAnsi="Bookman Old Style"/>
        </w:rPr>
      </w:pPr>
      <w:r w:rsidRPr="001F4E12">
        <w:rPr>
          <w:rFonts w:ascii="Bookman Old Style" w:hAnsi="Bookman Old Style"/>
          <w:b/>
          <w:bCs/>
        </w:rPr>
        <w:t xml:space="preserve">Chemical: </w:t>
      </w:r>
      <w:r w:rsidRPr="001F4E12">
        <w:rPr>
          <w:rFonts w:ascii="Bookman Old Style" w:hAnsi="Bookman Old Style"/>
        </w:rPr>
        <w:t>CO Gas poisoning, Dust, Graphite.</w:t>
      </w:r>
    </w:p>
    <w:p w14:paraId="1CC9EF0B" w14:textId="77777777" w:rsidR="000679DF" w:rsidRPr="001F4E12" w:rsidRDefault="000679DF" w:rsidP="000679DF">
      <w:pPr>
        <w:rPr>
          <w:rFonts w:ascii="Bookman Old Style" w:hAnsi="Bookman Old Style"/>
          <w:bCs/>
        </w:rPr>
      </w:pPr>
      <w:r w:rsidRPr="001F4E12">
        <w:rPr>
          <w:rFonts w:ascii="Bookman Old Style" w:hAnsi="Bookman Old Style"/>
          <w:b/>
          <w:bCs/>
        </w:rPr>
        <w:t xml:space="preserve">Ergonomics: </w:t>
      </w:r>
      <w:r w:rsidRPr="001F4E12">
        <w:rPr>
          <w:rFonts w:ascii="Bookman Old Style" w:hAnsi="Bookman Old Style"/>
        </w:rPr>
        <w:t>Insufficient work practices</w:t>
      </w:r>
    </w:p>
    <w:p w14:paraId="09E4279B" w14:textId="2A5BC1AF" w:rsidR="000679DF" w:rsidRPr="001F4E12" w:rsidRDefault="000679DF" w:rsidP="000679DF">
      <w:pPr>
        <w:rPr>
          <w:rFonts w:ascii="Bookman Old Style" w:hAnsi="Bookman Old Style"/>
        </w:rPr>
      </w:pPr>
      <w:r w:rsidRPr="001F4E12">
        <w:rPr>
          <w:rFonts w:ascii="Bookman Old Style" w:hAnsi="Bookman Old Style"/>
          <w:b/>
          <w:bCs/>
        </w:rPr>
        <w:t xml:space="preserve">Hazard due to Human Behavior/Human error: </w:t>
      </w:r>
      <w:r w:rsidRPr="001F4E12">
        <w:rPr>
          <w:rFonts w:ascii="Bookman Old Style" w:hAnsi="Bookman Old Style"/>
        </w:rPr>
        <w:t>Not adhering to WI/ PPE,</w:t>
      </w:r>
      <w:r w:rsidRPr="001F4E12">
        <w:rPr>
          <w:rFonts w:ascii="Bookman Old Style" w:hAnsi="Bookman Old Style"/>
          <w:bCs/>
        </w:rPr>
        <w:t xml:space="preserve"> </w:t>
      </w:r>
      <w:r w:rsidRPr="001F4E12">
        <w:rPr>
          <w:rFonts w:ascii="Bookman Old Style" w:hAnsi="Bookman Old Style"/>
        </w:rPr>
        <w:t xml:space="preserve">Alcoholism </w:t>
      </w:r>
      <w:r w:rsidR="007B60ED" w:rsidRPr="001F4E12">
        <w:rPr>
          <w:rFonts w:ascii="Bookman Old Style" w:hAnsi="Bookman Old Style"/>
        </w:rPr>
        <w:t xml:space="preserve">, Use on non-certified tools/equipment.       </w:t>
      </w:r>
      <w:r w:rsidRPr="001F4E12">
        <w:rPr>
          <w:rFonts w:ascii="Bookman Old Style" w:hAnsi="Bookman Old Style"/>
        </w:rPr>
        <w:t xml:space="preserve">                                         </w:t>
      </w:r>
    </w:p>
    <w:p w14:paraId="2029B6D0" w14:textId="77777777" w:rsidR="000679DF" w:rsidRPr="001F4E12" w:rsidRDefault="000679DF" w:rsidP="00324E15">
      <w:pPr>
        <w:rPr>
          <w:rFonts w:ascii="Bookman Old Style" w:hAnsi="Bookman Old Style"/>
        </w:rPr>
      </w:pPr>
    </w:p>
    <w:p w14:paraId="4C1D2B6C" w14:textId="77ECD706" w:rsidR="00324E15" w:rsidRPr="001F4E12" w:rsidRDefault="00324E15" w:rsidP="00324E15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b w:val="0"/>
          <w:bCs w:val="0"/>
          <w:sz w:val="24"/>
        </w:rPr>
      </w:pPr>
      <w:r w:rsidRPr="001F4E12">
        <w:rPr>
          <w:rFonts w:ascii="Bookman Old Style" w:hAnsi="Bookman Old Style"/>
          <w:sz w:val="24"/>
        </w:rPr>
        <w:t>Responsibility:</w:t>
      </w:r>
      <w:r w:rsidRPr="001F4E12">
        <w:rPr>
          <w:rFonts w:ascii="Bookman Old Style" w:hAnsi="Bookman Old Style"/>
          <w:b w:val="0"/>
          <w:sz w:val="24"/>
        </w:rPr>
        <w:t xml:space="preserve"> </w:t>
      </w:r>
      <w:r w:rsidRPr="001F4E12">
        <w:rPr>
          <w:rFonts w:ascii="Bookman Old Style" w:hAnsi="Bookman Old Style"/>
          <w:b w:val="0"/>
          <w:bCs w:val="0"/>
          <w:sz w:val="24"/>
        </w:rPr>
        <w:t>Sr. Engineer Instrumentation</w:t>
      </w:r>
      <w:r w:rsidR="00C56DC5" w:rsidRPr="001F4E12">
        <w:rPr>
          <w:rFonts w:ascii="Bookman Old Style" w:hAnsi="Bookman Old Style"/>
          <w:b w:val="0"/>
          <w:bCs w:val="0"/>
          <w:sz w:val="24"/>
        </w:rPr>
        <w:t>/Associate</w:t>
      </w:r>
      <w:r w:rsidRPr="001F4E12">
        <w:rPr>
          <w:rFonts w:ascii="Bookman Old Style" w:hAnsi="Bookman Old Style"/>
          <w:b w:val="0"/>
          <w:bCs w:val="0"/>
          <w:sz w:val="24"/>
        </w:rPr>
        <w:t>/Instrumentation Technician</w:t>
      </w:r>
    </w:p>
    <w:p w14:paraId="5401E6A2" w14:textId="77777777" w:rsidR="00AA073F" w:rsidRPr="001F4E12" w:rsidRDefault="00AA073F" w:rsidP="00AA073F">
      <w:pPr>
        <w:rPr>
          <w:rFonts w:ascii="Bookman Old Style" w:hAnsi="Bookman Old Style"/>
        </w:rPr>
      </w:pPr>
    </w:p>
    <w:p w14:paraId="1617B44A" w14:textId="77777777" w:rsidR="00324E15" w:rsidRPr="001F4E12" w:rsidRDefault="00324E15" w:rsidP="00324E15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1F4E12">
        <w:rPr>
          <w:rFonts w:ascii="Bookman Old Style" w:hAnsi="Bookman Old Style"/>
          <w:b/>
        </w:rPr>
        <w:t>Procedure</w:t>
      </w:r>
    </w:p>
    <w:p w14:paraId="217FF6F9" w14:textId="2C31C361" w:rsidR="00324E15" w:rsidRPr="001F4E12" w:rsidRDefault="00324E15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>All Engineers/Technicians should follow procedure whilst calibrating the temperature indicator / pyrometer. Care should be taken not to come in contact with the high temperature areas. Use heat resistance hand gloves if required.</w:t>
      </w:r>
    </w:p>
    <w:p w14:paraId="0C21336A" w14:textId="5014BC93" w:rsidR="00AA073F" w:rsidRPr="001F4E12" w:rsidRDefault="00AA073F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69326DF" w14:textId="16472031" w:rsidR="00B9503E" w:rsidRPr="001F4E12" w:rsidRDefault="00B9503E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1AAAFD9" w14:textId="77777777" w:rsidR="00B9503E" w:rsidRPr="001F4E12" w:rsidRDefault="00B9503E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0A32CDE9" w14:textId="2BD2BF42" w:rsidR="00AA073F" w:rsidRPr="001F4E12" w:rsidRDefault="00AA073F" w:rsidP="00AA073F">
      <w:pPr>
        <w:pStyle w:val="WW-PlainText1"/>
        <w:numPr>
          <w:ilvl w:val="0"/>
          <w:numId w:val="14"/>
        </w:numPr>
        <w:tabs>
          <w:tab w:val="center" w:pos="4680"/>
          <w:tab w:val="right" w:pos="9000"/>
        </w:tabs>
        <w:rPr>
          <w:rFonts w:ascii="Bookman Old Style" w:hAnsi="Bookman Old Style"/>
          <w:b/>
          <w:bCs/>
          <w:sz w:val="24"/>
          <w:u w:val="single"/>
        </w:rPr>
      </w:pPr>
      <w:r w:rsidRPr="001F4E12">
        <w:rPr>
          <w:rFonts w:ascii="Bookman Old Style" w:hAnsi="Bookman Old Style"/>
          <w:b/>
          <w:bCs/>
          <w:sz w:val="24"/>
          <w:u w:val="single"/>
        </w:rPr>
        <w:t>CALIBRATION</w:t>
      </w:r>
      <w:r w:rsidR="00B9503E" w:rsidRPr="001F4E12">
        <w:rPr>
          <w:rFonts w:ascii="Bookman Old Style" w:hAnsi="Bookman Old Style"/>
          <w:b/>
          <w:bCs/>
          <w:sz w:val="24"/>
          <w:u w:val="single"/>
        </w:rPr>
        <w:t xml:space="preserve"> </w:t>
      </w:r>
      <w:r w:rsidRPr="001F4E12">
        <w:rPr>
          <w:rFonts w:ascii="Bookman Old Style" w:hAnsi="Bookman Old Style"/>
          <w:b/>
          <w:bCs/>
          <w:sz w:val="24"/>
          <w:u w:val="single"/>
        </w:rPr>
        <w:t>OF PYROMETER /TEMP INDICATOR</w:t>
      </w:r>
    </w:p>
    <w:p w14:paraId="2D5EE061" w14:textId="77777777" w:rsidR="00B9503E" w:rsidRPr="001F4E12" w:rsidRDefault="00B9503E" w:rsidP="00964218">
      <w:pPr>
        <w:pStyle w:val="WW-PlainText1"/>
        <w:tabs>
          <w:tab w:val="center" w:pos="4680"/>
          <w:tab w:val="right" w:pos="9000"/>
        </w:tabs>
        <w:ind w:left="360"/>
        <w:rPr>
          <w:rFonts w:ascii="Bookman Old Style" w:hAnsi="Bookman Old Style"/>
          <w:b/>
          <w:sz w:val="24"/>
        </w:rPr>
      </w:pPr>
    </w:p>
    <w:p w14:paraId="0E32245C" w14:textId="4F000E88" w:rsidR="00964218" w:rsidRPr="001F4E12" w:rsidRDefault="00964218" w:rsidP="00964218">
      <w:pPr>
        <w:pStyle w:val="WW-PlainText1"/>
        <w:tabs>
          <w:tab w:val="center" w:pos="4680"/>
          <w:tab w:val="right" w:pos="9000"/>
        </w:tabs>
        <w:ind w:left="360"/>
        <w:rPr>
          <w:rFonts w:ascii="Bookman Old Style" w:hAnsi="Bookman Old Style"/>
          <w:sz w:val="24"/>
        </w:rPr>
      </w:pPr>
      <w:r w:rsidRPr="001F4E12">
        <w:rPr>
          <w:rFonts w:ascii="Bookman Old Style" w:hAnsi="Bookman Old Style"/>
          <w:b/>
          <w:sz w:val="24"/>
        </w:rPr>
        <w:t xml:space="preserve">Caution </w:t>
      </w:r>
      <w:r w:rsidRPr="001F4E12">
        <w:rPr>
          <w:rFonts w:ascii="Bookman Old Style" w:hAnsi="Bookman Old Style"/>
          <w:sz w:val="24"/>
        </w:rPr>
        <w:t xml:space="preserve">: During cast Open or Mudgun Operation calibration activity of pyrometer should not be carried </w:t>
      </w:r>
      <w:r w:rsidR="00B9503E" w:rsidRPr="001F4E12">
        <w:rPr>
          <w:rFonts w:ascii="Bookman Old Style" w:hAnsi="Bookman Old Style"/>
          <w:sz w:val="24"/>
        </w:rPr>
        <w:t>out. Calibration activity to be done only during Cast close condition.</w:t>
      </w:r>
    </w:p>
    <w:p w14:paraId="646ED7C2" w14:textId="77777777" w:rsidR="00AA073F" w:rsidRPr="001F4E12" w:rsidRDefault="00AA073F" w:rsidP="00324E15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5326D06" w14:textId="77777777" w:rsidR="00324E15" w:rsidRPr="001F4E12" w:rsidRDefault="00324E15" w:rsidP="00324E15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>Don’t use gum boots while working in cast house area, take clearance from cast house in charge for checking the pyrometer.</w:t>
      </w:r>
    </w:p>
    <w:p w14:paraId="3A8D4C5B" w14:textId="77777777" w:rsidR="00324E15" w:rsidRPr="001F4E12" w:rsidRDefault="00324E15" w:rsidP="00324E15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>Disconnect thermocouple input at temperature indicator &amp; short the input terminals with S-type cable. Temp. shown by indicator in this condition will be room temp.(Rt)</w:t>
      </w:r>
    </w:p>
    <w:p w14:paraId="59B71C58" w14:textId="77777777" w:rsidR="00324E15" w:rsidRPr="001F4E12" w:rsidRDefault="00324E15" w:rsidP="00324E15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lastRenderedPageBreak/>
        <w:t>Now connect the t/c cable which is coming from field to indicator &amp; disconnect the t/c input in junction box situated in cast house area.</w:t>
      </w:r>
    </w:p>
    <w:p w14:paraId="60C73B47" w14:textId="77777777" w:rsidR="00324E15" w:rsidRPr="001F4E12" w:rsidRDefault="00324E15" w:rsidP="00324E15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>Check the mV in chart as per Rt say it is v1.</w:t>
      </w:r>
    </w:p>
    <w:p w14:paraId="5639EE6E" w14:textId="77777777" w:rsidR="00324E15" w:rsidRPr="001F4E12" w:rsidRDefault="00324E15" w:rsidP="00324E15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>Check the mV in chart corresponding to 1700 Deg C says it is v2.</w:t>
      </w:r>
    </w:p>
    <w:p w14:paraId="077CD16C" w14:textId="77777777" w:rsidR="00324E15" w:rsidRPr="001F4E12" w:rsidRDefault="00324E15" w:rsidP="00324E15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>Source V (V=v2-v1) mV from junction box with either mV source or multifunction calibrator. This mV has to be verified with Precision multimeter. In this condition indicator should read &amp; display 1700 (±10) Deg C, if not then try to adjust the pot &amp; make it 1700 Deg C.</w:t>
      </w:r>
    </w:p>
    <w:p w14:paraId="5A7ADF72" w14:textId="77777777" w:rsidR="00324E15" w:rsidRPr="001F4E12" w:rsidRDefault="00324E15" w:rsidP="00324E15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>Repeat the procedure from Step No. 4 to calibrate the indicator at 1200,1300,1400,1500 &amp; 1600 Deg. C</w:t>
      </w:r>
    </w:p>
    <w:p w14:paraId="36DAEFA2" w14:textId="77777777" w:rsidR="00324E15" w:rsidRPr="001F4E12" w:rsidRDefault="00324E15" w:rsidP="00324E15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 xml:space="preserve">Prepare the calibration report as per the format FRMT/INST/03 Rev 1 &amp; update the calibration history. </w:t>
      </w:r>
    </w:p>
    <w:p w14:paraId="0827DDD1" w14:textId="4CD28B58" w:rsidR="00D65263" w:rsidRPr="001F4E12" w:rsidRDefault="00324E15" w:rsidP="005B0D9B">
      <w:pPr>
        <w:numPr>
          <w:ilvl w:val="0"/>
          <w:numId w:val="13"/>
        </w:numPr>
        <w:tabs>
          <w:tab w:val="center" w:pos="709"/>
          <w:tab w:val="right" w:pos="9000"/>
        </w:tabs>
        <w:rPr>
          <w:rFonts w:ascii="Bookman Old Style" w:hAnsi="Bookman Old Style"/>
        </w:rPr>
      </w:pPr>
      <w:r w:rsidRPr="001F4E12">
        <w:rPr>
          <w:rFonts w:ascii="Bookman Old Style" w:hAnsi="Bookman Old Style"/>
        </w:rPr>
        <w:t xml:space="preserve"> In case of deviation raise out of calibration report &amp; report to Mgr -production for further corrective action and File the record. </w:t>
      </w:r>
    </w:p>
    <w:p w14:paraId="44387D0B" w14:textId="4621F32D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1F7AD992" w14:textId="46F96FCF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6A4333C2" w14:textId="2F259855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5051BC36" w14:textId="6AAE3A75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6B325348" w14:textId="77777777" w:rsidR="00195FFF" w:rsidRPr="000B56A0" w:rsidRDefault="00195FFF" w:rsidP="00195FFF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195FFF" w:rsidRPr="001E642A" w14:paraId="2B82EED6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04B1DA96" w14:textId="77777777" w:rsidR="00195FFF" w:rsidRPr="007C1842" w:rsidRDefault="00195FFF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4F7C" w14:textId="77777777" w:rsidR="00195FFF" w:rsidRPr="007C1842" w:rsidRDefault="00195FFF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1B37" w14:textId="77777777" w:rsidR="00195FFF" w:rsidRPr="007C1842" w:rsidRDefault="00195FFF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4B1FEA6" w14:textId="77777777" w:rsidR="00195FFF" w:rsidRPr="007C1842" w:rsidRDefault="00195FFF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195FFF" w:rsidRPr="001E642A" w14:paraId="039DE3E0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9115AFC" w14:textId="77777777" w:rsidR="00195FFF" w:rsidRPr="007C1842" w:rsidRDefault="00195FFF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DC6E2F" w14:textId="77777777" w:rsidR="00195FFF" w:rsidRPr="007C1842" w:rsidRDefault="00195FFF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7BC57B" w14:textId="77777777" w:rsidR="00195FFF" w:rsidRPr="007C1842" w:rsidRDefault="00195FFF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F53F9AA" w14:textId="77777777" w:rsidR="00195FFF" w:rsidRPr="007C1842" w:rsidRDefault="00195FFF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195FFF" w:rsidRPr="001E642A" w14:paraId="3EC4FFF7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B3BB841" w14:textId="77777777" w:rsidR="00195FFF" w:rsidRPr="007C1842" w:rsidRDefault="00195FFF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187214" w14:textId="77777777" w:rsidR="00195FFF" w:rsidRPr="007C1842" w:rsidRDefault="00195FFF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DD2249" w14:textId="77777777" w:rsidR="00195FFF" w:rsidRPr="007C1842" w:rsidRDefault="00195FFF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792D20" w14:textId="77777777" w:rsidR="00195FFF" w:rsidRPr="007C1842" w:rsidRDefault="00195FFF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195FFF" w:rsidRPr="001E642A" w14:paraId="787A274C" w14:textId="77777777" w:rsidTr="00E64E00">
        <w:tc>
          <w:tcPr>
            <w:tcW w:w="1277" w:type="dxa"/>
            <w:tcBorders>
              <w:right w:val="nil"/>
            </w:tcBorders>
          </w:tcPr>
          <w:p w14:paraId="269C6A51" w14:textId="77777777" w:rsidR="00195FFF" w:rsidRPr="007C1842" w:rsidRDefault="00195FFF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9A7791F" w14:textId="77777777" w:rsidR="00195FFF" w:rsidRPr="007C1842" w:rsidRDefault="00195FFF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08DE6FFC" w14:textId="77777777" w:rsidR="00195FFF" w:rsidRPr="007C1842" w:rsidRDefault="00195FFF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587AC23B" w14:textId="77777777" w:rsidR="00195FFF" w:rsidRPr="007C1842" w:rsidRDefault="00195FFF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526F6F35" w14:textId="180A1B40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56C4154E" w14:textId="3B722DDF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2656AA5E" w14:textId="65D29045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59F582C7" w14:textId="3AA6F2B8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31BA624C" w14:textId="5659D533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1392DA25" w14:textId="09A37284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5E6CD8B1" w14:textId="77777777" w:rsidR="00CC12C9" w:rsidRPr="001F4E12" w:rsidRDefault="00CC12C9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13BFAA81" w14:textId="3AFCDD26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11BCBCD2" w14:textId="10A478BE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10B8CA32" w14:textId="1C31AA58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p w14:paraId="3860C511" w14:textId="77777777" w:rsidR="00964218" w:rsidRPr="001F4E12" w:rsidRDefault="00964218" w:rsidP="00964218">
      <w:pPr>
        <w:tabs>
          <w:tab w:val="center" w:pos="709"/>
          <w:tab w:val="right" w:pos="9000"/>
        </w:tabs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1F4E12" w:rsidRPr="001F4E12" w14:paraId="45CDC334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6FA4D197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1" w:name="_Hlk145497818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21098704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058D735B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1E8F27CD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74F6B0B9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36E68D76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1F4E12" w:rsidRPr="001F4E12" w14:paraId="73F030D9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01C68BD8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38EF8ACD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58ACB031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1F4E12" w:rsidRPr="001F4E12" w14:paraId="7B39F362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608EE7FF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65670284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3BD87CD6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1F4E12" w:rsidRPr="001F4E12" w14:paraId="2BC4F955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793AE80A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63E4C822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5ADEADF8" w14:textId="77777777" w:rsidR="001F4E12" w:rsidRPr="001F4E12" w:rsidRDefault="001F4E12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1"/>
    </w:tbl>
    <w:p w14:paraId="54420F06" w14:textId="77777777" w:rsidR="006E675E" w:rsidRPr="001F4E12" w:rsidRDefault="006E675E" w:rsidP="00100968">
      <w:pPr>
        <w:rPr>
          <w:rFonts w:ascii="Bookman Old Style" w:hAnsi="Bookman Old Style"/>
        </w:rPr>
      </w:pPr>
    </w:p>
    <w:sectPr w:rsidR="006E675E" w:rsidRPr="001F4E12" w:rsidSect="004518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" w:right="566" w:bottom="1440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126D" w14:textId="77777777" w:rsidR="00761040" w:rsidRDefault="00761040" w:rsidP="00F3383A">
      <w:r>
        <w:separator/>
      </w:r>
    </w:p>
  </w:endnote>
  <w:endnote w:type="continuationSeparator" w:id="0">
    <w:p w14:paraId="1E6E6C00" w14:textId="77777777" w:rsidR="00761040" w:rsidRDefault="00761040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F0DCA" w14:textId="384DCFAB" w:rsidR="001F4E12" w:rsidRDefault="001F4E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24A731" wp14:editId="7979F8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27340308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D2ACCB" w14:textId="073BB620" w:rsidR="001F4E12" w:rsidRPr="001F4E12" w:rsidRDefault="001F4E12" w:rsidP="001F4E12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1F4E12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4A7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2D2ACCB" w14:textId="073BB620" w:rsidR="001F4E12" w:rsidRPr="001F4E12" w:rsidRDefault="001F4E12" w:rsidP="001F4E12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1F4E12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D02E" w14:textId="4D96BCC4" w:rsidR="00F3383A" w:rsidRDefault="001F4E12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D4960D" wp14:editId="655E4806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39896386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008AD8" w14:textId="28DB5271" w:rsidR="001F4E12" w:rsidRPr="001F4E12" w:rsidRDefault="001F4E12" w:rsidP="001F4E12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1F4E12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496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D008AD8" w14:textId="28DB5271" w:rsidR="001F4E12" w:rsidRPr="001F4E12" w:rsidRDefault="001F4E12" w:rsidP="001F4E12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1F4E12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56A63D64" w14:textId="77777777" w:rsidR="00F3383A" w:rsidRDefault="00F3383A">
    <w:pPr>
      <w:pStyle w:val="Footer"/>
    </w:pPr>
  </w:p>
  <w:p w14:paraId="428E0683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4659" w14:textId="0EC11FA6" w:rsidR="001F4E12" w:rsidRDefault="001F4E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E7CE8A" wp14:editId="58D6CFF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782202627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E3734" w14:textId="39E89564" w:rsidR="001F4E12" w:rsidRPr="001F4E12" w:rsidRDefault="001F4E12" w:rsidP="001F4E12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1F4E12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7CE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B8E3734" w14:textId="39E89564" w:rsidR="001F4E12" w:rsidRPr="001F4E12" w:rsidRDefault="001F4E12" w:rsidP="001F4E12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1F4E12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6AEF7" w14:textId="77777777" w:rsidR="00761040" w:rsidRDefault="00761040" w:rsidP="00F3383A">
      <w:r>
        <w:separator/>
      </w:r>
    </w:p>
  </w:footnote>
  <w:footnote w:type="continuationSeparator" w:id="0">
    <w:p w14:paraId="3E572AC8" w14:textId="77777777" w:rsidR="00761040" w:rsidRDefault="00761040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6B5D" w14:textId="77777777" w:rsidR="00543BF3" w:rsidRDefault="00543B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6911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1F4E12" w14:paraId="2E90EC38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4651B281" w14:textId="77777777" w:rsidR="001F4E12" w:rsidRDefault="001F4E12" w:rsidP="001F4E12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3ABBF8F" wp14:editId="2EE0ADF0">
                <wp:extent cx="1217930" cy="730250"/>
                <wp:effectExtent l="0" t="0" r="1270" b="0"/>
                <wp:docPr id="536160111" name="Picture 536160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39DD0C" w14:textId="77777777" w:rsidR="001F4E12" w:rsidRDefault="001F4E12" w:rsidP="001F4E12">
          <w:pPr>
            <w:pStyle w:val="Header"/>
            <w:jc w:val="center"/>
          </w:pPr>
        </w:p>
      </w:tc>
      <w:tc>
        <w:tcPr>
          <w:tcW w:w="4224" w:type="dxa"/>
        </w:tcPr>
        <w:p w14:paraId="11E1FB91" w14:textId="77777777" w:rsidR="001F4E12" w:rsidRDefault="001F4E12" w:rsidP="001F4E12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257C93DD" w14:textId="77777777" w:rsidR="001F4E12" w:rsidRPr="007E18EB" w:rsidRDefault="001F4E12" w:rsidP="001F4E12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374142E1" w14:textId="77777777" w:rsidR="001F4E12" w:rsidRPr="00E93422" w:rsidRDefault="001F4E12" w:rsidP="001F4E12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5DAF710D" w14:textId="7BA8AA57" w:rsidR="001F4E12" w:rsidRPr="00E93422" w:rsidRDefault="001F4E12" w:rsidP="001F4E12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/0</w:t>
          </w:r>
          <w:r>
            <w:rPr>
              <w:b/>
            </w:rPr>
            <w:t>3</w:t>
          </w:r>
        </w:p>
      </w:tc>
    </w:tr>
    <w:tr w:rsidR="001F4E12" w14:paraId="34923306" w14:textId="77777777" w:rsidTr="00DA325D">
      <w:trPr>
        <w:trHeight w:val="143"/>
      </w:trPr>
      <w:tc>
        <w:tcPr>
          <w:tcW w:w="1985" w:type="dxa"/>
          <w:vMerge/>
        </w:tcPr>
        <w:p w14:paraId="08C2FAC9" w14:textId="77777777" w:rsidR="001F4E12" w:rsidRDefault="001F4E12" w:rsidP="001F4E12">
          <w:pPr>
            <w:pStyle w:val="Header"/>
          </w:pPr>
        </w:p>
      </w:tc>
      <w:tc>
        <w:tcPr>
          <w:tcW w:w="4224" w:type="dxa"/>
        </w:tcPr>
        <w:p w14:paraId="3B1BADB6" w14:textId="77777777" w:rsidR="001F4E12" w:rsidRPr="007E18EB" w:rsidRDefault="001F4E12" w:rsidP="001F4E12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2FE3FDE7" w14:textId="77777777" w:rsidR="001F4E12" w:rsidRPr="00E93422" w:rsidRDefault="001F4E12" w:rsidP="001F4E12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58905824" w14:textId="77777777" w:rsidR="001F4E12" w:rsidRPr="00E93422" w:rsidRDefault="001F4E12" w:rsidP="001F4E12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1F4E12" w14:paraId="3301C96E" w14:textId="77777777" w:rsidTr="00DA325D">
      <w:trPr>
        <w:trHeight w:val="143"/>
      </w:trPr>
      <w:tc>
        <w:tcPr>
          <w:tcW w:w="1985" w:type="dxa"/>
          <w:vMerge/>
        </w:tcPr>
        <w:p w14:paraId="67BC2DC4" w14:textId="77777777" w:rsidR="001F4E12" w:rsidRDefault="001F4E12" w:rsidP="001F4E12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3934A812" w14:textId="53540981" w:rsidR="001F4E12" w:rsidRPr="007E18EB" w:rsidRDefault="001F4E12" w:rsidP="001F4E12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for </w:t>
          </w:r>
          <w:r>
            <w:rPr>
              <w:b/>
              <w:szCs w:val="20"/>
            </w:rPr>
            <w:t>Calibration of Temperature &amp; Pyrometer Indicator</w:t>
          </w:r>
        </w:p>
      </w:tc>
      <w:tc>
        <w:tcPr>
          <w:tcW w:w="1871" w:type="dxa"/>
        </w:tcPr>
        <w:p w14:paraId="34209BA6" w14:textId="77777777" w:rsidR="001F4E12" w:rsidRPr="00E93422" w:rsidRDefault="001F4E12" w:rsidP="001F4E12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61FFF25D" w14:textId="2DE5E486" w:rsidR="001F4E12" w:rsidRPr="00E93422" w:rsidRDefault="00543BF3" w:rsidP="001F4E12">
          <w:pPr>
            <w:pStyle w:val="Header"/>
            <w:rPr>
              <w:b/>
            </w:rPr>
          </w:pPr>
          <w:r>
            <w:rPr>
              <w:b/>
            </w:rPr>
            <w:t>05</w:t>
          </w:r>
        </w:p>
      </w:tc>
    </w:tr>
    <w:tr w:rsidR="001F4E12" w14:paraId="58D6CE0D" w14:textId="77777777" w:rsidTr="00DA325D">
      <w:trPr>
        <w:trHeight w:val="143"/>
      </w:trPr>
      <w:tc>
        <w:tcPr>
          <w:tcW w:w="1985" w:type="dxa"/>
          <w:vMerge/>
        </w:tcPr>
        <w:p w14:paraId="66994D29" w14:textId="77777777" w:rsidR="001F4E12" w:rsidRDefault="001F4E12" w:rsidP="001F4E12">
          <w:pPr>
            <w:pStyle w:val="Header"/>
          </w:pPr>
        </w:p>
      </w:tc>
      <w:tc>
        <w:tcPr>
          <w:tcW w:w="4224" w:type="dxa"/>
          <w:vMerge/>
        </w:tcPr>
        <w:p w14:paraId="223213AF" w14:textId="77777777" w:rsidR="001F4E12" w:rsidRPr="007E18EB" w:rsidRDefault="001F4E12" w:rsidP="001F4E12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7629E8BA" w14:textId="77777777" w:rsidR="001F4E12" w:rsidRPr="00E93422" w:rsidRDefault="001F4E12" w:rsidP="001F4E12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40D224B3" w14:textId="77777777" w:rsidR="001F4E12" w:rsidRPr="00E93422" w:rsidRDefault="001F4E12" w:rsidP="001F4E12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174BE51B" w14:textId="23AC8F2B" w:rsidR="00451882" w:rsidRDefault="00551E8B" w:rsidP="00551E8B">
    <w:pPr>
      <w:pStyle w:val="Header"/>
      <w:tabs>
        <w:tab w:val="clear" w:pos="4513"/>
        <w:tab w:val="clear" w:pos="9026"/>
        <w:tab w:val="left" w:pos="34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26BC" w14:textId="77777777" w:rsidR="00543BF3" w:rsidRDefault="00543B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1344F"/>
    <w:multiLevelType w:val="hybridMultilevel"/>
    <w:tmpl w:val="903A8F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9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0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1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2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3416463">
    <w:abstractNumId w:val="0"/>
  </w:num>
  <w:num w:numId="2" w16cid:durableId="2103409075">
    <w:abstractNumId w:val="9"/>
  </w:num>
  <w:num w:numId="3" w16cid:durableId="1164902855">
    <w:abstractNumId w:val="12"/>
  </w:num>
  <w:num w:numId="4" w16cid:durableId="1673142206">
    <w:abstractNumId w:val="5"/>
  </w:num>
  <w:num w:numId="5" w16cid:durableId="1591625096">
    <w:abstractNumId w:val="3"/>
  </w:num>
  <w:num w:numId="6" w16cid:durableId="951549588">
    <w:abstractNumId w:val="2"/>
  </w:num>
  <w:num w:numId="7" w16cid:durableId="475418251">
    <w:abstractNumId w:val="13"/>
  </w:num>
  <w:num w:numId="8" w16cid:durableId="997075674">
    <w:abstractNumId w:val="10"/>
  </w:num>
  <w:num w:numId="9" w16cid:durableId="11223951">
    <w:abstractNumId w:val="8"/>
  </w:num>
  <w:num w:numId="10" w16cid:durableId="1612740091">
    <w:abstractNumId w:val="11"/>
  </w:num>
  <w:num w:numId="11" w16cid:durableId="1379620329">
    <w:abstractNumId w:val="6"/>
  </w:num>
  <w:num w:numId="12" w16cid:durableId="308943401">
    <w:abstractNumId w:val="1"/>
  </w:num>
  <w:num w:numId="13" w16cid:durableId="1557233205">
    <w:abstractNumId w:val="7"/>
  </w:num>
  <w:num w:numId="14" w16cid:durableId="762145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62DB5"/>
    <w:rsid w:val="000679DF"/>
    <w:rsid w:val="00100968"/>
    <w:rsid w:val="001679E4"/>
    <w:rsid w:val="00173AA8"/>
    <w:rsid w:val="00195FFF"/>
    <w:rsid w:val="001F4E12"/>
    <w:rsid w:val="00220414"/>
    <w:rsid w:val="00313B4D"/>
    <w:rsid w:val="00316747"/>
    <w:rsid w:val="00324E15"/>
    <w:rsid w:val="00451882"/>
    <w:rsid w:val="00470923"/>
    <w:rsid w:val="00543BF3"/>
    <w:rsid w:val="00551E8B"/>
    <w:rsid w:val="005D3216"/>
    <w:rsid w:val="0069261D"/>
    <w:rsid w:val="006E675E"/>
    <w:rsid w:val="00761040"/>
    <w:rsid w:val="0079376A"/>
    <w:rsid w:val="007B60ED"/>
    <w:rsid w:val="00845448"/>
    <w:rsid w:val="008A59C9"/>
    <w:rsid w:val="008C6C05"/>
    <w:rsid w:val="0090478E"/>
    <w:rsid w:val="009134C9"/>
    <w:rsid w:val="00964218"/>
    <w:rsid w:val="009B6C30"/>
    <w:rsid w:val="00A37EC8"/>
    <w:rsid w:val="00AA073F"/>
    <w:rsid w:val="00AD56F8"/>
    <w:rsid w:val="00B9356F"/>
    <w:rsid w:val="00B9503E"/>
    <w:rsid w:val="00C247B1"/>
    <w:rsid w:val="00C56DC5"/>
    <w:rsid w:val="00C81304"/>
    <w:rsid w:val="00C84F6F"/>
    <w:rsid w:val="00CC12C9"/>
    <w:rsid w:val="00D65263"/>
    <w:rsid w:val="00E05116"/>
    <w:rsid w:val="00EA7CAE"/>
    <w:rsid w:val="00F3383A"/>
    <w:rsid w:val="00FC4C79"/>
    <w:rsid w:val="00FE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C7294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195FFF"/>
    <w:rPr>
      <w:b/>
      <w:bCs/>
    </w:rPr>
  </w:style>
  <w:style w:type="character" w:customStyle="1" w:styleId="BodyTextChar">
    <w:name w:val="Body Text Char"/>
    <w:basedOn w:val="DefaultParagraphFont"/>
    <w:link w:val="BodyText"/>
    <w:rsid w:val="00195FFF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A929E2-65AA-4334-AC36-B8388215DB32}"/>
</file>

<file path=customXml/itemProps2.xml><?xml version="1.0" encoding="utf-8"?>
<ds:datastoreItem xmlns:ds="http://schemas.openxmlformats.org/officeDocument/2006/customXml" ds:itemID="{43D7E44C-9463-49C9-BE97-E4238CE54168}"/>
</file>

<file path=customXml/itemProps3.xml><?xml version="1.0" encoding="utf-8"?>
<ds:datastoreItem xmlns:ds="http://schemas.openxmlformats.org/officeDocument/2006/customXml" ds:itemID="{436C85CB-B82C-4D2D-A3D7-3003C45E47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44</cp:revision>
  <dcterms:created xsi:type="dcterms:W3CDTF">2019-07-29T06:42:00Z</dcterms:created>
  <dcterms:modified xsi:type="dcterms:W3CDTF">2023-09-13T09:08:00Z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2e9f7703,66f51f14,5bc8f442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2023-09-13T06:06:29Z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e011ab26-470c-41ac-85fb-192b86ae1ee7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1404000</vt:r8>
  </property>
</Properties>
</file>