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45B8321" w:rsidR="006E1A91" w:rsidRPr="000418D9" w:rsidRDefault="00D23D7B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58234C90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D23D7B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11CEE4BD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8716A6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0028969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8716A6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49111DA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8716A6">
              <w:rPr>
                <w:b/>
                <w:sz w:val="20"/>
                <w:szCs w:val="20"/>
              </w:rPr>
              <w:t>1</w:t>
            </w:r>
            <w:r w:rsidR="00450576">
              <w:rPr>
                <w:b/>
                <w:sz w:val="20"/>
                <w:szCs w:val="20"/>
              </w:rPr>
              <w:t>0</w:t>
            </w:r>
            <w:r w:rsidR="008716A6">
              <w:rPr>
                <w:b/>
                <w:sz w:val="20"/>
                <w:szCs w:val="20"/>
              </w:rPr>
              <w:t>.07.202</w:t>
            </w:r>
            <w:r w:rsidR="00450576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355AAE1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8716A6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5433"/>
        <w:gridCol w:w="4467"/>
      </w:tblGrid>
      <w:tr w:rsidR="009E7CAC" w14:paraId="515DFC2B" w14:textId="77777777" w:rsidTr="00956D40"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43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8716A6" w14:paraId="13E2948B" w14:textId="77777777" w:rsidTr="00956D40">
        <w:tc>
          <w:tcPr>
            <w:tcW w:w="1170" w:type="dxa"/>
            <w:tcBorders>
              <w:top w:val="single" w:sz="12" w:space="0" w:color="auto"/>
            </w:tcBorders>
          </w:tcPr>
          <w:p w14:paraId="1D9FE64C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433" w:type="dxa"/>
            <w:tcBorders>
              <w:top w:val="single" w:sz="12" w:space="0" w:color="auto"/>
            </w:tcBorders>
          </w:tcPr>
          <w:p w14:paraId="1A52C1EF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3E6BCDF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75E8A90D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51F0AD9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0"/>
              </w:rPr>
            </w:pPr>
            <w:r w:rsidRPr="00027FD8">
              <w:rPr>
                <w:rFonts w:ascii="Cambria" w:hAnsi="Cambria"/>
                <w:sz w:val="20"/>
              </w:rPr>
              <w:t>Opening of peephole flange &amp; plugging tuyeres</w:t>
            </w:r>
          </w:p>
          <w:p w14:paraId="79AA433E" w14:textId="72F01413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0"/>
              </w:rPr>
              <w:t>Once in a month in each furnace &amp; as and when required</w:t>
            </w:r>
          </w:p>
        </w:tc>
      </w:tr>
      <w:tr w:rsidR="008716A6" w14:paraId="2EBE7B48" w14:textId="77777777" w:rsidTr="00956D40">
        <w:tc>
          <w:tcPr>
            <w:tcW w:w="1170" w:type="dxa"/>
          </w:tcPr>
          <w:p w14:paraId="76694513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433" w:type="dxa"/>
          </w:tcPr>
          <w:p w14:paraId="3F8BED07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65A5D923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 xml:space="preserve">BF Area </w:t>
            </w:r>
          </w:p>
        </w:tc>
      </w:tr>
      <w:tr w:rsidR="008716A6" w14:paraId="70BBF8D5" w14:textId="77777777" w:rsidTr="00956D40">
        <w:tc>
          <w:tcPr>
            <w:tcW w:w="1170" w:type="dxa"/>
          </w:tcPr>
          <w:p w14:paraId="5C8C3805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433" w:type="dxa"/>
          </w:tcPr>
          <w:p w14:paraId="0A4E00DF" w14:textId="067171DB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325531AE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napToGrid w:val="0"/>
                <w:sz w:val="21"/>
              </w:rPr>
              <w:t xml:space="preserve">Company employees, Contractor Employees &amp; supervisors </w:t>
            </w:r>
          </w:p>
        </w:tc>
      </w:tr>
      <w:tr w:rsidR="008716A6" w14:paraId="3274654A" w14:textId="77777777" w:rsidTr="00956D40">
        <w:trPr>
          <w:trHeight w:val="1169"/>
        </w:trPr>
        <w:tc>
          <w:tcPr>
            <w:tcW w:w="1170" w:type="dxa"/>
          </w:tcPr>
          <w:p w14:paraId="7645FB69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433" w:type="dxa"/>
          </w:tcPr>
          <w:p w14:paraId="04A8079A" w14:textId="123F7635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956D40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095FA36D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8716A6" w14:paraId="36DDB549" w14:textId="77777777" w:rsidTr="00956D40">
        <w:trPr>
          <w:trHeight w:val="701"/>
        </w:trPr>
        <w:tc>
          <w:tcPr>
            <w:tcW w:w="1170" w:type="dxa"/>
          </w:tcPr>
          <w:p w14:paraId="365E9DFA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433" w:type="dxa"/>
          </w:tcPr>
          <w:p w14:paraId="66DF4E58" w14:textId="489C26B5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350D3D74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 xml:space="preserve">Yes </w:t>
            </w:r>
          </w:p>
          <w:p w14:paraId="57FB4F19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5F16689E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>No</w:t>
            </w:r>
          </w:p>
        </w:tc>
      </w:tr>
      <w:tr w:rsidR="008716A6" w14:paraId="46649E21" w14:textId="77777777" w:rsidTr="00956D40">
        <w:tc>
          <w:tcPr>
            <w:tcW w:w="1170" w:type="dxa"/>
          </w:tcPr>
          <w:p w14:paraId="728077F3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433" w:type="dxa"/>
          </w:tcPr>
          <w:p w14:paraId="580BC280" w14:textId="27A679E4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79B85CDF" w14:textId="57F88509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VL/IMS/PID1/PROD/WI/06G</w:t>
            </w:r>
          </w:p>
          <w:p w14:paraId="56318FC0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716A6" w14:paraId="4D211913" w14:textId="77777777" w:rsidTr="00956D40">
        <w:trPr>
          <w:trHeight w:val="611"/>
        </w:trPr>
        <w:tc>
          <w:tcPr>
            <w:tcW w:w="1170" w:type="dxa"/>
          </w:tcPr>
          <w:p w14:paraId="1D13289D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433" w:type="dxa"/>
          </w:tcPr>
          <w:p w14:paraId="528C4BCD" w14:textId="389EE0DE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0CFD14C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8716A6" w14:paraId="752A3110" w14:textId="77777777" w:rsidTr="00956D40">
        <w:trPr>
          <w:trHeight w:val="1304"/>
        </w:trPr>
        <w:tc>
          <w:tcPr>
            <w:tcW w:w="1170" w:type="dxa"/>
          </w:tcPr>
          <w:p w14:paraId="09CBCF8A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433" w:type="dxa"/>
          </w:tcPr>
          <w:p w14:paraId="6AE5883E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2F9D14DF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1"/>
              </w:rPr>
            </w:pPr>
            <w:r w:rsidRPr="00027FD8">
              <w:rPr>
                <w:rFonts w:ascii="Cambria" w:hAnsi="Cambria"/>
                <w:snapToGrid w:val="0"/>
                <w:sz w:val="21"/>
              </w:rPr>
              <w:t xml:space="preserve"> NIL</w:t>
            </w:r>
          </w:p>
          <w:p w14:paraId="1BCF277A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716A6" w14:paraId="55BDA29F" w14:textId="77777777" w:rsidTr="00956D40">
        <w:tc>
          <w:tcPr>
            <w:tcW w:w="1170" w:type="dxa"/>
          </w:tcPr>
          <w:p w14:paraId="6EA91710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433" w:type="dxa"/>
          </w:tcPr>
          <w:p w14:paraId="7A0132B2" w14:textId="4225719A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383674B2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>NIL</w:t>
            </w:r>
          </w:p>
        </w:tc>
      </w:tr>
      <w:tr w:rsidR="008716A6" w14:paraId="28D2C23B" w14:textId="77777777" w:rsidTr="00956D40">
        <w:tc>
          <w:tcPr>
            <w:tcW w:w="1170" w:type="dxa"/>
          </w:tcPr>
          <w:p w14:paraId="67148713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433" w:type="dxa"/>
          </w:tcPr>
          <w:p w14:paraId="485C0030" w14:textId="3183E954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1C27A7A9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>NIL</w:t>
            </w:r>
          </w:p>
        </w:tc>
      </w:tr>
      <w:tr w:rsidR="008716A6" w14:paraId="4FB29D60" w14:textId="77777777" w:rsidTr="00956D40">
        <w:tc>
          <w:tcPr>
            <w:tcW w:w="1170" w:type="dxa"/>
          </w:tcPr>
          <w:p w14:paraId="27CEA7F6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433" w:type="dxa"/>
          </w:tcPr>
          <w:p w14:paraId="3E0E4163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3860818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 xml:space="preserve"> NIL</w:t>
            </w:r>
          </w:p>
        </w:tc>
      </w:tr>
      <w:tr w:rsidR="008716A6" w14:paraId="0C1ABA70" w14:textId="77777777" w:rsidTr="00956D40">
        <w:tc>
          <w:tcPr>
            <w:tcW w:w="1170" w:type="dxa"/>
          </w:tcPr>
          <w:p w14:paraId="124C55D4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433" w:type="dxa"/>
          </w:tcPr>
          <w:p w14:paraId="36DB530D" w14:textId="2C9B00D3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27F17A8E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 xml:space="preserve"> Spanner/pipe wrench</w:t>
            </w:r>
          </w:p>
          <w:p w14:paraId="170DEBC6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716A6" w14:paraId="2679030D" w14:textId="77777777" w:rsidTr="00956D40">
        <w:tc>
          <w:tcPr>
            <w:tcW w:w="1170" w:type="dxa"/>
          </w:tcPr>
          <w:p w14:paraId="786F144E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433" w:type="dxa"/>
          </w:tcPr>
          <w:p w14:paraId="586AE853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75F75A65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>NIL</w:t>
            </w:r>
          </w:p>
          <w:p w14:paraId="185F98E3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8716A6" w14:paraId="7E76AE2A" w14:textId="77777777" w:rsidTr="00956D40">
        <w:trPr>
          <w:trHeight w:val="539"/>
        </w:trPr>
        <w:tc>
          <w:tcPr>
            <w:tcW w:w="1170" w:type="dxa"/>
          </w:tcPr>
          <w:p w14:paraId="0B76C140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433" w:type="dxa"/>
          </w:tcPr>
          <w:p w14:paraId="65E05837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517B792A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2D53D9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8716A6" w14:paraId="5957644A" w14:textId="77777777" w:rsidTr="00956D40">
        <w:tc>
          <w:tcPr>
            <w:tcW w:w="1170" w:type="dxa"/>
          </w:tcPr>
          <w:p w14:paraId="2A047A92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433" w:type="dxa"/>
          </w:tcPr>
          <w:p w14:paraId="6AB12273" w14:textId="08E42A49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4CA7EFA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 xml:space="preserve"> Hot gas</w:t>
            </w:r>
          </w:p>
        </w:tc>
      </w:tr>
      <w:tr w:rsidR="008716A6" w14:paraId="0321055B" w14:textId="77777777" w:rsidTr="00956D40">
        <w:tc>
          <w:tcPr>
            <w:tcW w:w="1170" w:type="dxa"/>
          </w:tcPr>
          <w:p w14:paraId="08AF433A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433" w:type="dxa"/>
          </w:tcPr>
          <w:p w14:paraId="46B2C177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3941D7E3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r w:rsidR="00956D40">
              <w:rPr>
                <w:sz w:val="21"/>
              </w:rPr>
              <w:t>This</w:t>
            </w:r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67760101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>NIL</w:t>
            </w:r>
          </w:p>
        </w:tc>
      </w:tr>
      <w:tr w:rsidR="008716A6" w14:paraId="79E7992D" w14:textId="77777777" w:rsidTr="00956D40">
        <w:trPr>
          <w:trHeight w:val="2276"/>
        </w:trPr>
        <w:tc>
          <w:tcPr>
            <w:tcW w:w="1170" w:type="dxa"/>
          </w:tcPr>
          <w:p w14:paraId="24D73639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433" w:type="dxa"/>
          </w:tcPr>
          <w:p w14:paraId="3512E604" w14:textId="2E03F1E3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686363CF" w:rsidR="008716A6" w:rsidRDefault="008716A6" w:rsidP="00956D40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35116871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 xml:space="preserve"> Factory Act</w:t>
            </w:r>
          </w:p>
          <w:p w14:paraId="77E09229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7D542A4C" w14:textId="77777777" w:rsidR="008716A6" w:rsidRPr="00027FD8" w:rsidRDefault="008716A6" w:rsidP="008716A6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048192C1" w14:textId="20E7AC1C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>Yes</w:t>
            </w:r>
          </w:p>
        </w:tc>
      </w:tr>
      <w:tr w:rsidR="008716A6" w14:paraId="44BFB00E" w14:textId="77777777" w:rsidTr="00956D40">
        <w:trPr>
          <w:trHeight w:val="791"/>
        </w:trPr>
        <w:tc>
          <w:tcPr>
            <w:tcW w:w="1170" w:type="dxa"/>
          </w:tcPr>
          <w:p w14:paraId="44EC53DA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433" w:type="dxa"/>
          </w:tcPr>
          <w:p w14:paraId="39599974" w14:textId="572D908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2C26371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27FD8">
              <w:rPr>
                <w:rFonts w:ascii="Cambria" w:hAnsi="Cambria"/>
                <w:sz w:val="21"/>
              </w:rPr>
              <w:t>NIL</w:t>
            </w:r>
          </w:p>
        </w:tc>
      </w:tr>
      <w:tr w:rsidR="008716A6" w14:paraId="71EEFEF7" w14:textId="77777777" w:rsidTr="00956D40">
        <w:tc>
          <w:tcPr>
            <w:tcW w:w="1170" w:type="dxa"/>
          </w:tcPr>
          <w:p w14:paraId="08D1ED7E" w14:textId="77777777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433" w:type="dxa"/>
          </w:tcPr>
          <w:p w14:paraId="7890BD88" w14:textId="683221E3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63C4048A" w14:textId="78203E13" w:rsidR="008716A6" w:rsidRDefault="008716A6" w:rsidP="008716A6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Yes</w:t>
            </w: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78B84BF4" w14:textId="56486DCE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12DD9CA4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5ACF0B67" w14:textId="77777777" w:rsidR="008716A6" w:rsidRDefault="008716A6" w:rsidP="008A7299">
      <w:pPr>
        <w:pStyle w:val="WW-BodyText2"/>
        <w:spacing w:before="3" w:line="340" w:lineRule="atLeast"/>
        <w:ind w:left="720" w:hanging="720"/>
        <w:jc w:val="left"/>
      </w:pPr>
    </w:p>
    <w:p w14:paraId="1D4774DD" w14:textId="2265ABAE" w:rsidR="008716A6" w:rsidRDefault="008716A6" w:rsidP="008716A6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8716A6">
        <w:rPr>
          <w:rFonts w:ascii="Cambria" w:hAnsi="Cambria"/>
        </w:rPr>
        <w:t>On 8/10/10 at 17.55 hrs. BF 2 shutdowns was taken to plug tuyere no. 8. After the shutdown tuyere no. 8 was being plugged while other tuyeres were being checked during which time the cast house in charge was passing in front of the blowpipe no. 5 there was a sudden flame from the blowpipe due to slipping of furnace. No injury occurred to any of the persons</w:t>
      </w:r>
      <w:r>
        <w:rPr>
          <w:rFonts w:ascii="Cambria" w:hAnsi="Cambria"/>
        </w:rPr>
        <w:t>.</w:t>
      </w:r>
    </w:p>
    <w:p w14:paraId="7C145636" w14:textId="0838C16F" w:rsidR="008716A6" w:rsidRDefault="008716A6" w:rsidP="008716A6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</w:rPr>
      </w:pPr>
      <w:r w:rsidRPr="00027FD8">
        <w:rPr>
          <w:rFonts w:ascii="Cambria" w:hAnsi="Cambria"/>
        </w:rPr>
        <w:t xml:space="preserve">On 21.10.2014 during 1st shift in BF1 cast house </w:t>
      </w:r>
      <w:r w:rsidR="00956D40" w:rsidRPr="00027FD8">
        <w:rPr>
          <w:rFonts w:ascii="Cambria" w:hAnsi="Cambria"/>
        </w:rPr>
        <w:t>Tuyere</w:t>
      </w:r>
      <w:r w:rsidRPr="00027FD8">
        <w:rPr>
          <w:rFonts w:ascii="Cambria" w:hAnsi="Cambria"/>
        </w:rPr>
        <w:t xml:space="preserve"> opening was in progress with the help of </w:t>
      </w:r>
      <w:r w:rsidR="00956D40" w:rsidRPr="00027FD8">
        <w:rPr>
          <w:rFonts w:ascii="Cambria" w:hAnsi="Cambria"/>
        </w:rPr>
        <w:t>sledgehammer. After</w:t>
      </w:r>
      <w:r w:rsidRPr="00027FD8">
        <w:rPr>
          <w:rFonts w:ascii="Cambria" w:hAnsi="Cambria"/>
        </w:rPr>
        <w:t xml:space="preserve"> opening </w:t>
      </w:r>
      <w:r w:rsidR="00956D40" w:rsidRPr="00027FD8">
        <w:rPr>
          <w:rFonts w:ascii="Cambria" w:hAnsi="Cambria"/>
        </w:rPr>
        <w:t>tuyere</w:t>
      </w:r>
      <w:r w:rsidRPr="00027FD8">
        <w:rPr>
          <w:rFonts w:ascii="Cambria" w:hAnsi="Cambria"/>
        </w:rPr>
        <w:t xml:space="preserve"> no 5,6 and while opening </w:t>
      </w:r>
      <w:r w:rsidR="00956D40" w:rsidRPr="00027FD8">
        <w:rPr>
          <w:rFonts w:ascii="Cambria" w:hAnsi="Cambria"/>
        </w:rPr>
        <w:t>tuyere</w:t>
      </w:r>
      <w:r w:rsidRPr="00027FD8">
        <w:rPr>
          <w:rFonts w:ascii="Cambria" w:hAnsi="Cambria"/>
        </w:rPr>
        <w:t xml:space="preserve"> no.4, hammer flew away from handle and fell on right hand of </w:t>
      </w:r>
      <w:r w:rsidR="00956D40" w:rsidRPr="00027FD8">
        <w:rPr>
          <w:rFonts w:ascii="Cambria" w:hAnsi="Cambria"/>
        </w:rPr>
        <w:t xml:space="preserve">Mr. </w:t>
      </w:r>
      <w:proofErr w:type="spellStart"/>
      <w:r w:rsidR="00956D40" w:rsidRPr="00027FD8">
        <w:rPr>
          <w:rFonts w:ascii="Cambria" w:hAnsi="Cambria"/>
        </w:rPr>
        <w:t>Cheeranjiv</w:t>
      </w:r>
      <w:proofErr w:type="spellEnd"/>
      <w:r w:rsidRPr="00027FD8">
        <w:rPr>
          <w:rFonts w:ascii="Cambria" w:hAnsi="Cambria"/>
        </w:rPr>
        <w:t xml:space="preserve"> Saroj of </w:t>
      </w:r>
      <w:proofErr w:type="spellStart"/>
      <w:r w:rsidRPr="00027FD8">
        <w:rPr>
          <w:rFonts w:ascii="Cambria" w:hAnsi="Cambria"/>
        </w:rPr>
        <w:t>Sasteck</w:t>
      </w:r>
      <w:proofErr w:type="spellEnd"/>
      <w:r w:rsidRPr="00027FD8">
        <w:rPr>
          <w:rFonts w:ascii="Cambria" w:hAnsi="Cambria"/>
        </w:rPr>
        <w:t xml:space="preserve"> Associate who was holding the arrow bar. He was taken to PID dispensary for treatment and after the first aid returned to work.</w:t>
      </w:r>
    </w:p>
    <w:p w14:paraId="0CDA97F4" w14:textId="3B7CFD93" w:rsidR="008716A6" w:rsidRDefault="008716A6" w:rsidP="008716A6">
      <w:pPr>
        <w:pStyle w:val="WW-BodyText2"/>
        <w:numPr>
          <w:ilvl w:val="0"/>
          <w:numId w:val="5"/>
        </w:numPr>
        <w:tabs>
          <w:tab w:val="clear" w:pos="720"/>
        </w:tabs>
        <w:spacing w:before="3" w:line="340" w:lineRule="atLeast"/>
        <w:jc w:val="left"/>
        <w:rPr>
          <w:lang w:val="en-IN" w:eastAsia="en-IN"/>
        </w:rPr>
      </w:pPr>
      <w:r w:rsidRPr="00027FD8">
        <w:rPr>
          <w:lang w:val="en-IN" w:eastAsia="en-IN"/>
        </w:rPr>
        <w:t xml:space="preserve">At PID 1, on 21/2/20, around 12:30 hrs while clearing blow pipe, Prakash Nayak of Vaman contractor index finger got pressed between crowbar and blow pipe. Minor injury occurred. </w:t>
      </w:r>
      <w:r w:rsidRPr="00027FD8">
        <w:rPr>
          <w:lang w:val="en-IN" w:eastAsia="en-IN"/>
        </w:rPr>
        <w:lastRenderedPageBreak/>
        <w:t xml:space="preserve">He had worn all the PPE immediately referred to dispensary, first aid given, and he resumed to </w:t>
      </w:r>
      <w:proofErr w:type="gramStart"/>
      <w:r w:rsidRPr="00027FD8">
        <w:rPr>
          <w:lang w:val="en-IN" w:eastAsia="en-IN"/>
        </w:rPr>
        <w:t>duty</w:t>
      </w:r>
      <w:proofErr w:type="gramEnd"/>
    </w:p>
    <w:p w14:paraId="22DFF764" w14:textId="595AFE60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05228E66" w14:textId="3177E9CF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01BCAC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027FD8">
        <w:rPr>
          <w:rFonts w:ascii="Cambria" w:hAnsi="Cambria"/>
          <w:snapToGrid w:val="0"/>
        </w:rPr>
        <w:t>Gas leakage (gas poisoning)</w:t>
      </w:r>
    </w:p>
    <w:p w14:paraId="34AFDBFD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</w:rPr>
      </w:pPr>
      <w:r w:rsidRPr="00027FD8">
        <w:rPr>
          <w:rFonts w:ascii="Cambria" w:hAnsi="Cambria"/>
          <w:snapToGrid w:val="0"/>
        </w:rPr>
        <w:t>Contact with hot gas/metal/</w:t>
      </w:r>
      <w:proofErr w:type="gramStart"/>
      <w:r w:rsidRPr="00027FD8">
        <w:rPr>
          <w:rFonts w:ascii="Cambria" w:hAnsi="Cambria"/>
          <w:snapToGrid w:val="0"/>
        </w:rPr>
        <w:t>slag</w:t>
      </w:r>
      <w:proofErr w:type="gramEnd"/>
    </w:p>
    <w:p w14:paraId="59975A04" w14:textId="4D8A8640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B6101">
        <w:rPr>
          <w:rFonts w:ascii="Cambria" w:hAnsi="Cambria"/>
          <w:snapToGrid w:val="0"/>
        </w:rPr>
        <w:t>Human Behavior -</w:t>
      </w:r>
      <w:r w:rsidR="00D26554" w:rsidRPr="00027FD8">
        <w:rPr>
          <w:rFonts w:ascii="Cambria" w:hAnsi="Cambria"/>
          <w:snapToGrid w:val="0"/>
        </w:rPr>
        <w:t>Nonuse</w:t>
      </w:r>
      <w:r w:rsidRPr="00027FD8">
        <w:rPr>
          <w:rFonts w:ascii="Cambria" w:hAnsi="Cambria"/>
          <w:snapToGrid w:val="0"/>
        </w:rPr>
        <w:t xml:space="preserve"> of PPE </w:t>
      </w:r>
    </w:p>
    <w:p w14:paraId="1E6534E1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9B6101">
        <w:rPr>
          <w:rFonts w:ascii="Cambria" w:hAnsi="Cambria"/>
          <w:snapToGrid w:val="0"/>
        </w:rPr>
        <w:t>Human Behavior -</w:t>
      </w:r>
      <w:r w:rsidRPr="00027FD8">
        <w:rPr>
          <w:rFonts w:ascii="Cambria" w:hAnsi="Cambria"/>
          <w:snapToGrid w:val="0"/>
        </w:rPr>
        <w:t>Improper house keeping</w:t>
      </w:r>
    </w:p>
    <w:p w14:paraId="2BAA6505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27FD8">
        <w:rPr>
          <w:rFonts w:ascii="Cambria" w:hAnsi="Cambria"/>
          <w:snapToGrid w:val="0"/>
        </w:rPr>
        <w:t>Inadequate local lighting</w:t>
      </w:r>
    </w:p>
    <w:p w14:paraId="42F23D05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27FD8">
        <w:rPr>
          <w:rFonts w:ascii="Cambria" w:hAnsi="Cambria"/>
          <w:snapToGrid w:val="0"/>
        </w:rPr>
        <w:t xml:space="preserve">Opening the peephole flange without knowing coffee pot valve is open. </w:t>
      </w:r>
    </w:p>
    <w:p w14:paraId="621BB83D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27FD8">
        <w:rPr>
          <w:rFonts w:ascii="Cambria" w:hAnsi="Cambria"/>
        </w:rPr>
        <w:t>Burns due to contact with hot metal/</w:t>
      </w:r>
      <w:proofErr w:type="gramStart"/>
      <w:r w:rsidRPr="00027FD8">
        <w:rPr>
          <w:rFonts w:ascii="Cambria" w:hAnsi="Cambria"/>
        </w:rPr>
        <w:t>slag</w:t>
      </w:r>
      <w:proofErr w:type="gramEnd"/>
    </w:p>
    <w:p w14:paraId="5C77EAAE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027FD8">
        <w:rPr>
          <w:rFonts w:ascii="Cambria" w:hAnsi="Cambria"/>
          <w:snapToGrid w:val="0"/>
        </w:rPr>
        <w:t>Fire &amp; explosion</w:t>
      </w:r>
    </w:p>
    <w:p w14:paraId="7F72EBF9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</w:rPr>
      </w:pPr>
      <w:r w:rsidRPr="00027FD8">
        <w:rPr>
          <w:rFonts w:ascii="Cambria" w:hAnsi="Cambria"/>
        </w:rPr>
        <w:t xml:space="preserve">Impact with tools while opening tuyere and getting </w:t>
      </w:r>
      <w:proofErr w:type="gramStart"/>
      <w:r w:rsidRPr="00027FD8">
        <w:rPr>
          <w:rFonts w:ascii="Cambria" w:hAnsi="Cambria"/>
        </w:rPr>
        <w:t>injured</w:t>
      </w:r>
      <w:proofErr w:type="gramEnd"/>
    </w:p>
    <w:p w14:paraId="76D3BCB2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</w:rPr>
      </w:pPr>
      <w:r w:rsidRPr="00027FD8">
        <w:rPr>
          <w:rFonts w:ascii="Cambria" w:hAnsi="Cambria"/>
        </w:rPr>
        <w:t>Pinching between wire rope and pulley</w:t>
      </w:r>
    </w:p>
    <w:p w14:paraId="33FAE1A4" w14:textId="77777777" w:rsidR="008716A6" w:rsidRPr="00027FD8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</w:rPr>
      </w:pPr>
      <w:r w:rsidRPr="009B6101">
        <w:rPr>
          <w:rFonts w:ascii="Cambria" w:hAnsi="Cambria"/>
        </w:rPr>
        <w:t>Human Behavior -</w:t>
      </w:r>
      <w:r w:rsidRPr="00027FD8">
        <w:rPr>
          <w:rFonts w:ascii="Cambria" w:hAnsi="Cambria"/>
        </w:rPr>
        <w:t xml:space="preserve">Doing the job in </w:t>
      </w:r>
      <w:proofErr w:type="gramStart"/>
      <w:r w:rsidRPr="00027FD8">
        <w:rPr>
          <w:rFonts w:ascii="Cambria" w:hAnsi="Cambria"/>
        </w:rPr>
        <w:t>hurry</w:t>
      </w:r>
      <w:proofErr w:type="gramEnd"/>
    </w:p>
    <w:p w14:paraId="69FE7EF1" w14:textId="122E6C81" w:rsidR="008716A6" w:rsidRDefault="008716A6" w:rsidP="008716A6">
      <w:pPr>
        <w:pStyle w:val="WW-BodyText2"/>
        <w:numPr>
          <w:ilvl w:val="0"/>
          <w:numId w:val="7"/>
        </w:numPr>
        <w:spacing w:before="3" w:line="340" w:lineRule="atLeast"/>
        <w:jc w:val="left"/>
        <w:rPr>
          <w:rFonts w:ascii="Cambria" w:hAnsi="Cambria"/>
        </w:rPr>
      </w:pPr>
      <w:r w:rsidRPr="009B6101">
        <w:rPr>
          <w:rFonts w:ascii="Cambria" w:hAnsi="Cambria"/>
        </w:rPr>
        <w:t>Human Behavior -</w:t>
      </w:r>
      <w:r w:rsidRPr="00027FD8">
        <w:rPr>
          <w:rFonts w:ascii="Cambria" w:hAnsi="Cambria"/>
        </w:rPr>
        <w:t xml:space="preserve">Inattentiveness </w:t>
      </w:r>
    </w:p>
    <w:p w14:paraId="60517B7F" w14:textId="77777777" w:rsidR="008716A6" w:rsidRDefault="008716A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8641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1"/>
        <w:gridCol w:w="4230"/>
      </w:tblGrid>
      <w:tr w:rsidR="00332547" w:rsidRPr="00226565" w14:paraId="277D5FBB" w14:textId="77777777" w:rsidTr="00956D40">
        <w:trPr>
          <w:trHeight w:val="480"/>
        </w:trPr>
        <w:tc>
          <w:tcPr>
            <w:tcW w:w="4411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956D40">
        <w:trPr>
          <w:trHeight w:val="1063"/>
        </w:trPr>
        <w:tc>
          <w:tcPr>
            <w:tcW w:w="4411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2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956D40">
        <w:trPr>
          <w:trHeight w:val="167"/>
        </w:trPr>
        <w:tc>
          <w:tcPr>
            <w:tcW w:w="4411" w:type="dxa"/>
            <w:shd w:val="clear" w:color="auto" w:fill="auto"/>
          </w:tcPr>
          <w:p w14:paraId="7A9FA817" w14:textId="520A2196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8716A6">
              <w:rPr>
                <w:b/>
                <w:sz w:val="22"/>
                <w:szCs w:val="22"/>
              </w:rPr>
              <w:t xml:space="preserve"> 1</w:t>
            </w:r>
            <w:r w:rsidR="00D23D7B">
              <w:rPr>
                <w:b/>
                <w:sz w:val="22"/>
                <w:szCs w:val="22"/>
              </w:rPr>
              <w:t>0</w:t>
            </w:r>
            <w:r w:rsidR="008716A6">
              <w:rPr>
                <w:b/>
                <w:sz w:val="22"/>
                <w:szCs w:val="22"/>
              </w:rPr>
              <w:t>.07.202</w:t>
            </w:r>
            <w:r w:rsidR="00D23D7B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4230" w:type="dxa"/>
            <w:shd w:val="clear" w:color="auto" w:fill="auto"/>
          </w:tcPr>
          <w:p w14:paraId="5A007456" w14:textId="704BA613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8716A6">
              <w:rPr>
                <w:b/>
                <w:sz w:val="22"/>
                <w:szCs w:val="22"/>
              </w:rPr>
              <w:t xml:space="preserve"> 1</w:t>
            </w:r>
            <w:r w:rsidR="00D23D7B">
              <w:rPr>
                <w:b/>
                <w:sz w:val="22"/>
                <w:szCs w:val="22"/>
              </w:rPr>
              <w:t>0</w:t>
            </w:r>
            <w:r w:rsidR="008716A6">
              <w:rPr>
                <w:b/>
                <w:sz w:val="22"/>
                <w:szCs w:val="22"/>
              </w:rPr>
              <w:t>.07.202</w:t>
            </w:r>
            <w:r w:rsidR="00D23D7B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2C138" w14:textId="77777777" w:rsidR="0010002F" w:rsidRDefault="0010002F" w:rsidP="00106ADB">
      <w:r>
        <w:separator/>
      </w:r>
    </w:p>
  </w:endnote>
  <w:endnote w:type="continuationSeparator" w:id="0">
    <w:p w14:paraId="3C3006A5" w14:textId="77777777" w:rsidR="0010002F" w:rsidRDefault="0010002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EA713" w14:textId="77777777" w:rsidR="0010002F" w:rsidRDefault="0010002F" w:rsidP="00106ADB">
      <w:r>
        <w:separator/>
      </w:r>
    </w:p>
  </w:footnote>
  <w:footnote w:type="continuationSeparator" w:id="0">
    <w:p w14:paraId="6A4B941D" w14:textId="77777777" w:rsidR="0010002F" w:rsidRDefault="0010002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77822"/>
    <w:multiLevelType w:val="singleLevel"/>
    <w:tmpl w:val="F572B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419B1499"/>
    <w:multiLevelType w:val="hybridMultilevel"/>
    <w:tmpl w:val="238AA71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2459F"/>
    <w:multiLevelType w:val="hybridMultilevel"/>
    <w:tmpl w:val="CE58AB98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6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62021719">
    <w:abstractNumId w:val="1"/>
  </w:num>
  <w:num w:numId="2" w16cid:durableId="1125003887">
    <w:abstractNumId w:val="2"/>
  </w:num>
  <w:num w:numId="3" w16cid:durableId="1335960282">
    <w:abstractNumId w:val="5"/>
  </w:num>
  <w:num w:numId="4" w16cid:durableId="1615937702">
    <w:abstractNumId w:val="6"/>
  </w:num>
  <w:num w:numId="5" w16cid:durableId="389428960">
    <w:abstractNumId w:val="4"/>
  </w:num>
  <w:num w:numId="6" w16cid:durableId="1084686992">
    <w:abstractNumId w:val="3"/>
  </w:num>
  <w:num w:numId="7" w16cid:durableId="534542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002F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50576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26AD1"/>
    <w:rsid w:val="007525C2"/>
    <w:rsid w:val="00752B0B"/>
    <w:rsid w:val="007C77F3"/>
    <w:rsid w:val="00816A2E"/>
    <w:rsid w:val="00853C2C"/>
    <w:rsid w:val="008716A6"/>
    <w:rsid w:val="00895B65"/>
    <w:rsid w:val="008A7299"/>
    <w:rsid w:val="008B0293"/>
    <w:rsid w:val="00956D40"/>
    <w:rsid w:val="00992D25"/>
    <w:rsid w:val="009B3C87"/>
    <w:rsid w:val="009C32A8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D5A95"/>
    <w:rsid w:val="00CF2EAC"/>
    <w:rsid w:val="00CF7DC0"/>
    <w:rsid w:val="00D23D7B"/>
    <w:rsid w:val="00D26554"/>
    <w:rsid w:val="00D974B3"/>
    <w:rsid w:val="00DB2C36"/>
    <w:rsid w:val="00E07DF0"/>
    <w:rsid w:val="00E27559"/>
    <w:rsid w:val="00E317A7"/>
    <w:rsid w:val="00E6173C"/>
    <w:rsid w:val="00EA6D32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8716A6"/>
  </w:style>
  <w:style w:type="paragraph" w:styleId="ListParagraph">
    <w:name w:val="List Paragraph"/>
    <w:basedOn w:val="Normal"/>
    <w:uiPriority w:val="34"/>
    <w:qFormat/>
    <w:rsid w:val="00871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15EE8D-5A5E-4852-B74D-96CB0BC69101}"/>
</file>

<file path=customXml/itemProps2.xml><?xml version="1.0" encoding="utf-8"?>
<ds:datastoreItem xmlns:ds="http://schemas.openxmlformats.org/officeDocument/2006/customXml" ds:itemID="{8491E59C-28F7-4343-9600-CF9FA93CD829}"/>
</file>

<file path=customXml/itemProps3.xml><?xml version="1.0" encoding="utf-8"?>
<ds:datastoreItem xmlns:ds="http://schemas.openxmlformats.org/officeDocument/2006/customXml" ds:itemID="{B6B1B160-7625-4FE9-97BF-2FE7C8E998A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52</cp:revision>
  <cp:lastPrinted>2018-01-30T05:28:00Z</cp:lastPrinted>
  <dcterms:created xsi:type="dcterms:W3CDTF">2020-05-26T06:25:00Z</dcterms:created>
  <dcterms:modified xsi:type="dcterms:W3CDTF">2023-09-21T08:29:00Z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2022-08-05T07:08:47Z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1321100</vt:r8>
  </property>
</Properties>
</file>