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2B67B2D" w:rsidR="006E1A91" w:rsidRPr="000418D9" w:rsidRDefault="00547DB3"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5A395E33" w:rsidR="006E1A91" w:rsidRPr="000418D9" w:rsidRDefault="006E1A91" w:rsidP="00751896">
            <w:pPr>
              <w:pStyle w:val="Header"/>
              <w:rPr>
                <w:b/>
              </w:rPr>
            </w:pPr>
            <w:r>
              <w:rPr>
                <w:b/>
              </w:rPr>
              <w:t>0</w:t>
            </w:r>
            <w:r w:rsidR="00547DB3">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EE5629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217706">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570625D"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E8227D">
              <w:rPr>
                <w:b/>
                <w:sz w:val="20"/>
                <w:szCs w:val="20"/>
              </w:rPr>
              <w:t>0</w:t>
            </w:r>
            <w:r w:rsidR="00611010">
              <w:rPr>
                <w:b/>
                <w:sz w:val="20"/>
                <w:szCs w:val="20"/>
              </w:rPr>
              <w:t>.07.202</w:t>
            </w:r>
            <w:r w:rsidR="00E8227D">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8C392E">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9366BC" w14:paraId="13E2948B" w14:textId="77777777" w:rsidTr="008C392E">
        <w:tc>
          <w:tcPr>
            <w:tcW w:w="990" w:type="dxa"/>
            <w:tcBorders>
              <w:top w:val="single" w:sz="12" w:space="0" w:color="auto"/>
            </w:tcBorders>
          </w:tcPr>
          <w:p w14:paraId="1D9FE64C" w14:textId="77777777" w:rsidR="009366BC" w:rsidRDefault="009366BC" w:rsidP="009366BC">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9366BC" w:rsidRDefault="009366BC" w:rsidP="009366BC">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9366BC" w:rsidRDefault="009366BC" w:rsidP="009366BC">
            <w:pPr>
              <w:pStyle w:val="BodyText2"/>
              <w:tabs>
                <w:tab w:val="clear" w:pos="720"/>
                <w:tab w:val="clear" w:pos="1800"/>
              </w:tabs>
              <w:spacing w:line="340" w:lineRule="atLeast"/>
              <w:rPr>
                <w:sz w:val="21"/>
              </w:rPr>
            </w:pPr>
          </w:p>
        </w:tc>
        <w:tc>
          <w:tcPr>
            <w:tcW w:w="4467" w:type="dxa"/>
            <w:tcBorders>
              <w:top w:val="single" w:sz="12" w:space="0" w:color="auto"/>
            </w:tcBorders>
          </w:tcPr>
          <w:p w14:paraId="0DC9A178" w14:textId="77777777" w:rsidR="009366BC" w:rsidRPr="00FD77E2" w:rsidRDefault="009366BC" w:rsidP="009366BC">
            <w:pPr>
              <w:pStyle w:val="BodyText2"/>
              <w:spacing w:line="340" w:lineRule="atLeast"/>
              <w:rPr>
                <w:rFonts w:ascii="Cambria" w:hAnsi="Cambria"/>
              </w:rPr>
            </w:pPr>
            <w:r w:rsidRPr="00FD77E2">
              <w:rPr>
                <w:rFonts w:ascii="Cambria" w:hAnsi="Cambria"/>
              </w:rPr>
              <w:t xml:space="preserve">Supply of consumable to furnace area/from furnace area </w:t>
            </w:r>
          </w:p>
          <w:p w14:paraId="79AA433E" w14:textId="0B442913"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Daily </w:t>
            </w:r>
          </w:p>
        </w:tc>
      </w:tr>
      <w:tr w:rsidR="009366BC" w14:paraId="2EBE7B48" w14:textId="77777777" w:rsidTr="008C392E">
        <w:tc>
          <w:tcPr>
            <w:tcW w:w="990" w:type="dxa"/>
          </w:tcPr>
          <w:p w14:paraId="76694513" w14:textId="77777777" w:rsidR="009366BC" w:rsidRDefault="009366BC" w:rsidP="009366BC">
            <w:pPr>
              <w:pStyle w:val="BodyText2"/>
              <w:tabs>
                <w:tab w:val="clear" w:pos="720"/>
                <w:tab w:val="clear" w:pos="1800"/>
              </w:tabs>
              <w:spacing w:line="340" w:lineRule="atLeast"/>
              <w:jc w:val="center"/>
              <w:rPr>
                <w:sz w:val="21"/>
              </w:rPr>
            </w:pPr>
            <w:r>
              <w:rPr>
                <w:sz w:val="21"/>
              </w:rPr>
              <w:t>2)</w:t>
            </w:r>
          </w:p>
        </w:tc>
        <w:tc>
          <w:tcPr>
            <w:tcW w:w="5613" w:type="dxa"/>
          </w:tcPr>
          <w:p w14:paraId="046A2C8E" w14:textId="1C4AF19A" w:rsidR="009366BC" w:rsidRDefault="009366BC" w:rsidP="009366BC">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50E88562"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Blast furnace area </w:t>
            </w:r>
          </w:p>
        </w:tc>
      </w:tr>
      <w:tr w:rsidR="009366BC" w14:paraId="70BBF8D5" w14:textId="77777777" w:rsidTr="008C392E">
        <w:tc>
          <w:tcPr>
            <w:tcW w:w="990" w:type="dxa"/>
          </w:tcPr>
          <w:p w14:paraId="5C8C3805" w14:textId="77777777" w:rsidR="009366BC" w:rsidRDefault="009366BC" w:rsidP="009366BC">
            <w:pPr>
              <w:pStyle w:val="BodyText2"/>
              <w:tabs>
                <w:tab w:val="clear" w:pos="720"/>
                <w:tab w:val="clear" w:pos="1800"/>
              </w:tabs>
              <w:spacing w:line="340" w:lineRule="atLeast"/>
              <w:jc w:val="center"/>
              <w:rPr>
                <w:sz w:val="21"/>
              </w:rPr>
            </w:pPr>
            <w:r>
              <w:rPr>
                <w:sz w:val="21"/>
              </w:rPr>
              <w:t>3)</w:t>
            </w:r>
          </w:p>
        </w:tc>
        <w:tc>
          <w:tcPr>
            <w:tcW w:w="5613" w:type="dxa"/>
          </w:tcPr>
          <w:p w14:paraId="7E9E4995" w14:textId="022374F2" w:rsidR="009366BC" w:rsidRDefault="009366BC" w:rsidP="009366BC">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351E562"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Contract </w:t>
            </w:r>
            <w:proofErr w:type="spellStart"/>
            <w:r w:rsidRPr="00FD77E2">
              <w:rPr>
                <w:rFonts w:ascii="Cambria" w:hAnsi="Cambria"/>
              </w:rPr>
              <w:t>labours</w:t>
            </w:r>
            <w:proofErr w:type="spellEnd"/>
            <w:r w:rsidRPr="00FD77E2">
              <w:rPr>
                <w:rFonts w:ascii="Cambria" w:hAnsi="Cambria"/>
              </w:rPr>
              <w:t xml:space="preserve"> </w:t>
            </w:r>
          </w:p>
        </w:tc>
      </w:tr>
      <w:tr w:rsidR="009366BC" w14:paraId="3274654A" w14:textId="77777777" w:rsidTr="008C392E">
        <w:trPr>
          <w:trHeight w:val="1169"/>
        </w:trPr>
        <w:tc>
          <w:tcPr>
            <w:tcW w:w="990" w:type="dxa"/>
          </w:tcPr>
          <w:p w14:paraId="7645FB69" w14:textId="77777777" w:rsidR="009366BC" w:rsidRDefault="009366BC" w:rsidP="009366BC">
            <w:pPr>
              <w:pStyle w:val="BodyText2"/>
              <w:tabs>
                <w:tab w:val="clear" w:pos="720"/>
                <w:tab w:val="clear" w:pos="1800"/>
              </w:tabs>
              <w:spacing w:line="340" w:lineRule="atLeast"/>
              <w:jc w:val="center"/>
              <w:rPr>
                <w:sz w:val="21"/>
              </w:rPr>
            </w:pPr>
            <w:r>
              <w:rPr>
                <w:sz w:val="21"/>
              </w:rPr>
              <w:t>4)</w:t>
            </w:r>
          </w:p>
        </w:tc>
        <w:tc>
          <w:tcPr>
            <w:tcW w:w="5613" w:type="dxa"/>
          </w:tcPr>
          <w:p w14:paraId="04A8079A" w14:textId="254A0CC8" w:rsidR="009366BC" w:rsidRDefault="009366BC" w:rsidP="009366BC">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77D99FD7"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Visitors &amp; subcontractors </w:t>
            </w:r>
          </w:p>
        </w:tc>
      </w:tr>
      <w:tr w:rsidR="009366BC" w14:paraId="36DDB549" w14:textId="77777777" w:rsidTr="008C392E">
        <w:trPr>
          <w:trHeight w:val="701"/>
        </w:trPr>
        <w:tc>
          <w:tcPr>
            <w:tcW w:w="990" w:type="dxa"/>
          </w:tcPr>
          <w:p w14:paraId="365E9DFA" w14:textId="77777777" w:rsidR="009366BC" w:rsidRDefault="009366BC" w:rsidP="009366BC">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9366BC" w:rsidRDefault="009366BC" w:rsidP="009366BC">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9366BC" w:rsidRDefault="009366BC" w:rsidP="009366BC">
            <w:pPr>
              <w:pStyle w:val="BodyText2"/>
              <w:tabs>
                <w:tab w:val="clear" w:pos="720"/>
                <w:tab w:val="clear" w:pos="1800"/>
              </w:tabs>
              <w:spacing w:line="340" w:lineRule="atLeast"/>
              <w:rPr>
                <w:sz w:val="21"/>
              </w:rPr>
            </w:pPr>
            <w:r>
              <w:rPr>
                <w:sz w:val="21"/>
              </w:rPr>
              <w:t>b) Any special training required</w:t>
            </w:r>
          </w:p>
        </w:tc>
        <w:tc>
          <w:tcPr>
            <w:tcW w:w="4467" w:type="dxa"/>
          </w:tcPr>
          <w:p w14:paraId="26F24214" w14:textId="72D5E0A2"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Yes </w:t>
            </w:r>
          </w:p>
        </w:tc>
      </w:tr>
      <w:tr w:rsidR="009366BC" w14:paraId="46649E21" w14:textId="77777777" w:rsidTr="008C392E">
        <w:tc>
          <w:tcPr>
            <w:tcW w:w="990" w:type="dxa"/>
          </w:tcPr>
          <w:p w14:paraId="728077F3" w14:textId="77777777" w:rsidR="009366BC" w:rsidRDefault="009366BC" w:rsidP="009366BC">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24D91639" w:rsidR="009366BC" w:rsidRDefault="009366BC" w:rsidP="009366BC">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9E76B61" w14:textId="77777777" w:rsidR="009366BC" w:rsidRDefault="009366BC" w:rsidP="009366BC">
            <w:pPr>
              <w:pStyle w:val="BodyText2"/>
              <w:tabs>
                <w:tab w:val="clear" w:pos="720"/>
                <w:tab w:val="clear" w:pos="1800"/>
              </w:tabs>
              <w:spacing w:line="340" w:lineRule="atLeast"/>
              <w:jc w:val="left"/>
              <w:rPr>
                <w:rFonts w:ascii="Cambria" w:hAnsi="Cambria"/>
              </w:rPr>
            </w:pPr>
            <w:r w:rsidRPr="00FD77E2">
              <w:rPr>
                <w:rFonts w:ascii="Cambria" w:hAnsi="Cambria"/>
              </w:rPr>
              <w:t xml:space="preserve">Yes </w:t>
            </w:r>
          </w:p>
          <w:p w14:paraId="56318FC0" w14:textId="6E410B4C" w:rsidR="009366BC" w:rsidRDefault="009366BC" w:rsidP="009366BC">
            <w:pPr>
              <w:pStyle w:val="BodyText2"/>
              <w:tabs>
                <w:tab w:val="clear" w:pos="720"/>
                <w:tab w:val="clear" w:pos="1800"/>
              </w:tabs>
              <w:spacing w:line="340" w:lineRule="atLeast"/>
              <w:jc w:val="left"/>
              <w:rPr>
                <w:sz w:val="21"/>
              </w:rPr>
            </w:pPr>
            <w:r>
              <w:rPr>
                <w:rFonts w:ascii="Cambria" w:hAnsi="Cambria"/>
              </w:rPr>
              <w:t>VL/IMS/PID1/PROD/WI/08P</w:t>
            </w:r>
          </w:p>
        </w:tc>
      </w:tr>
      <w:tr w:rsidR="009366BC" w14:paraId="4D211913" w14:textId="77777777" w:rsidTr="008C392E">
        <w:trPr>
          <w:trHeight w:val="611"/>
        </w:trPr>
        <w:tc>
          <w:tcPr>
            <w:tcW w:w="990" w:type="dxa"/>
          </w:tcPr>
          <w:p w14:paraId="1D13289D" w14:textId="77777777" w:rsidR="009366BC" w:rsidRDefault="009366BC" w:rsidP="009366BC">
            <w:pPr>
              <w:pStyle w:val="BodyText2"/>
              <w:tabs>
                <w:tab w:val="clear" w:pos="720"/>
                <w:tab w:val="clear" w:pos="1800"/>
              </w:tabs>
              <w:spacing w:line="340" w:lineRule="atLeast"/>
              <w:jc w:val="center"/>
              <w:rPr>
                <w:sz w:val="21"/>
              </w:rPr>
            </w:pPr>
            <w:r>
              <w:rPr>
                <w:sz w:val="21"/>
              </w:rPr>
              <w:t>7)</w:t>
            </w:r>
          </w:p>
          <w:p w14:paraId="0309D399" w14:textId="77777777" w:rsidR="009366BC" w:rsidRDefault="009366BC" w:rsidP="009366BC">
            <w:pPr>
              <w:pStyle w:val="BodyText2"/>
              <w:tabs>
                <w:tab w:val="clear" w:pos="720"/>
                <w:tab w:val="clear" w:pos="1800"/>
              </w:tabs>
              <w:spacing w:line="340" w:lineRule="atLeast"/>
              <w:jc w:val="center"/>
              <w:rPr>
                <w:sz w:val="21"/>
              </w:rPr>
            </w:pPr>
          </w:p>
        </w:tc>
        <w:tc>
          <w:tcPr>
            <w:tcW w:w="5613" w:type="dxa"/>
          </w:tcPr>
          <w:p w14:paraId="528C4BCD" w14:textId="373650B7" w:rsidR="009366BC" w:rsidRDefault="009366BC" w:rsidP="009366BC">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ED86833"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No </w:t>
            </w:r>
          </w:p>
        </w:tc>
      </w:tr>
      <w:tr w:rsidR="009366BC" w14:paraId="752A3110" w14:textId="77777777" w:rsidTr="008C392E">
        <w:trPr>
          <w:trHeight w:val="1304"/>
        </w:trPr>
        <w:tc>
          <w:tcPr>
            <w:tcW w:w="990" w:type="dxa"/>
          </w:tcPr>
          <w:p w14:paraId="09CBCF8A" w14:textId="77777777" w:rsidR="009366BC" w:rsidRDefault="009366BC" w:rsidP="009366BC">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9366BC" w:rsidRDefault="009366BC" w:rsidP="009366BC">
            <w:pPr>
              <w:pStyle w:val="BodyText2"/>
              <w:tabs>
                <w:tab w:val="clear" w:pos="720"/>
                <w:tab w:val="clear" w:pos="1800"/>
              </w:tabs>
              <w:spacing w:line="340" w:lineRule="atLeast"/>
              <w:rPr>
                <w:sz w:val="21"/>
              </w:rPr>
            </w:pPr>
            <w:r>
              <w:rPr>
                <w:sz w:val="21"/>
              </w:rPr>
              <w:t>Plant and machinery that may be used:</w:t>
            </w:r>
          </w:p>
          <w:p w14:paraId="02A8ABB0" w14:textId="77777777" w:rsidR="009366BC" w:rsidRDefault="009366BC" w:rsidP="009366BC">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3F223043"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Wheel loader &amp; truck </w:t>
            </w:r>
          </w:p>
        </w:tc>
      </w:tr>
      <w:tr w:rsidR="009366BC" w14:paraId="55BDA29F" w14:textId="77777777" w:rsidTr="008C392E">
        <w:tc>
          <w:tcPr>
            <w:tcW w:w="990" w:type="dxa"/>
          </w:tcPr>
          <w:p w14:paraId="6EA91710" w14:textId="77777777" w:rsidR="009366BC" w:rsidRDefault="009366BC" w:rsidP="009366BC">
            <w:pPr>
              <w:pStyle w:val="BodyText2"/>
              <w:tabs>
                <w:tab w:val="clear" w:pos="720"/>
                <w:tab w:val="clear" w:pos="1800"/>
              </w:tabs>
              <w:spacing w:line="340" w:lineRule="atLeast"/>
              <w:jc w:val="center"/>
              <w:rPr>
                <w:sz w:val="21"/>
              </w:rPr>
            </w:pPr>
            <w:r>
              <w:rPr>
                <w:sz w:val="21"/>
              </w:rPr>
              <w:t>9)</w:t>
            </w:r>
          </w:p>
        </w:tc>
        <w:tc>
          <w:tcPr>
            <w:tcW w:w="5613" w:type="dxa"/>
          </w:tcPr>
          <w:p w14:paraId="7A0132B2" w14:textId="39C34550" w:rsidR="009366BC" w:rsidRDefault="009366BC" w:rsidP="009366BC">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DA25BF9"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No </w:t>
            </w:r>
          </w:p>
        </w:tc>
      </w:tr>
      <w:tr w:rsidR="009366BC" w14:paraId="28D2C23B" w14:textId="77777777" w:rsidTr="008C392E">
        <w:tc>
          <w:tcPr>
            <w:tcW w:w="990" w:type="dxa"/>
          </w:tcPr>
          <w:p w14:paraId="67148713" w14:textId="77777777" w:rsidR="009366BC" w:rsidRDefault="009366BC" w:rsidP="009366BC">
            <w:pPr>
              <w:pStyle w:val="BodyText2"/>
              <w:tabs>
                <w:tab w:val="clear" w:pos="720"/>
                <w:tab w:val="clear" w:pos="1800"/>
              </w:tabs>
              <w:spacing w:line="340" w:lineRule="atLeast"/>
              <w:jc w:val="center"/>
              <w:rPr>
                <w:sz w:val="21"/>
              </w:rPr>
            </w:pPr>
            <w:r>
              <w:rPr>
                <w:sz w:val="21"/>
              </w:rPr>
              <w:t>10)</w:t>
            </w:r>
          </w:p>
        </w:tc>
        <w:tc>
          <w:tcPr>
            <w:tcW w:w="5613" w:type="dxa"/>
          </w:tcPr>
          <w:p w14:paraId="485C0030" w14:textId="1346D6D2" w:rsidR="009366BC" w:rsidRDefault="009366BC" w:rsidP="009366BC">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8AF2CEE"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Nil </w:t>
            </w:r>
          </w:p>
        </w:tc>
      </w:tr>
      <w:tr w:rsidR="009366BC" w14:paraId="4FB29D60" w14:textId="77777777" w:rsidTr="008C392E">
        <w:tc>
          <w:tcPr>
            <w:tcW w:w="990" w:type="dxa"/>
          </w:tcPr>
          <w:p w14:paraId="27CEA7F6" w14:textId="77777777" w:rsidR="009366BC" w:rsidRDefault="009366BC" w:rsidP="009366BC">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9366BC" w:rsidRDefault="009366BC" w:rsidP="009366BC">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A23FB23"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No </w:t>
            </w:r>
          </w:p>
        </w:tc>
      </w:tr>
      <w:tr w:rsidR="009366BC" w14:paraId="0C1ABA70" w14:textId="77777777" w:rsidTr="008C392E">
        <w:tc>
          <w:tcPr>
            <w:tcW w:w="990" w:type="dxa"/>
          </w:tcPr>
          <w:p w14:paraId="124C55D4" w14:textId="77777777" w:rsidR="009366BC" w:rsidRDefault="009366BC" w:rsidP="009366BC">
            <w:pPr>
              <w:pStyle w:val="BodyText2"/>
              <w:tabs>
                <w:tab w:val="clear" w:pos="720"/>
                <w:tab w:val="clear" w:pos="1800"/>
              </w:tabs>
              <w:spacing w:line="340" w:lineRule="atLeast"/>
              <w:jc w:val="center"/>
              <w:rPr>
                <w:sz w:val="21"/>
              </w:rPr>
            </w:pPr>
            <w:r>
              <w:rPr>
                <w:sz w:val="21"/>
              </w:rPr>
              <w:t>12)</w:t>
            </w:r>
          </w:p>
        </w:tc>
        <w:tc>
          <w:tcPr>
            <w:tcW w:w="5613" w:type="dxa"/>
          </w:tcPr>
          <w:p w14:paraId="36DB530D" w14:textId="1FABF814" w:rsidR="009366BC" w:rsidRDefault="009366BC" w:rsidP="009366BC">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1667842"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Poking rod, lancing pipe, </w:t>
            </w:r>
            <w:proofErr w:type="spellStart"/>
            <w:r w:rsidRPr="00FD77E2">
              <w:rPr>
                <w:rFonts w:ascii="Cambria" w:hAnsi="Cambria"/>
              </w:rPr>
              <w:t>mudgun</w:t>
            </w:r>
            <w:proofErr w:type="spellEnd"/>
            <w:r w:rsidRPr="00FD77E2">
              <w:rPr>
                <w:rFonts w:ascii="Cambria" w:hAnsi="Cambria"/>
              </w:rPr>
              <w:t xml:space="preserve"> clay, drill bits, </w:t>
            </w:r>
            <w:proofErr w:type="spellStart"/>
            <w:r w:rsidRPr="00FD77E2">
              <w:rPr>
                <w:rFonts w:ascii="Cambria" w:hAnsi="Cambria"/>
              </w:rPr>
              <w:t>etc</w:t>
            </w:r>
            <w:proofErr w:type="spellEnd"/>
            <w:r w:rsidRPr="00FD77E2">
              <w:rPr>
                <w:rFonts w:ascii="Cambria" w:hAnsi="Cambria"/>
              </w:rPr>
              <w:t xml:space="preserve"> </w:t>
            </w:r>
          </w:p>
        </w:tc>
      </w:tr>
      <w:tr w:rsidR="009366BC" w14:paraId="2679030D" w14:textId="77777777" w:rsidTr="008C392E">
        <w:tc>
          <w:tcPr>
            <w:tcW w:w="990" w:type="dxa"/>
          </w:tcPr>
          <w:p w14:paraId="786F144E" w14:textId="77777777" w:rsidR="009366BC" w:rsidRDefault="009366BC" w:rsidP="009366BC">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9366BC" w:rsidRDefault="009366BC" w:rsidP="009366BC">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63205045"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No </w:t>
            </w:r>
          </w:p>
        </w:tc>
      </w:tr>
      <w:tr w:rsidR="009366BC" w14:paraId="7E76AE2A" w14:textId="77777777" w:rsidTr="008C392E">
        <w:trPr>
          <w:trHeight w:val="539"/>
        </w:trPr>
        <w:tc>
          <w:tcPr>
            <w:tcW w:w="990" w:type="dxa"/>
          </w:tcPr>
          <w:p w14:paraId="0B76C140" w14:textId="77777777" w:rsidR="009366BC" w:rsidRDefault="009366BC" w:rsidP="009366BC">
            <w:pPr>
              <w:pStyle w:val="BodyText2"/>
              <w:tabs>
                <w:tab w:val="clear" w:pos="720"/>
                <w:tab w:val="clear" w:pos="1800"/>
              </w:tabs>
              <w:spacing w:line="340" w:lineRule="atLeast"/>
              <w:jc w:val="center"/>
              <w:rPr>
                <w:sz w:val="21"/>
              </w:rPr>
            </w:pPr>
            <w:r>
              <w:rPr>
                <w:sz w:val="21"/>
              </w:rPr>
              <w:lastRenderedPageBreak/>
              <w:t>14)</w:t>
            </w:r>
          </w:p>
        </w:tc>
        <w:tc>
          <w:tcPr>
            <w:tcW w:w="5613" w:type="dxa"/>
          </w:tcPr>
          <w:p w14:paraId="65E05837" w14:textId="77777777" w:rsidR="009366BC" w:rsidRDefault="009366BC" w:rsidP="009366BC">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358DD2D" w:rsidR="009366BC" w:rsidRDefault="009366BC" w:rsidP="009366BC">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69B44E2A"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No </w:t>
            </w:r>
          </w:p>
        </w:tc>
      </w:tr>
      <w:tr w:rsidR="009366BC" w14:paraId="5957644A" w14:textId="77777777" w:rsidTr="008C392E">
        <w:tc>
          <w:tcPr>
            <w:tcW w:w="990" w:type="dxa"/>
          </w:tcPr>
          <w:p w14:paraId="2A047A92" w14:textId="77777777" w:rsidR="009366BC" w:rsidRDefault="009366BC" w:rsidP="009366BC">
            <w:pPr>
              <w:pStyle w:val="BodyText2"/>
              <w:tabs>
                <w:tab w:val="clear" w:pos="720"/>
                <w:tab w:val="clear" w:pos="1800"/>
              </w:tabs>
              <w:spacing w:line="340" w:lineRule="atLeast"/>
              <w:jc w:val="center"/>
              <w:rPr>
                <w:sz w:val="21"/>
              </w:rPr>
            </w:pPr>
            <w:r>
              <w:rPr>
                <w:sz w:val="21"/>
              </w:rPr>
              <w:t>15)</w:t>
            </w:r>
          </w:p>
        </w:tc>
        <w:tc>
          <w:tcPr>
            <w:tcW w:w="5613" w:type="dxa"/>
          </w:tcPr>
          <w:p w14:paraId="6AB12273" w14:textId="2329CCE2" w:rsidR="009366BC" w:rsidRDefault="009366BC" w:rsidP="009366BC">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45279F10"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solid </w:t>
            </w:r>
          </w:p>
        </w:tc>
      </w:tr>
      <w:tr w:rsidR="009366BC" w14:paraId="0321055B" w14:textId="77777777" w:rsidTr="008C392E">
        <w:tc>
          <w:tcPr>
            <w:tcW w:w="990" w:type="dxa"/>
          </w:tcPr>
          <w:p w14:paraId="08AF433A" w14:textId="77777777" w:rsidR="009366BC" w:rsidRDefault="009366BC" w:rsidP="009366BC">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9366BC" w:rsidRDefault="009366BC" w:rsidP="009366BC">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9366BC" w:rsidRDefault="009366BC" w:rsidP="009366BC">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1C0E01AE"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NIL </w:t>
            </w:r>
          </w:p>
        </w:tc>
      </w:tr>
      <w:tr w:rsidR="009366BC" w14:paraId="79E7992D" w14:textId="77777777" w:rsidTr="008C392E">
        <w:trPr>
          <w:trHeight w:val="2276"/>
        </w:trPr>
        <w:tc>
          <w:tcPr>
            <w:tcW w:w="990" w:type="dxa"/>
          </w:tcPr>
          <w:p w14:paraId="24D73639" w14:textId="77777777" w:rsidR="009366BC" w:rsidRDefault="009366BC" w:rsidP="009366BC">
            <w:pPr>
              <w:pStyle w:val="BodyText2"/>
              <w:tabs>
                <w:tab w:val="clear" w:pos="720"/>
                <w:tab w:val="clear" w:pos="1800"/>
              </w:tabs>
              <w:spacing w:line="340" w:lineRule="atLeast"/>
              <w:jc w:val="center"/>
              <w:rPr>
                <w:sz w:val="21"/>
              </w:rPr>
            </w:pPr>
            <w:r>
              <w:rPr>
                <w:sz w:val="21"/>
              </w:rPr>
              <w:t>17)</w:t>
            </w:r>
          </w:p>
        </w:tc>
        <w:tc>
          <w:tcPr>
            <w:tcW w:w="5613" w:type="dxa"/>
          </w:tcPr>
          <w:p w14:paraId="3512E604" w14:textId="15A5C329" w:rsidR="009366BC" w:rsidRDefault="009366BC" w:rsidP="009366BC">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46DFDACC" w:rsidR="009366BC" w:rsidRDefault="009366BC" w:rsidP="008C392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60633405" w14:textId="77777777" w:rsidR="009366BC" w:rsidRPr="00FD77E2" w:rsidRDefault="009366BC" w:rsidP="009366BC">
            <w:pPr>
              <w:pStyle w:val="BodyText2"/>
              <w:spacing w:line="340" w:lineRule="atLeast"/>
              <w:rPr>
                <w:rFonts w:ascii="Cambria" w:hAnsi="Cambria"/>
              </w:rPr>
            </w:pPr>
            <w:r w:rsidRPr="00FD77E2">
              <w:rPr>
                <w:rFonts w:ascii="Cambria" w:hAnsi="Cambria"/>
              </w:rPr>
              <w:t xml:space="preserve">Factory act </w:t>
            </w:r>
          </w:p>
          <w:p w14:paraId="58CF8C6A" w14:textId="77777777" w:rsidR="009366BC" w:rsidRPr="00FD77E2" w:rsidRDefault="009366BC" w:rsidP="009366BC">
            <w:pPr>
              <w:pStyle w:val="BodyText2"/>
              <w:spacing w:line="340" w:lineRule="atLeast"/>
              <w:rPr>
                <w:rFonts w:ascii="Cambria" w:hAnsi="Cambria"/>
              </w:rPr>
            </w:pPr>
            <w:r w:rsidRPr="00FD77E2">
              <w:rPr>
                <w:rFonts w:ascii="Cambria" w:hAnsi="Cambria"/>
              </w:rPr>
              <w:t xml:space="preserve">  </w:t>
            </w:r>
          </w:p>
          <w:p w14:paraId="250ABA3E" w14:textId="68DB79E3" w:rsidR="009366BC" w:rsidRPr="00FD77E2" w:rsidRDefault="009366BC" w:rsidP="009366BC">
            <w:pPr>
              <w:pStyle w:val="BodyText2"/>
              <w:spacing w:line="340" w:lineRule="atLeast"/>
              <w:rPr>
                <w:rFonts w:ascii="Cambria" w:hAnsi="Cambria"/>
              </w:rPr>
            </w:pPr>
            <w:r w:rsidRPr="00FD77E2">
              <w:rPr>
                <w:rFonts w:ascii="Cambria" w:hAnsi="Cambria"/>
              </w:rPr>
              <w:t xml:space="preserve">  </w:t>
            </w:r>
          </w:p>
          <w:p w14:paraId="048192C1" w14:textId="2797A7D4"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Yes </w:t>
            </w:r>
          </w:p>
        </w:tc>
      </w:tr>
      <w:tr w:rsidR="009366BC" w14:paraId="44BFB00E" w14:textId="77777777" w:rsidTr="008C392E">
        <w:trPr>
          <w:trHeight w:val="791"/>
        </w:trPr>
        <w:tc>
          <w:tcPr>
            <w:tcW w:w="990" w:type="dxa"/>
          </w:tcPr>
          <w:p w14:paraId="44EC53DA" w14:textId="77777777" w:rsidR="009366BC" w:rsidRDefault="009366BC" w:rsidP="009366BC">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9366BC" w:rsidRDefault="009366BC" w:rsidP="009366BC">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000E388D" w:rsidR="009366BC" w:rsidRDefault="009366BC" w:rsidP="009366BC">
            <w:pPr>
              <w:pStyle w:val="BodyText2"/>
              <w:tabs>
                <w:tab w:val="clear" w:pos="720"/>
                <w:tab w:val="clear" w:pos="1800"/>
              </w:tabs>
              <w:spacing w:line="340" w:lineRule="atLeast"/>
              <w:jc w:val="left"/>
              <w:rPr>
                <w:sz w:val="21"/>
              </w:rPr>
            </w:pPr>
            <w:r w:rsidRPr="00FD77E2">
              <w:rPr>
                <w:rFonts w:ascii="Cambria" w:hAnsi="Cambria"/>
              </w:rPr>
              <w:t xml:space="preserve">NIL </w:t>
            </w:r>
          </w:p>
        </w:tc>
      </w:tr>
      <w:tr w:rsidR="009366BC" w14:paraId="71EEFEF7" w14:textId="77777777" w:rsidTr="008C392E">
        <w:tc>
          <w:tcPr>
            <w:tcW w:w="990" w:type="dxa"/>
          </w:tcPr>
          <w:p w14:paraId="08D1ED7E" w14:textId="77777777" w:rsidR="009366BC" w:rsidRDefault="009366BC" w:rsidP="009366BC">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9366BC" w:rsidRDefault="009366BC" w:rsidP="009366BC">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2EABB415" w:rsidR="009366BC" w:rsidRDefault="009366BC" w:rsidP="009366BC">
            <w:pPr>
              <w:pStyle w:val="BodyText2"/>
              <w:tabs>
                <w:tab w:val="clear" w:pos="720"/>
                <w:tab w:val="clear" w:pos="1800"/>
              </w:tabs>
              <w:spacing w:line="340" w:lineRule="atLeast"/>
              <w:jc w:val="left"/>
              <w:rPr>
                <w:sz w:val="21"/>
              </w:rPr>
            </w:pPr>
            <w:r>
              <w:rPr>
                <w:rFonts w:ascii="Cambria" w:hAnsi="Cambria"/>
              </w:rPr>
              <w:t>Yes</w:t>
            </w:r>
            <w:r w:rsidRPr="00FD77E2">
              <w:rPr>
                <w:rFonts w:ascii="Cambria" w:hAnsi="Cambria"/>
              </w:rPr>
              <w:t xml:space="preserve"> </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51FEF4E5"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3D05DE04" w14:textId="25231DB7" w:rsidR="009366BC" w:rsidRDefault="009366BC" w:rsidP="008A7299">
      <w:pPr>
        <w:pStyle w:val="WW-BodyText2"/>
        <w:spacing w:before="3" w:line="340" w:lineRule="atLeast"/>
        <w:ind w:left="720" w:hanging="720"/>
        <w:jc w:val="left"/>
      </w:pPr>
    </w:p>
    <w:p w14:paraId="4F37BC49" w14:textId="5797A679" w:rsidR="009366BC" w:rsidRPr="009366BC" w:rsidRDefault="009366BC" w:rsidP="009366BC">
      <w:pPr>
        <w:pStyle w:val="WW-BodyText2"/>
        <w:numPr>
          <w:ilvl w:val="0"/>
          <w:numId w:val="5"/>
        </w:numPr>
        <w:spacing w:before="3" w:line="340" w:lineRule="atLeast"/>
        <w:jc w:val="left"/>
      </w:pPr>
      <w:r w:rsidRPr="00FD77E2">
        <w:rPr>
          <w:rFonts w:ascii="Cambria" w:hAnsi="Cambria"/>
        </w:rPr>
        <w:t xml:space="preserve">On 30.07.2005, PP&amp;B Wheel loader </w:t>
      </w:r>
      <w:proofErr w:type="spellStart"/>
      <w:proofErr w:type="gramStart"/>
      <w:r w:rsidRPr="00FD77E2">
        <w:rPr>
          <w:rFonts w:ascii="Cambria" w:hAnsi="Cambria"/>
        </w:rPr>
        <w:t>tyre</w:t>
      </w:r>
      <w:proofErr w:type="spellEnd"/>
      <w:r w:rsidRPr="00FD77E2">
        <w:rPr>
          <w:rFonts w:ascii="Cambria" w:hAnsi="Cambria"/>
        </w:rPr>
        <w:t xml:space="preserve"> got</w:t>
      </w:r>
      <w:proofErr w:type="gramEnd"/>
      <w:r w:rsidRPr="00FD77E2">
        <w:rPr>
          <w:rFonts w:ascii="Cambria" w:hAnsi="Cambria"/>
        </w:rPr>
        <w:t xml:space="preserve"> burst while carrying the blast furnace consumable near bag house</w:t>
      </w:r>
      <w:r>
        <w:rPr>
          <w:rFonts w:ascii="Cambria" w:hAnsi="Cambria"/>
        </w:rPr>
        <w:t>.</w:t>
      </w:r>
    </w:p>
    <w:p w14:paraId="26227F2B" w14:textId="6786CA76" w:rsidR="009366BC" w:rsidRDefault="009366BC" w:rsidP="009366BC">
      <w:pPr>
        <w:pStyle w:val="ListParagraph"/>
        <w:numPr>
          <w:ilvl w:val="0"/>
          <w:numId w:val="5"/>
        </w:numPr>
        <w:rPr>
          <w:rFonts w:ascii="Cambria" w:hAnsi="Cambria"/>
        </w:rPr>
      </w:pPr>
      <w:r w:rsidRPr="009366BC">
        <w:rPr>
          <w:rFonts w:ascii="Cambria" w:hAnsi="Cambria"/>
        </w:rPr>
        <w:t xml:space="preserve">On 03.09.2010, at around 4.45pm, two workmen of M/s Mukund Parab (Contractor) were engaged in lancing pipe unloading job. While unloading lancing pipes both were standing in </w:t>
      </w:r>
      <w:proofErr w:type="spellStart"/>
      <w:r w:rsidRPr="009366BC">
        <w:rPr>
          <w:rFonts w:ascii="Cambria" w:hAnsi="Cambria"/>
        </w:rPr>
        <w:t>palfinger</w:t>
      </w:r>
      <w:proofErr w:type="spellEnd"/>
      <w:r w:rsidRPr="009366BC">
        <w:rPr>
          <w:rFonts w:ascii="Cambria" w:hAnsi="Cambria"/>
        </w:rPr>
        <w:t xml:space="preserve"> carrier and throwing the pipe bundles down. While throwing one of the bundles, due to misjudgment, bundle got imbalanced and fell on the edge of the carrier and subsequently hit on the face of one of the workmen resulting in the minor injury to his right eyebrow.</w:t>
      </w:r>
    </w:p>
    <w:p w14:paraId="51CDDC88" w14:textId="77777777" w:rsidR="009366BC" w:rsidRPr="009366BC" w:rsidRDefault="009366BC" w:rsidP="009366BC">
      <w:pPr>
        <w:pStyle w:val="ListParagraph"/>
        <w:numPr>
          <w:ilvl w:val="0"/>
          <w:numId w:val="5"/>
        </w:numPr>
        <w:rPr>
          <w:rFonts w:ascii="Cambria" w:hAnsi="Cambria"/>
        </w:rPr>
      </w:pPr>
      <w:r w:rsidRPr="009366BC">
        <w:rPr>
          <w:rFonts w:ascii="Cambria" w:hAnsi="Cambria"/>
        </w:rPr>
        <w:t>On 11.11.2005, PP&amp; B wheel loader damaged the electrical pole while reversing at</w:t>
      </w:r>
    </w:p>
    <w:p w14:paraId="6192315C" w14:textId="00F1AD5A" w:rsidR="009366BC" w:rsidRDefault="009366BC" w:rsidP="009366BC">
      <w:pPr>
        <w:pStyle w:val="BodyText2"/>
        <w:spacing w:line="340" w:lineRule="atLeast"/>
        <w:rPr>
          <w:rFonts w:ascii="Cambria" w:hAnsi="Cambria"/>
        </w:rPr>
      </w:pPr>
      <w:r w:rsidRPr="00FD77E2">
        <w:rPr>
          <w:rFonts w:ascii="Cambria" w:hAnsi="Cambria"/>
        </w:rPr>
        <w:t xml:space="preserve">                mandap after loading salt bags</w:t>
      </w:r>
      <w:r>
        <w:rPr>
          <w:rFonts w:ascii="Cambria" w:hAnsi="Cambria"/>
        </w:rPr>
        <w:t>.</w:t>
      </w:r>
    </w:p>
    <w:p w14:paraId="02B1B795" w14:textId="548593D4" w:rsidR="009366BC" w:rsidRDefault="009366BC" w:rsidP="009366BC">
      <w:pPr>
        <w:pStyle w:val="BodyText2"/>
        <w:numPr>
          <w:ilvl w:val="0"/>
          <w:numId w:val="5"/>
        </w:numPr>
        <w:spacing w:line="340" w:lineRule="atLeast"/>
        <w:rPr>
          <w:rFonts w:ascii="Cambria" w:hAnsi="Cambria"/>
        </w:rPr>
      </w:pPr>
      <w:r w:rsidRPr="009366BC">
        <w:rPr>
          <w:rFonts w:ascii="Cambria" w:hAnsi="Cambria"/>
        </w:rPr>
        <w:t xml:space="preserve">On 3.09.2010 at around 16.45 </w:t>
      </w:r>
      <w:proofErr w:type="spellStart"/>
      <w:r w:rsidRPr="009366BC">
        <w:rPr>
          <w:rFonts w:ascii="Cambria" w:hAnsi="Cambria"/>
        </w:rPr>
        <w:t>hrs</w:t>
      </w:r>
      <w:proofErr w:type="spellEnd"/>
      <w:r w:rsidRPr="009366BC">
        <w:rPr>
          <w:rFonts w:ascii="Cambria" w:hAnsi="Cambria"/>
        </w:rPr>
        <w:t>, two workmen were engaged in lancing pipe unloading job. While unloading lancing pipes both were standing in pal finger carrier and throwing the pipe bundles down. While throwing one of the bundles, it fell on the edge of the carrier and subsequently hit on the face of one of the workmen resulting in the minor injury to his right eyebrow</w:t>
      </w:r>
      <w:r w:rsidR="003A4604">
        <w:rPr>
          <w:rFonts w:ascii="Cambria" w:hAnsi="Cambria"/>
        </w:rPr>
        <w:t>.</w:t>
      </w:r>
    </w:p>
    <w:p w14:paraId="04A244F4" w14:textId="35151F54" w:rsidR="009366BC" w:rsidRDefault="009366BC" w:rsidP="003A4604">
      <w:pPr>
        <w:pStyle w:val="BodyText2"/>
        <w:numPr>
          <w:ilvl w:val="0"/>
          <w:numId w:val="5"/>
        </w:numPr>
        <w:spacing w:line="340" w:lineRule="atLeast"/>
        <w:rPr>
          <w:rFonts w:ascii="Cambria" w:hAnsi="Cambria"/>
        </w:rPr>
      </w:pPr>
      <w:r w:rsidRPr="003A4604">
        <w:rPr>
          <w:rFonts w:ascii="Cambria" w:hAnsi="Cambria"/>
        </w:rPr>
        <w:lastRenderedPageBreak/>
        <w:t>On 20/08/2012 at Start of the B shift, in BF2 Cast House, Handle of the valve on fire    hydrant line (near sand area) found in broken condition.</w:t>
      </w:r>
    </w:p>
    <w:p w14:paraId="761DBA6A" w14:textId="39B1DAE4" w:rsidR="009366BC" w:rsidRDefault="009366BC" w:rsidP="003A4604">
      <w:pPr>
        <w:pStyle w:val="BodyText2"/>
        <w:numPr>
          <w:ilvl w:val="0"/>
          <w:numId w:val="5"/>
        </w:numPr>
        <w:spacing w:line="340" w:lineRule="atLeast"/>
        <w:rPr>
          <w:rFonts w:ascii="Cambria" w:hAnsi="Cambria"/>
        </w:rPr>
      </w:pPr>
      <w:r w:rsidRPr="003A4604">
        <w:rPr>
          <w:rFonts w:ascii="Cambria" w:hAnsi="Cambria"/>
        </w:rPr>
        <w:t xml:space="preserve">After unloading sand (In c shift) in Bf-I cast </w:t>
      </w:r>
      <w:r w:rsidR="003A4604" w:rsidRPr="003A4604">
        <w:rPr>
          <w:rFonts w:ascii="Cambria" w:hAnsi="Cambria"/>
        </w:rPr>
        <w:t>house,</w:t>
      </w:r>
      <w:r w:rsidRPr="003A4604">
        <w:rPr>
          <w:rFonts w:ascii="Cambria" w:hAnsi="Cambria"/>
        </w:rPr>
        <w:t xml:space="preserve"> the W/L Bucket hit the side gate (While moving backward) and </w:t>
      </w:r>
      <w:r w:rsidR="003A4604" w:rsidRPr="003A4604">
        <w:rPr>
          <w:rFonts w:ascii="Cambria" w:hAnsi="Cambria"/>
        </w:rPr>
        <w:t>the gate</w:t>
      </w:r>
      <w:r w:rsidRPr="003A4604">
        <w:rPr>
          <w:rFonts w:ascii="Cambria" w:hAnsi="Cambria"/>
        </w:rPr>
        <w:t xml:space="preserve"> </w:t>
      </w:r>
      <w:proofErr w:type="gramStart"/>
      <w:r w:rsidRPr="003A4604">
        <w:rPr>
          <w:rFonts w:ascii="Cambria" w:hAnsi="Cambria"/>
        </w:rPr>
        <w:t>fell down</w:t>
      </w:r>
      <w:proofErr w:type="gramEnd"/>
      <w:r w:rsidRPr="003A4604">
        <w:rPr>
          <w:rFonts w:ascii="Cambria" w:hAnsi="Cambria"/>
        </w:rPr>
        <w:t>.</w:t>
      </w:r>
    </w:p>
    <w:p w14:paraId="32C74848" w14:textId="11597AED" w:rsidR="009366BC" w:rsidRPr="003A4604" w:rsidRDefault="009366BC" w:rsidP="003A4604">
      <w:pPr>
        <w:pStyle w:val="BodyText2"/>
        <w:numPr>
          <w:ilvl w:val="0"/>
          <w:numId w:val="5"/>
        </w:numPr>
        <w:spacing w:line="340" w:lineRule="atLeast"/>
        <w:rPr>
          <w:rFonts w:ascii="Cambria" w:hAnsi="Cambria"/>
        </w:rPr>
      </w:pPr>
      <w:r w:rsidRPr="003A4604">
        <w:rPr>
          <w:rFonts w:ascii="Cambria" w:hAnsi="Cambria"/>
        </w:rPr>
        <w:t xml:space="preserve">Today, at around 9:45 </w:t>
      </w:r>
      <w:proofErr w:type="spellStart"/>
      <w:r w:rsidRPr="003A4604">
        <w:rPr>
          <w:rFonts w:ascii="Cambria" w:hAnsi="Cambria"/>
        </w:rPr>
        <w:t>hrs</w:t>
      </w:r>
      <w:proofErr w:type="spellEnd"/>
      <w:r w:rsidRPr="003A4604">
        <w:rPr>
          <w:rFonts w:ascii="Cambria" w:hAnsi="Cambria"/>
        </w:rPr>
        <w:t xml:space="preserve">; while removing consumable from the container kept near Production Consumable shed, the door the container came out from the hinges and </w:t>
      </w:r>
      <w:proofErr w:type="gramStart"/>
      <w:r w:rsidRPr="003A4604">
        <w:rPr>
          <w:rFonts w:ascii="Cambria" w:hAnsi="Cambria"/>
        </w:rPr>
        <w:t>hits to</w:t>
      </w:r>
      <w:proofErr w:type="gramEnd"/>
      <w:r w:rsidRPr="003A4604">
        <w:rPr>
          <w:rFonts w:ascii="Cambria" w:hAnsi="Cambria"/>
        </w:rPr>
        <w:t xml:space="preserve"> the right hand of Mr. Gangaram belong to M/s Mukund </w:t>
      </w:r>
      <w:r w:rsidR="008C392E" w:rsidRPr="003A4604">
        <w:rPr>
          <w:rFonts w:ascii="Cambria" w:hAnsi="Cambria"/>
        </w:rPr>
        <w:t>Parab. After</w:t>
      </w:r>
      <w:r w:rsidRPr="003A4604">
        <w:rPr>
          <w:rFonts w:ascii="Cambria" w:hAnsi="Cambria"/>
        </w:rPr>
        <w:t xml:space="preserve"> applying </w:t>
      </w:r>
      <w:proofErr w:type="spellStart"/>
      <w:r w:rsidRPr="003A4604">
        <w:rPr>
          <w:rFonts w:ascii="Cambria" w:hAnsi="Cambria"/>
        </w:rPr>
        <w:t>voloni</w:t>
      </w:r>
      <w:proofErr w:type="spellEnd"/>
      <w:r w:rsidRPr="003A4604">
        <w:rPr>
          <w:rFonts w:ascii="Cambria" w:hAnsi="Cambria"/>
        </w:rPr>
        <w:t xml:space="preserve"> spray in dispensary He resumed his duty.</w:t>
      </w:r>
    </w:p>
    <w:p w14:paraId="222CB837" w14:textId="77777777" w:rsidR="009366BC" w:rsidRPr="00FD77E2" w:rsidRDefault="009366BC" w:rsidP="009366BC">
      <w:pPr>
        <w:pStyle w:val="ListParagraph"/>
        <w:rPr>
          <w:rFonts w:ascii="Cambria" w:hAnsi="Cambria"/>
        </w:rPr>
      </w:pPr>
    </w:p>
    <w:p w14:paraId="28A3E974" w14:textId="77777777" w:rsidR="009366BC" w:rsidRPr="00FD77E2" w:rsidRDefault="009366BC" w:rsidP="009366BC">
      <w:pPr>
        <w:ind w:left="720"/>
        <w:rPr>
          <w:rFonts w:ascii="Cambria" w:hAnsi="Cambria"/>
        </w:rPr>
      </w:pPr>
      <w:r w:rsidRPr="00FD77E2">
        <w:rPr>
          <w:rFonts w:ascii="Cambria" w:hAnsi="Cambria"/>
        </w:rPr>
        <w:t>CAPA: Locking arrangement to be done for door hinge.</w:t>
      </w:r>
    </w:p>
    <w:p w14:paraId="6FDA5602" w14:textId="77777777" w:rsidR="009366BC" w:rsidRDefault="009366BC" w:rsidP="003A4604">
      <w:pPr>
        <w:pStyle w:val="WW-BodyText2"/>
        <w:spacing w:before="3" w:line="340" w:lineRule="atLeast"/>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3F726CEC" w14:textId="304C25D7" w:rsidR="003A4604" w:rsidRPr="00FD77E2" w:rsidRDefault="001B1643" w:rsidP="003A4604">
      <w:pPr>
        <w:pStyle w:val="BodyText2"/>
        <w:tabs>
          <w:tab w:val="num" w:pos="720"/>
        </w:tabs>
        <w:spacing w:line="340" w:lineRule="atLeast"/>
        <w:ind w:left="720" w:hanging="360"/>
        <w:rPr>
          <w:rFonts w:ascii="Cambria" w:hAnsi="Cambria"/>
        </w:rPr>
      </w:pPr>
      <w:r>
        <w:rPr>
          <w:rFonts w:ascii="Cambria" w:hAnsi="Cambria"/>
        </w:rPr>
        <w:t xml:space="preserve">1.   </w:t>
      </w:r>
      <w:r w:rsidR="003A4604" w:rsidRPr="00FD77E2">
        <w:rPr>
          <w:rFonts w:ascii="Cambria" w:hAnsi="Cambria"/>
        </w:rPr>
        <w:t xml:space="preserve">Bursting of </w:t>
      </w:r>
      <w:proofErr w:type="spellStart"/>
      <w:r w:rsidR="003A4604" w:rsidRPr="00FD77E2">
        <w:rPr>
          <w:rFonts w:ascii="Cambria" w:hAnsi="Cambria"/>
        </w:rPr>
        <w:t>tyre</w:t>
      </w:r>
      <w:proofErr w:type="spellEnd"/>
    </w:p>
    <w:p w14:paraId="23C9614B" w14:textId="77777777" w:rsidR="003A4604" w:rsidRPr="00FD77E2" w:rsidRDefault="003A4604" w:rsidP="003A4604">
      <w:pPr>
        <w:pStyle w:val="BodyText2"/>
        <w:tabs>
          <w:tab w:val="num" w:pos="720"/>
        </w:tabs>
        <w:spacing w:line="340" w:lineRule="atLeast"/>
        <w:ind w:left="720" w:hanging="360"/>
        <w:rPr>
          <w:rFonts w:ascii="Cambria" w:hAnsi="Cambria"/>
        </w:rPr>
      </w:pPr>
      <w:r w:rsidRPr="00FD77E2">
        <w:rPr>
          <w:rFonts w:ascii="Cambria" w:hAnsi="Cambria"/>
        </w:rPr>
        <w:t>2.</w:t>
      </w:r>
      <w:r w:rsidRPr="00FD77E2">
        <w:rPr>
          <w:rFonts w:ascii="Cambria" w:hAnsi="Cambria"/>
          <w:sz w:val="14"/>
          <w:szCs w:val="14"/>
        </w:rPr>
        <w:t xml:space="preserve">      </w:t>
      </w:r>
      <w:r w:rsidRPr="00FD77E2">
        <w:rPr>
          <w:rFonts w:ascii="Cambria" w:hAnsi="Cambria"/>
        </w:rPr>
        <w:t>Impact wheel loader to electric pole</w:t>
      </w:r>
    </w:p>
    <w:p w14:paraId="7FA63FA0" w14:textId="67954214"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3.</w:t>
      </w:r>
      <w:r w:rsidRPr="00FD77E2">
        <w:rPr>
          <w:rFonts w:ascii="Cambria" w:hAnsi="Cambria"/>
          <w:snapToGrid w:val="0"/>
          <w:sz w:val="14"/>
          <w:szCs w:val="14"/>
        </w:rPr>
        <w:t xml:space="preserve">      </w:t>
      </w:r>
      <w:r w:rsidRPr="00C85C07">
        <w:rPr>
          <w:rFonts w:ascii="Cambria" w:hAnsi="Cambria"/>
          <w:snapToGrid w:val="0"/>
        </w:rPr>
        <w:t>Human Behavior</w:t>
      </w:r>
      <w:r w:rsidRPr="00C85C07">
        <w:rPr>
          <w:rFonts w:ascii="Cambria" w:hAnsi="Cambria"/>
          <w:snapToGrid w:val="0"/>
          <w:sz w:val="14"/>
          <w:szCs w:val="14"/>
        </w:rPr>
        <w:t xml:space="preserve"> -</w:t>
      </w:r>
      <w:r w:rsidR="001B1643" w:rsidRPr="00FD77E2">
        <w:rPr>
          <w:rFonts w:ascii="Cambria" w:hAnsi="Cambria"/>
          <w:snapToGrid w:val="0"/>
        </w:rPr>
        <w:t>Nonuse</w:t>
      </w:r>
      <w:r w:rsidRPr="00FD77E2">
        <w:rPr>
          <w:rFonts w:ascii="Cambria" w:hAnsi="Cambria"/>
          <w:snapToGrid w:val="0"/>
        </w:rPr>
        <w:t xml:space="preserve"> of PPE </w:t>
      </w:r>
    </w:p>
    <w:p w14:paraId="27E3E4F9"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4.</w:t>
      </w:r>
      <w:r w:rsidRPr="00FD77E2">
        <w:rPr>
          <w:rFonts w:ascii="Cambria" w:hAnsi="Cambria"/>
          <w:snapToGrid w:val="0"/>
          <w:sz w:val="14"/>
          <w:szCs w:val="14"/>
        </w:rPr>
        <w:t xml:space="preserve">      </w:t>
      </w:r>
      <w:r w:rsidRPr="00C85C07">
        <w:rPr>
          <w:rFonts w:ascii="Cambria" w:hAnsi="Cambria"/>
          <w:snapToGrid w:val="0"/>
        </w:rPr>
        <w:t>Human Behavior</w:t>
      </w:r>
      <w:r w:rsidRPr="00C85C07">
        <w:rPr>
          <w:rFonts w:ascii="Cambria" w:hAnsi="Cambria"/>
          <w:snapToGrid w:val="0"/>
          <w:sz w:val="14"/>
          <w:szCs w:val="14"/>
        </w:rPr>
        <w:t xml:space="preserve"> -</w:t>
      </w:r>
      <w:r w:rsidRPr="00FD77E2">
        <w:rPr>
          <w:rFonts w:ascii="Cambria" w:hAnsi="Cambria"/>
          <w:snapToGrid w:val="0"/>
        </w:rPr>
        <w:t xml:space="preserve">Improper house keeping </w:t>
      </w:r>
    </w:p>
    <w:p w14:paraId="6CD3E412"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5.</w:t>
      </w:r>
      <w:r w:rsidRPr="00FD77E2">
        <w:rPr>
          <w:rFonts w:ascii="Cambria" w:hAnsi="Cambria"/>
          <w:snapToGrid w:val="0"/>
          <w:sz w:val="14"/>
          <w:szCs w:val="14"/>
        </w:rPr>
        <w:t xml:space="preserve">      </w:t>
      </w:r>
      <w:r w:rsidRPr="00FD77E2">
        <w:rPr>
          <w:rFonts w:ascii="Cambria" w:hAnsi="Cambria"/>
          <w:snapToGrid w:val="0"/>
        </w:rPr>
        <w:t xml:space="preserve">Inadequate local lighting </w:t>
      </w:r>
    </w:p>
    <w:p w14:paraId="17E1688C"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6</w:t>
      </w:r>
      <w:r w:rsidRPr="00C85C07">
        <w:rPr>
          <w:rFonts w:ascii="Cambria" w:hAnsi="Cambria"/>
          <w:snapToGrid w:val="0"/>
        </w:rPr>
        <w:t>.</w:t>
      </w:r>
      <w:r>
        <w:rPr>
          <w:rFonts w:ascii="Cambria" w:hAnsi="Cambria"/>
          <w:snapToGrid w:val="0"/>
        </w:rPr>
        <w:t>    </w:t>
      </w:r>
      <w:r w:rsidRPr="00C85C07">
        <w:rPr>
          <w:rFonts w:ascii="Cambria" w:hAnsi="Cambria"/>
          <w:snapToGrid w:val="0"/>
        </w:rPr>
        <w:t>Human Behavior -</w:t>
      </w:r>
      <w:r w:rsidRPr="00FD77E2">
        <w:rPr>
          <w:rFonts w:ascii="Cambria" w:hAnsi="Cambria"/>
          <w:snapToGrid w:val="0"/>
        </w:rPr>
        <w:t xml:space="preserve">Running in panic &amp; getting hurt or falling </w:t>
      </w:r>
    </w:p>
    <w:p w14:paraId="3D748CD0"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7</w:t>
      </w:r>
      <w:r w:rsidRPr="00C85C07">
        <w:rPr>
          <w:rFonts w:ascii="Cambria" w:hAnsi="Cambria"/>
          <w:snapToGrid w:val="0"/>
        </w:rPr>
        <w:t>.</w:t>
      </w:r>
      <w:r>
        <w:rPr>
          <w:rFonts w:ascii="Cambria" w:hAnsi="Cambria"/>
          <w:snapToGrid w:val="0"/>
        </w:rPr>
        <w:t>   </w:t>
      </w:r>
      <w:r w:rsidRPr="00C85C07">
        <w:rPr>
          <w:rFonts w:ascii="Cambria" w:hAnsi="Cambria"/>
          <w:snapToGrid w:val="0"/>
        </w:rPr>
        <w:t xml:space="preserve"> Human Behavior -</w:t>
      </w:r>
      <w:r w:rsidRPr="00FD77E2">
        <w:rPr>
          <w:rFonts w:ascii="Cambria" w:hAnsi="Cambria"/>
          <w:snapToGrid w:val="0"/>
        </w:rPr>
        <w:t xml:space="preserve">Working hurriedly </w:t>
      </w:r>
    </w:p>
    <w:p w14:paraId="3B4AEC1E"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8.</w:t>
      </w:r>
      <w:r w:rsidRPr="00FD77E2">
        <w:rPr>
          <w:rFonts w:ascii="Cambria" w:hAnsi="Cambria"/>
          <w:snapToGrid w:val="0"/>
          <w:sz w:val="14"/>
          <w:szCs w:val="14"/>
        </w:rPr>
        <w:t xml:space="preserve">      </w:t>
      </w:r>
      <w:r w:rsidRPr="00FD77E2">
        <w:rPr>
          <w:rFonts w:ascii="Cambria" w:hAnsi="Cambria"/>
          <w:snapToGrid w:val="0"/>
        </w:rPr>
        <w:t xml:space="preserve">Impact with poking rods/lancing pipes while handling </w:t>
      </w:r>
    </w:p>
    <w:p w14:paraId="44510B99" w14:textId="77777777" w:rsidR="003A4604" w:rsidRPr="00FD77E2" w:rsidRDefault="003A4604" w:rsidP="003A4604">
      <w:pPr>
        <w:pStyle w:val="WW-BodyText2"/>
        <w:tabs>
          <w:tab w:val="num" w:pos="720"/>
        </w:tabs>
        <w:spacing w:before="3" w:line="340" w:lineRule="atLeast"/>
        <w:ind w:left="720" w:hanging="360"/>
        <w:jc w:val="left"/>
        <w:rPr>
          <w:rFonts w:ascii="Cambria" w:hAnsi="Cambria"/>
        </w:rPr>
      </w:pPr>
      <w:r w:rsidRPr="00FD77E2">
        <w:rPr>
          <w:rFonts w:ascii="Cambria" w:hAnsi="Cambria"/>
          <w:snapToGrid w:val="0"/>
        </w:rPr>
        <w:t>9.</w:t>
      </w:r>
      <w:r w:rsidRPr="00FD77E2">
        <w:rPr>
          <w:rFonts w:ascii="Cambria" w:hAnsi="Cambria"/>
          <w:snapToGrid w:val="0"/>
          <w:sz w:val="14"/>
          <w:szCs w:val="14"/>
        </w:rPr>
        <w:t xml:space="preserve">      </w:t>
      </w:r>
      <w:r w:rsidRPr="00C85C07">
        <w:rPr>
          <w:rFonts w:ascii="Cambria" w:hAnsi="Cambria"/>
          <w:snapToGrid w:val="0"/>
        </w:rPr>
        <w:t>Human Behavior</w:t>
      </w:r>
      <w:r w:rsidRPr="00C85C07">
        <w:rPr>
          <w:rFonts w:ascii="Cambria" w:hAnsi="Cambria"/>
          <w:snapToGrid w:val="0"/>
          <w:sz w:val="14"/>
          <w:szCs w:val="14"/>
        </w:rPr>
        <w:t xml:space="preserve"> -</w:t>
      </w:r>
      <w:r w:rsidRPr="00FD77E2">
        <w:rPr>
          <w:rFonts w:ascii="Cambria" w:hAnsi="Cambria"/>
          <w:snapToGrid w:val="0"/>
        </w:rPr>
        <w:t xml:space="preserve">Use of improper mode for transportation </w:t>
      </w:r>
    </w:p>
    <w:p w14:paraId="7436B81B" w14:textId="77777777" w:rsidR="003A4604" w:rsidRPr="00FD77E2" w:rsidRDefault="003A4604" w:rsidP="003A4604">
      <w:pPr>
        <w:pStyle w:val="WW-BodyText2"/>
        <w:tabs>
          <w:tab w:val="num" w:pos="720"/>
        </w:tabs>
        <w:spacing w:before="3" w:line="340" w:lineRule="atLeast"/>
        <w:ind w:left="720" w:hanging="360"/>
        <w:jc w:val="left"/>
        <w:rPr>
          <w:rFonts w:ascii="Cambria" w:hAnsi="Cambria"/>
          <w:snapToGrid w:val="0"/>
        </w:rPr>
      </w:pPr>
      <w:r w:rsidRPr="00FD77E2">
        <w:rPr>
          <w:rFonts w:ascii="Cambria" w:hAnsi="Cambria"/>
          <w:snapToGrid w:val="0"/>
        </w:rPr>
        <w:t>10.</w:t>
      </w:r>
      <w:r w:rsidRPr="00FD77E2">
        <w:rPr>
          <w:rFonts w:ascii="Cambria" w:hAnsi="Cambria"/>
          <w:snapToGrid w:val="0"/>
          <w:sz w:val="14"/>
          <w:szCs w:val="14"/>
        </w:rPr>
        <w:t xml:space="preserve">  </w:t>
      </w:r>
      <w:r w:rsidRPr="00FD77E2">
        <w:rPr>
          <w:rFonts w:ascii="Cambria" w:hAnsi="Cambria"/>
          <w:snapToGrid w:val="0"/>
        </w:rPr>
        <w:t>Unloading material from wheel loader</w:t>
      </w:r>
    </w:p>
    <w:p w14:paraId="7241E79B" w14:textId="77777777" w:rsidR="003A4604" w:rsidRPr="00FD77E2" w:rsidRDefault="003A4604" w:rsidP="003A4604">
      <w:pPr>
        <w:pStyle w:val="WW-BodyText2"/>
        <w:tabs>
          <w:tab w:val="num" w:pos="720"/>
        </w:tabs>
        <w:spacing w:before="3" w:line="340" w:lineRule="atLeast"/>
        <w:ind w:left="720" w:hanging="360"/>
        <w:jc w:val="left"/>
        <w:rPr>
          <w:rFonts w:ascii="Cambria" w:hAnsi="Cambria"/>
          <w:snapToGrid w:val="0"/>
        </w:rPr>
      </w:pPr>
      <w:r w:rsidRPr="00FD77E2">
        <w:rPr>
          <w:rFonts w:ascii="Cambria" w:hAnsi="Cambria"/>
          <w:snapToGrid w:val="0"/>
        </w:rPr>
        <w:t xml:space="preserve">11. Impact of </w:t>
      </w:r>
      <w:r w:rsidRPr="00FD77E2">
        <w:rPr>
          <w:rFonts w:ascii="Cambria" w:hAnsi="Cambria"/>
        </w:rPr>
        <w:t xml:space="preserve">wheel loader </w:t>
      </w:r>
      <w:r w:rsidRPr="00FD77E2">
        <w:rPr>
          <w:rFonts w:ascii="Cambria" w:hAnsi="Cambria"/>
          <w:snapToGrid w:val="0"/>
        </w:rPr>
        <w:t xml:space="preserve">with structure </w:t>
      </w:r>
    </w:p>
    <w:p w14:paraId="655F12A1" w14:textId="77777777" w:rsidR="003A4604" w:rsidRPr="00FD77E2" w:rsidRDefault="003A4604" w:rsidP="003A4604">
      <w:pPr>
        <w:ind w:left="360"/>
        <w:jc w:val="both"/>
        <w:rPr>
          <w:rFonts w:ascii="Cambria" w:hAnsi="Cambria"/>
        </w:rPr>
      </w:pPr>
      <w:r w:rsidRPr="00FD77E2">
        <w:rPr>
          <w:rFonts w:ascii="Cambria" w:hAnsi="Cambria"/>
        </w:rPr>
        <w:t>12. Wheel loader brake failure</w:t>
      </w:r>
    </w:p>
    <w:p w14:paraId="0B5A84EE" w14:textId="77777777" w:rsidR="003A4604" w:rsidRPr="00FD77E2" w:rsidRDefault="003A4604" w:rsidP="003A4604">
      <w:pPr>
        <w:ind w:left="360"/>
        <w:jc w:val="both"/>
        <w:rPr>
          <w:rFonts w:ascii="Cambria" w:hAnsi="Cambria"/>
        </w:rPr>
      </w:pPr>
      <w:r w:rsidRPr="00FD77E2">
        <w:rPr>
          <w:rFonts w:ascii="Cambria" w:hAnsi="Cambria"/>
        </w:rPr>
        <w:t>13. Bucket cylinder failure</w:t>
      </w:r>
    </w:p>
    <w:p w14:paraId="2AAA5B28" w14:textId="77777777" w:rsidR="003A4604" w:rsidRPr="00FD77E2" w:rsidRDefault="003A4604" w:rsidP="003A4604">
      <w:pPr>
        <w:ind w:left="360"/>
        <w:jc w:val="both"/>
        <w:rPr>
          <w:rFonts w:ascii="Cambria" w:hAnsi="Cambria"/>
        </w:rPr>
      </w:pPr>
      <w:r w:rsidRPr="00FD77E2">
        <w:rPr>
          <w:rFonts w:ascii="Cambria" w:hAnsi="Cambria"/>
        </w:rPr>
        <w:t xml:space="preserve">14. </w:t>
      </w:r>
      <w:r w:rsidRPr="00C85C07">
        <w:rPr>
          <w:rFonts w:ascii="Cambria" w:hAnsi="Cambria"/>
        </w:rPr>
        <w:t>Human Behavior -</w:t>
      </w:r>
      <w:r w:rsidRPr="00FD77E2">
        <w:rPr>
          <w:rFonts w:ascii="Cambria" w:hAnsi="Cambria"/>
        </w:rPr>
        <w:t>Poor coordination between the operator and helper</w:t>
      </w:r>
    </w:p>
    <w:p w14:paraId="6477C5F3" w14:textId="77777777" w:rsidR="003A4604" w:rsidRPr="00FD77E2" w:rsidRDefault="003A4604" w:rsidP="003A4604">
      <w:pPr>
        <w:ind w:left="360"/>
        <w:jc w:val="both"/>
        <w:rPr>
          <w:rFonts w:ascii="Cambria" w:hAnsi="Cambria"/>
        </w:rPr>
      </w:pPr>
      <w:r w:rsidRPr="00FD77E2">
        <w:rPr>
          <w:rFonts w:ascii="Cambria" w:hAnsi="Cambria"/>
        </w:rPr>
        <w:t>15. Entanglement</w:t>
      </w:r>
    </w:p>
    <w:p w14:paraId="61F1F2DC" w14:textId="77777777" w:rsidR="003A4604" w:rsidRPr="00FD77E2" w:rsidRDefault="003A4604" w:rsidP="003A4604">
      <w:pPr>
        <w:ind w:left="360"/>
        <w:jc w:val="both"/>
        <w:rPr>
          <w:rFonts w:ascii="Cambria" w:hAnsi="Cambria"/>
        </w:rPr>
      </w:pPr>
      <w:r w:rsidRPr="00FD77E2">
        <w:rPr>
          <w:rFonts w:ascii="Cambria" w:hAnsi="Cambria"/>
        </w:rPr>
        <w:t>16. Trapping between bucket and the structure</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09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410"/>
      </w:tblGrid>
      <w:tr w:rsidR="00332547" w:rsidRPr="00226565" w14:paraId="277D5FBB" w14:textId="77777777" w:rsidTr="008C392E">
        <w:trPr>
          <w:trHeight w:val="480"/>
        </w:trPr>
        <w:tc>
          <w:tcPr>
            <w:tcW w:w="468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41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8C392E">
        <w:trPr>
          <w:trHeight w:val="1063"/>
        </w:trPr>
        <w:tc>
          <w:tcPr>
            <w:tcW w:w="468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41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8C392E">
        <w:trPr>
          <w:trHeight w:val="167"/>
        </w:trPr>
        <w:tc>
          <w:tcPr>
            <w:tcW w:w="4680" w:type="dxa"/>
            <w:shd w:val="clear" w:color="auto" w:fill="auto"/>
          </w:tcPr>
          <w:p w14:paraId="7A9FA817" w14:textId="0AC741F0"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47DB3">
              <w:rPr>
                <w:b/>
                <w:sz w:val="22"/>
                <w:szCs w:val="22"/>
              </w:rPr>
              <w:t>0</w:t>
            </w:r>
            <w:r w:rsidR="00611010">
              <w:rPr>
                <w:b/>
                <w:sz w:val="22"/>
                <w:szCs w:val="22"/>
              </w:rPr>
              <w:t>.07.202</w:t>
            </w:r>
            <w:r w:rsidR="00547DB3">
              <w:rPr>
                <w:b/>
                <w:sz w:val="22"/>
                <w:szCs w:val="22"/>
              </w:rPr>
              <w:t>3</w:t>
            </w:r>
          </w:p>
        </w:tc>
        <w:tc>
          <w:tcPr>
            <w:tcW w:w="4410" w:type="dxa"/>
            <w:shd w:val="clear" w:color="auto" w:fill="auto"/>
          </w:tcPr>
          <w:p w14:paraId="5A007456" w14:textId="5D50D59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547DB3">
              <w:rPr>
                <w:b/>
                <w:sz w:val="22"/>
                <w:szCs w:val="22"/>
              </w:rPr>
              <w:t>0</w:t>
            </w:r>
            <w:r w:rsidR="00611010">
              <w:rPr>
                <w:b/>
                <w:sz w:val="22"/>
                <w:szCs w:val="22"/>
              </w:rPr>
              <w:t>.07.202</w:t>
            </w:r>
            <w:r w:rsidR="00547DB3">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78A62" w14:textId="77777777" w:rsidR="002410DA" w:rsidRDefault="002410DA" w:rsidP="00106ADB">
      <w:r>
        <w:separator/>
      </w:r>
    </w:p>
  </w:endnote>
  <w:endnote w:type="continuationSeparator" w:id="0">
    <w:p w14:paraId="026893F9" w14:textId="77777777" w:rsidR="002410DA" w:rsidRDefault="002410D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E045" w14:textId="77777777" w:rsidR="002410DA" w:rsidRDefault="002410DA" w:rsidP="00106ADB">
      <w:r>
        <w:separator/>
      </w:r>
    </w:p>
  </w:footnote>
  <w:footnote w:type="continuationSeparator" w:id="0">
    <w:p w14:paraId="18DD1272" w14:textId="77777777" w:rsidR="002410DA" w:rsidRDefault="002410D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FBE"/>
    <w:multiLevelType w:val="hybridMultilevel"/>
    <w:tmpl w:val="3AAA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35A75DF"/>
    <w:multiLevelType w:val="multilevel"/>
    <w:tmpl w:val="8E16669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8420412">
    <w:abstractNumId w:val="1"/>
  </w:num>
  <w:num w:numId="2" w16cid:durableId="1681195140">
    <w:abstractNumId w:val="2"/>
  </w:num>
  <w:num w:numId="3" w16cid:durableId="311910919">
    <w:abstractNumId w:val="4"/>
  </w:num>
  <w:num w:numId="4" w16cid:durableId="1687562479">
    <w:abstractNumId w:val="5"/>
  </w:num>
  <w:num w:numId="5" w16cid:durableId="1467625866">
    <w:abstractNumId w:val="0"/>
  </w:num>
  <w:num w:numId="6" w16cid:durableId="1157960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1643"/>
    <w:rsid w:val="001B63FF"/>
    <w:rsid w:val="001E776D"/>
    <w:rsid w:val="00217706"/>
    <w:rsid w:val="002410DA"/>
    <w:rsid w:val="002A0E92"/>
    <w:rsid w:val="002C2713"/>
    <w:rsid w:val="002F2296"/>
    <w:rsid w:val="00301851"/>
    <w:rsid w:val="0031757F"/>
    <w:rsid w:val="00327170"/>
    <w:rsid w:val="00332547"/>
    <w:rsid w:val="003A33B4"/>
    <w:rsid w:val="003A4604"/>
    <w:rsid w:val="003B0EBA"/>
    <w:rsid w:val="00405AFE"/>
    <w:rsid w:val="004101AB"/>
    <w:rsid w:val="00446DFA"/>
    <w:rsid w:val="0047134F"/>
    <w:rsid w:val="00473127"/>
    <w:rsid w:val="00480D7B"/>
    <w:rsid w:val="00486DEE"/>
    <w:rsid w:val="004E3CFF"/>
    <w:rsid w:val="00547DB3"/>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8C392E"/>
    <w:rsid w:val="009366BC"/>
    <w:rsid w:val="00992D25"/>
    <w:rsid w:val="009B3C87"/>
    <w:rsid w:val="009E4A33"/>
    <w:rsid w:val="009E7CAC"/>
    <w:rsid w:val="00A16CBE"/>
    <w:rsid w:val="00A8207E"/>
    <w:rsid w:val="00AB274E"/>
    <w:rsid w:val="00AE3A55"/>
    <w:rsid w:val="00AE40A0"/>
    <w:rsid w:val="00B63D1D"/>
    <w:rsid w:val="00B708FE"/>
    <w:rsid w:val="00BB3590"/>
    <w:rsid w:val="00C66F33"/>
    <w:rsid w:val="00CB3F1E"/>
    <w:rsid w:val="00CE3C48"/>
    <w:rsid w:val="00CE4C38"/>
    <w:rsid w:val="00CF2EAC"/>
    <w:rsid w:val="00CF7DC0"/>
    <w:rsid w:val="00D974B3"/>
    <w:rsid w:val="00DB2C36"/>
    <w:rsid w:val="00DF0B92"/>
    <w:rsid w:val="00E07DF0"/>
    <w:rsid w:val="00E27559"/>
    <w:rsid w:val="00E317A7"/>
    <w:rsid w:val="00E6173C"/>
    <w:rsid w:val="00E8227D"/>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631DC-E485-470D-9742-DCFE2FBFE96B}"/>
</file>

<file path=customXml/itemProps2.xml><?xml version="1.0" encoding="utf-8"?>
<ds:datastoreItem xmlns:ds="http://schemas.openxmlformats.org/officeDocument/2006/customXml" ds:itemID="{B6056672-2757-4402-8653-AC647790D3B8}"/>
</file>

<file path=customXml/itemProps3.xml><?xml version="1.0" encoding="utf-8"?>
<ds:datastoreItem xmlns:ds="http://schemas.openxmlformats.org/officeDocument/2006/customXml" ds:itemID="{8B6CB35A-DEE8-4075-BD80-C42E5F94A26F}"/>
</file>

<file path=docProps/app.xml><?xml version="1.0" encoding="utf-8"?>
<Properties xmlns="http://schemas.openxmlformats.org/officeDocument/2006/extended-properties" xmlns:vt="http://schemas.openxmlformats.org/officeDocument/2006/docPropsVTypes">
  <Template>Normal</Template>
  <TotalTime>24</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56</cp:revision>
  <cp:lastPrinted>2018-01-30T05:28:00Z</cp:lastPrinted>
  <dcterms:created xsi:type="dcterms:W3CDTF">2020-05-26T06:25:00Z</dcterms:created>
  <dcterms:modified xsi:type="dcterms:W3CDTF">2023-09-24T16:38:00Z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2022-08-18T04:49:33Z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1323600</vt:r8>
  </property>
</Properties>
</file>