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63CE" w14:textId="77777777" w:rsidR="007E45E9" w:rsidRPr="00C210D5" w:rsidRDefault="007E45E9" w:rsidP="007E45E9">
      <w:pPr>
        <w:spacing w:after="0" w:line="240" w:lineRule="auto"/>
        <w:jc w:val="center"/>
        <w:rPr>
          <w:rFonts w:ascii="Times New Roman" w:hAnsi="Times New Roman"/>
          <w:b/>
          <w:u w:val="single"/>
        </w:rPr>
      </w:pPr>
    </w:p>
    <w:p w14:paraId="501687AA" w14:textId="77777777" w:rsidR="00FA664D" w:rsidRPr="00C210D5" w:rsidRDefault="00BD6C5B" w:rsidP="00EB757A">
      <w:pPr>
        <w:spacing w:line="240" w:lineRule="auto"/>
        <w:jc w:val="center"/>
        <w:rPr>
          <w:rFonts w:ascii="Times New Roman" w:hAnsi="Times New Roman"/>
          <w:b/>
          <w:u w:val="single"/>
        </w:rPr>
      </w:pPr>
      <w:r w:rsidRPr="00C210D5">
        <w:rPr>
          <w:rFonts w:ascii="Times New Roman" w:hAnsi="Times New Roman"/>
          <w:b/>
          <w:u w:val="single"/>
        </w:rPr>
        <w:t>WORK INSTRUCTION</w:t>
      </w:r>
      <w:r w:rsidR="009D1C9B" w:rsidRPr="00C210D5">
        <w:rPr>
          <w:rFonts w:ascii="Times New Roman" w:hAnsi="Times New Roman"/>
          <w:b/>
          <w:u w:val="single"/>
        </w:rPr>
        <w:t>S</w:t>
      </w:r>
      <w:r w:rsidRPr="00C210D5">
        <w:rPr>
          <w:rFonts w:ascii="Times New Roman" w:hAnsi="Times New Roman"/>
          <w:b/>
          <w:u w:val="single"/>
        </w:rPr>
        <w:t xml:space="preserve"> FO</w:t>
      </w:r>
      <w:r w:rsidR="00BA078B" w:rsidRPr="00C210D5">
        <w:rPr>
          <w:rFonts w:ascii="Times New Roman" w:hAnsi="Times New Roman"/>
          <w:b/>
          <w:u w:val="single"/>
        </w:rPr>
        <w:t>R</w:t>
      </w:r>
      <w:r w:rsidR="00EB757A" w:rsidRPr="00C210D5">
        <w:rPr>
          <w:rFonts w:ascii="Times New Roman" w:hAnsi="Times New Roman"/>
          <w:u w:val="single"/>
        </w:rPr>
        <w:t xml:space="preserve"> </w:t>
      </w:r>
      <w:r w:rsidR="00EB757A" w:rsidRPr="00C210D5">
        <w:rPr>
          <w:rFonts w:ascii="Times New Roman" w:hAnsi="Times New Roman"/>
          <w:b/>
          <w:u w:val="single"/>
        </w:rPr>
        <w:t>FURNACE TOP FIRING BF1 &amp; BF2</w:t>
      </w:r>
    </w:p>
    <w:p w14:paraId="0B5F5695" w14:textId="77777777" w:rsidR="00EB757A" w:rsidRPr="00C210D5" w:rsidRDefault="00EB757A" w:rsidP="00EB757A">
      <w:pPr>
        <w:spacing w:line="240" w:lineRule="auto"/>
        <w:rPr>
          <w:rFonts w:ascii="Times New Roman" w:hAnsi="Times New Roman"/>
          <w:b/>
        </w:rPr>
      </w:pPr>
      <w:r w:rsidRPr="00C210D5">
        <w:rPr>
          <w:rFonts w:ascii="Times New Roman" w:hAnsi="Times New Roman"/>
          <w:b/>
        </w:rPr>
        <w:t>RESPONSIBILITY: Shift Superintendent</w:t>
      </w:r>
    </w:p>
    <w:p w14:paraId="63895317" w14:textId="77777777" w:rsidR="00EB757A" w:rsidRPr="00C210D5" w:rsidRDefault="00EB757A" w:rsidP="00EB757A">
      <w:pPr>
        <w:rPr>
          <w:rFonts w:ascii="Times New Roman" w:hAnsi="Times New Roman"/>
          <w:b/>
        </w:rPr>
      </w:pPr>
      <w:r w:rsidRPr="00C210D5">
        <w:rPr>
          <w:rFonts w:ascii="Times New Roman" w:hAnsi="Times New Roman"/>
          <w:b/>
        </w:rPr>
        <w:t>Criteria: Safe furnace top firing</w:t>
      </w:r>
    </w:p>
    <w:p w14:paraId="264585B4" w14:textId="77777777" w:rsidR="00EB757A" w:rsidRPr="00C210D5" w:rsidRDefault="00EB757A" w:rsidP="00EB757A">
      <w:pPr>
        <w:pStyle w:val="WW-BodyText2"/>
        <w:spacing w:before="3" w:line="340" w:lineRule="atLeast"/>
        <w:ind w:left="360"/>
        <w:jc w:val="left"/>
        <w:rPr>
          <w:b/>
          <w:sz w:val="22"/>
          <w:szCs w:val="22"/>
        </w:rPr>
      </w:pPr>
      <w:r w:rsidRPr="00C210D5">
        <w:rPr>
          <w:b/>
          <w:sz w:val="22"/>
          <w:szCs w:val="22"/>
        </w:rPr>
        <w:t>Identified Hazards:</w:t>
      </w:r>
    </w:p>
    <w:p w14:paraId="542716E4" w14:textId="77777777" w:rsidR="00917B76" w:rsidRPr="00C210D5" w:rsidRDefault="00EB757A"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 xml:space="preserve"> </w:t>
      </w:r>
      <w:r w:rsidR="000B2F33">
        <w:rPr>
          <w:snapToGrid w:val="0"/>
          <w:color w:val="000000"/>
          <w:sz w:val="22"/>
          <w:szCs w:val="22"/>
        </w:rPr>
        <w:t xml:space="preserve">BF Gas leakage </w:t>
      </w:r>
    </w:p>
    <w:p w14:paraId="7AA6141F"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Contact with hot Fumes</w:t>
      </w:r>
    </w:p>
    <w:p w14:paraId="505EEDA9"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Fall of a person from height</w:t>
      </w:r>
    </w:p>
    <w:p w14:paraId="64D044BC"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Fall of material from top</w:t>
      </w:r>
    </w:p>
    <w:p w14:paraId="24E9C00F" w14:textId="164DC106" w:rsidR="00917B76" w:rsidRPr="00C210D5" w:rsidRDefault="005E7E9F"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Nonuse</w:t>
      </w:r>
      <w:r w:rsidR="00917B76" w:rsidRPr="00C210D5">
        <w:rPr>
          <w:snapToGrid w:val="0"/>
          <w:color w:val="000000"/>
          <w:sz w:val="22"/>
          <w:szCs w:val="22"/>
        </w:rPr>
        <w:t xml:space="preserve"> of PPE </w:t>
      </w:r>
    </w:p>
    <w:p w14:paraId="3679B82C"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Improper house keeping</w:t>
      </w:r>
    </w:p>
    <w:p w14:paraId="769B36B7"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Inadequate local lighting</w:t>
      </w:r>
    </w:p>
    <w:p w14:paraId="3B8EF64E"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Looking inside the furnace by standing in front of top hatch</w:t>
      </w:r>
    </w:p>
    <w:p w14:paraId="768BD07F" w14:textId="77777777" w:rsidR="00917B76" w:rsidRDefault="00917B76" w:rsidP="00917B76">
      <w:pPr>
        <w:pStyle w:val="WW-BodyText2"/>
        <w:numPr>
          <w:ilvl w:val="0"/>
          <w:numId w:val="49"/>
        </w:numPr>
        <w:spacing w:before="3" w:line="340" w:lineRule="atLeast"/>
        <w:jc w:val="left"/>
        <w:rPr>
          <w:sz w:val="22"/>
          <w:szCs w:val="22"/>
        </w:rPr>
      </w:pPr>
      <w:r>
        <w:rPr>
          <w:sz w:val="22"/>
          <w:szCs w:val="22"/>
        </w:rPr>
        <w:t xml:space="preserve">Use of mobile phones </w:t>
      </w:r>
    </w:p>
    <w:p w14:paraId="6CCA80E2" w14:textId="77777777" w:rsidR="00917B76" w:rsidRDefault="004B3114" w:rsidP="00917B76">
      <w:pPr>
        <w:pStyle w:val="WW-BodyText2"/>
        <w:numPr>
          <w:ilvl w:val="0"/>
          <w:numId w:val="49"/>
        </w:numPr>
        <w:spacing w:before="3" w:line="340" w:lineRule="atLeast"/>
        <w:jc w:val="left"/>
        <w:rPr>
          <w:sz w:val="22"/>
          <w:szCs w:val="22"/>
        </w:rPr>
      </w:pPr>
      <w:r>
        <w:rPr>
          <w:sz w:val="22"/>
          <w:szCs w:val="22"/>
        </w:rPr>
        <w:t>Getting scared of hei</w:t>
      </w:r>
      <w:r w:rsidR="00917B76">
        <w:rPr>
          <w:sz w:val="22"/>
          <w:szCs w:val="22"/>
        </w:rPr>
        <w:t>ghts</w:t>
      </w:r>
    </w:p>
    <w:p w14:paraId="2FBF5BE8" w14:textId="77777777" w:rsidR="00EB757A" w:rsidRPr="00C210D5" w:rsidRDefault="00EB757A" w:rsidP="00917B76">
      <w:pPr>
        <w:pStyle w:val="WW-BodyText2"/>
        <w:spacing w:before="3" w:line="340" w:lineRule="atLeast"/>
        <w:ind w:left="720"/>
        <w:jc w:val="left"/>
        <w:rPr>
          <w:sz w:val="22"/>
          <w:szCs w:val="22"/>
        </w:rPr>
      </w:pPr>
    </w:p>
    <w:p w14:paraId="5B35AC38" w14:textId="77777777" w:rsidR="00EB757A" w:rsidRPr="00C210D5" w:rsidRDefault="00EB757A" w:rsidP="00EB757A">
      <w:pPr>
        <w:tabs>
          <w:tab w:val="center" w:pos="4950"/>
        </w:tabs>
        <w:rPr>
          <w:rFonts w:ascii="Times New Roman" w:hAnsi="Times New Roman"/>
          <w:b/>
        </w:rPr>
      </w:pPr>
      <w:r w:rsidRPr="00C210D5">
        <w:rPr>
          <w:rFonts w:ascii="Times New Roman" w:hAnsi="Times New Roman"/>
          <w:b/>
        </w:rPr>
        <w:t xml:space="preserve">Significant Aspect: </w:t>
      </w:r>
      <w:r w:rsidRPr="00C210D5">
        <w:rPr>
          <w:rFonts w:ascii="Times New Roman" w:hAnsi="Times New Roman"/>
          <w:b/>
        </w:rPr>
        <w:tab/>
      </w:r>
    </w:p>
    <w:p w14:paraId="351CD17D" w14:textId="77777777" w:rsidR="00EB757A" w:rsidRPr="00C210D5" w:rsidRDefault="00EB757A" w:rsidP="00EB757A">
      <w:pPr>
        <w:numPr>
          <w:ilvl w:val="0"/>
          <w:numId w:val="47"/>
        </w:numPr>
        <w:spacing w:after="0" w:line="240" w:lineRule="auto"/>
        <w:rPr>
          <w:rFonts w:ascii="Times New Roman" w:hAnsi="Times New Roman"/>
        </w:rPr>
      </w:pPr>
      <w:r w:rsidRPr="00C210D5">
        <w:rPr>
          <w:rFonts w:ascii="Times New Roman" w:hAnsi="Times New Roman"/>
        </w:rPr>
        <w:t>BFG Leakage</w:t>
      </w:r>
    </w:p>
    <w:p w14:paraId="2D9D6687" w14:textId="77777777" w:rsidR="00EB757A" w:rsidRPr="00C210D5" w:rsidRDefault="00EB757A" w:rsidP="00EB757A">
      <w:pPr>
        <w:numPr>
          <w:ilvl w:val="0"/>
          <w:numId w:val="47"/>
        </w:numPr>
        <w:spacing w:after="0" w:line="240" w:lineRule="auto"/>
        <w:rPr>
          <w:rFonts w:ascii="Times New Roman" w:hAnsi="Times New Roman"/>
        </w:rPr>
      </w:pPr>
      <w:r w:rsidRPr="00C210D5">
        <w:rPr>
          <w:rFonts w:ascii="Times New Roman" w:hAnsi="Times New Roman"/>
        </w:rPr>
        <w:t>Emission of Flue gases</w:t>
      </w:r>
    </w:p>
    <w:p w14:paraId="0A7312C7" w14:textId="77777777" w:rsidR="00A01AC6" w:rsidRPr="00C210D5" w:rsidRDefault="00A01AC6" w:rsidP="00EB757A">
      <w:pPr>
        <w:jc w:val="both"/>
        <w:rPr>
          <w:rFonts w:ascii="Times New Roman" w:hAnsi="Times New Roman"/>
          <w:b/>
        </w:rPr>
      </w:pPr>
    </w:p>
    <w:p w14:paraId="7BA40593" w14:textId="77777777" w:rsidR="00EB757A" w:rsidRPr="00C210D5" w:rsidRDefault="00EB757A" w:rsidP="00EB757A">
      <w:pPr>
        <w:jc w:val="both"/>
        <w:rPr>
          <w:rFonts w:ascii="Times New Roman" w:hAnsi="Times New Roman"/>
          <w:b/>
        </w:rPr>
      </w:pPr>
      <w:r w:rsidRPr="00C210D5">
        <w:rPr>
          <w:rFonts w:ascii="Times New Roman" w:hAnsi="Times New Roman"/>
          <w:b/>
        </w:rPr>
        <w:t xml:space="preserve">PROCEDURE FOR FURNACE TOP FIRING </w:t>
      </w:r>
    </w:p>
    <w:p w14:paraId="5E76DBD3"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Unauthorized operation or repair of any equipment is a punishable offence</w:t>
      </w:r>
    </w:p>
    <w:p w14:paraId="10DC1E93" w14:textId="63924E09"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Maintain slightly higher uptake temperature above 300 </w:t>
      </w:r>
      <w:r w:rsidR="005E7E9F">
        <w:rPr>
          <w:rFonts w:ascii="Times New Roman" w:hAnsi="Times New Roman"/>
        </w:rPr>
        <w:t>⁰</w:t>
      </w:r>
      <w:r w:rsidRPr="00C210D5">
        <w:rPr>
          <w:rFonts w:ascii="Times New Roman" w:hAnsi="Times New Roman"/>
        </w:rPr>
        <w:t>C before shutdown</w:t>
      </w:r>
    </w:p>
    <w:p w14:paraId="678D969C"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Preferably the last dump before wind off to be coke</w:t>
      </w:r>
    </w:p>
    <w:p w14:paraId="3DD7DB21" w14:textId="69C5AC30"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Take shutdown as per procedure </w:t>
      </w:r>
      <w:r w:rsidR="005E7E9F">
        <w:rPr>
          <w:rFonts w:ascii="Times New Roman" w:hAnsi="Times New Roman"/>
        </w:rPr>
        <w:t xml:space="preserve"> VL/IMS/PID1/PROD/WI/06A and VL/IMS/PID1/PROD/WI/06B for BF1 and BF2 respectively.</w:t>
      </w:r>
    </w:p>
    <w:p w14:paraId="1CFE4F84"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Open both side CB-5 entrance gate to the furnace top.</w:t>
      </w:r>
    </w:p>
    <w:p w14:paraId="633D3C37" w14:textId="35F711CE"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Check CO gas presence at top platform using air gas mask</w:t>
      </w:r>
      <w:r w:rsidR="00873DDA" w:rsidRPr="00C210D5">
        <w:rPr>
          <w:rFonts w:ascii="Times New Roman" w:hAnsi="Times New Roman"/>
        </w:rPr>
        <w:t xml:space="preserve"> </w:t>
      </w:r>
      <w:r w:rsidR="00431389" w:rsidRPr="00C210D5">
        <w:rPr>
          <w:rFonts w:ascii="Times New Roman" w:hAnsi="Times New Roman"/>
        </w:rPr>
        <w:t xml:space="preserve">or two co </w:t>
      </w:r>
      <w:r w:rsidR="005E7E9F" w:rsidRPr="00C210D5">
        <w:rPr>
          <w:rFonts w:ascii="Times New Roman" w:hAnsi="Times New Roman"/>
        </w:rPr>
        <w:t>detector before</w:t>
      </w:r>
      <w:r w:rsidRPr="00C210D5">
        <w:rPr>
          <w:rFonts w:ascii="Times New Roman" w:hAnsi="Times New Roman"/>
        </w:rPr>
        <w:t xml:space="preserve"> giving clearance for opening the hatch</w:t>
      </w:r>
    </w:p>
    <w:p w14:paraId="3F3BEBD6"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Clearance for top firing to be given only after ensuring the plugging of all tuyeres at cast house. </w:t>
      </w:r>
    </w:p>
    <w:p w14:paraId="78D3531F"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Remove all top hatch wedges except one which is kept slightly loose and slide the hatch with the help of lancing pipe hook standing on one side.</w:t>
      </w:r>
    </w:p>
    <w:p w14:paraId="5E28B90E" w14:textId="54E71CAC" w:rsidR="00873DD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Do n</w:t>
      </w:r>
      <w:r w:rsidR="004E78D0" w:rsidRPr="00C210D5">
        <w:rPr>
          <w:rFonts w:ascii="Times New Roman" w:hAnsi="Times New Roman"/>
        </w:rPr>
        <w:t>ot allow any body to stand in front</w:t>
      </w:r>
      <w:r w:rsidRPr="00C210D5">
        <w:rPr>
          <w:rFonts w:ascii="Times New Roman" w:hAnsi="Times New Roman"/>
        </w:rPr>
        <w:t xml:space="preserve"> of </w:t>
      </w:r>
      <w:r w:rsidR="004E78D0" w:rsidRPr="00C210D5">
        <w:rPr>
          <w:rFonts w:ascii="Times New Roman" w:hAnsi="Times New Roman"/>
        </w:rPr>
        <w:t>the hatch</w:t>
      </w:r>
      <w:r w:rsidRPr="00C210D5">
        <w:rPr>
          <w:rFonts w:ascii="Times New Roman" w:hAnsi="Times New Roman"/>
        </w:rPr>
        <w:t xml:space="preserve"> while opening, to be opened from side with a lancing hook. to avoid burn injuries from the flame shooting out of the hatch due to sudden ignition of gas.</w:t>
      </w:r>
      <w:r w:rsidR="00873DDA" w:rsidRPr="00C210D5">
        <w:rPr>
          <w:rFonts w:ascii="Times New Roman" w:hAnsi="Times New Roman"/>
        </w:rPr>
        <w:t xml:space="preserve"> Ensure nobody stand </w:t>
      </w:r>
      <w:r w:rsidR="00310899" w:rsidRPr="00C210D5">
        <w:rPr>
          <w:rFonts w:ascii="Times New Roman" w:hAnsi="Times New Roman"/>
        </w:rPr>
        <w:t>in front</w:t>
      </w:r>
      <w:r w:rsidR="00873DDA" w:rsidRPr="00C210D5">
        <w:rPr>
          <w:rFonts w:ascii="Times New Roman" w:hAnsi="Times New Roman"/>
        </w:rPr>
        <w:t xml:space="preserve"> of </w:t>
      </w:r>
      <w:r w:rsidR="005E7E9F" w:rsidRPr="00C210D5">
        <w:rPr>
          <w:rFonts w:ascii="Times New Roman" w:hAnsi="Times New Roman"/>
        </w:rPr>
        <w:t>tuyeres</w:t>
      </w:r>
      <w:r w:rsidR="00873DDA" w:rsidRPr="00C210D5">
        <w:rPr>
          <w:rFonts w:ascii="Times New Roman" w:hAnsi="Times New Roman"/>
        </w:rPr>
        <w:t xml:space="preserve"> before igniting BFG</w:t>
      </w:r>
    </w:p>
    <w:p w14:paraId="5B504465"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Stop all steam to furnace top</w:t>
      </w:r>
    </w:p>
    <w:p w14:paraId="315CCFA0" w14:textId="3E2EE245"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Wait for 2 minutes after opening the hatch for checking the flame in the furnace.</w:t>
      </w:r>
    </w:p>
    <w:p w14:paraId="50960D68" w14:textId="0119EF86"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Flame checking is to be done standing on one side of the hatch and not directly </w:t>
      </w:r>
      <w:r w:rsidR="005E7E9F" w:rsidRPr="00C210D5">
        <w:rPr>
          <w:rFonts w:ascii="Times New Roman" w:hAnsi="Times New Roman"/>
        </w:rPr>
        <w:t>in front</w:t>
      </w:r>
      <w:r w:rsidRPr="00C210D5">
        <w:rPr>
          <w:rFonts w:ascii="Times New Roman" w:hAnsi="Times New Roman"/>
        </w:rPr>
        <w:t xml:space="preserve"> of the hatch to avoid burn injuries from the flame shooting out of the hatch due to sudden ignition of gas.</w:t>
      </w:r>
    </w:p>
    <w:p w14:paraId="278D3848" w14:textId="27AB37BA"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Incase flame is not seen than take a </w:t>
      </w:r>
      <w:r w:rsidR="005E7E9F" w:rsidRPr="00C210D5">
        <w:rPr>
          <w:rFonts w:ascii="Times New Roman" w:hAnsi="Times New Roman"/>
        </w:rPr>
        <w:t>firewood</w:t>
      </w:r>
      <w:r w:rsidRPr="00C210D5">
        <w:rPr>
          <w:rFonts w:ascii="Times New Roman" w:hAnsi="Times New Roman"/>
        </w:rPr>
        <w:t xml:space="preserve"> wrapped with cotton waste and soaked in diesel, light the torch and throw it inside the </w:t>
      </w:r>
      <w:r w:rsidR="005E7E9F" w:rsidRPr="00C210D5">
        <w:rPr>
          <w:rFonts w:ascii="Times New Roman" w:hAnsi="Times New Roman"/>
        </w:rPr>
        <w:t>furnace by</w:t>
      </w:r>
      <w:r w:rsidRPr="00C210D5">
        <w:rPr>
          <w:rFonts w:ascii="Times New Roman" w:hAnsi="Times New Roman"/>
        </w:rPr>
        <w:t xml:space="preserve"> standing on one side of the hatch and not </w:t>
      </w:r>
      <w:r w:rsidR="005E7E9F" w:rsidRPr="00C210D5">
        <w:rPr>
          <w:rFonts w:ascii="Times New Roman" w:hAnsi="Times New Roman"/>
        </w:rPr>
        <w:t>in front</w:t>
      </w:r>
      <w:r w:rsidRPr="00C210D5">
        <w:rPr>
          <w:rFonts w:ascii="Times New Roman" w:hAnsi="Times New Roman"/>
        </w:rPr>
        <w:t xml:space="preserve"> of the hatch to avoid burn injuries from the flame shooting out of the hatch </w:t>
      </w:r>
      <w:r w:rsidR="00E50F1E">
        <w:rPr>
          <w:rFonts w:ascii="Times New Roman" w:hAnsi="Times New Roman"/>
        </w:rPr>
        <w:t>due to sudden ignition of gas. S</w:t>
      </w:r>
      <w:r w:rsidRPr="00C210D5">
        <w:rPr>
          <w:rFonts w:ascii="Times New Roman" w:hAnsi="Times New Roman"/>
        </w:rPr>
        <w:t>o that the gas starts burning.</w:t>
      </w:r>
    </w:p>
    <w:p w14:paraId="6FB4F267"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lastRenderedPageBreak/>
        <w:t xml:space="preserve">Once furnace top flame is lighted than give clearance for service department to work at furnace top after checking and ensuring that the CO gas presence is nil at all areas. </w:t>
      </w:r>
    </w:p>
    <w:p w14:paraId="0BC447D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Cover the hatch opening with a screen mesh </w:t>
      </w:r>
    </w:p>
    <w:p w14:paraId="0405B93D"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Open the bottom gate and the top bell of the dust catcher after top firing to facilitate better draught</w:t>
      </w:r>
    </w:p>
    <w:p w14:paraId="6AA0055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Furnace top production engineer</w:t>
      </w:r>
      <w:r w:rsidR="00873DDA" w:rsidRPr="00C210D5">
        <w:rPr>
          <w:rFonts w:ascii="Times New Roman" w:hAnsi="Times New Roman"/>
        </w:rPr>
        <w:t xml:space="preserve"> or experienced workmen</w:t>
      </w:r>
      <w:r w:rsidRPr="00C210D5">
        <w:rPr>
          <w:rFonts w:ascii="Times New Roman" w:hAnsi="Times New Roman"/>
        </w:rPr>
        <w:t xml:space="preserve"> to keep close watch on the flame inside so that it does not extinguish.</w:t>
      </w:r>
    </w:p>
    <w:p w14:paraId="17FAC76F"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Throw lighted torches inside the furnace periodically to keep the flame alive, if red hot coke </w:t>
      </w:r>
      <w:r w:rsidR="00E0135D" w:rsidRPr="00C210D5">
        <w:rPr>
          <w:rFonts w:ascii="Times New Roman" w:hAnsi="Times New Roman"/>
        </w:rPr>
        <w:t>is not</w:t>
      </w:r>
      <w:r w:rsidRPr="00C210D5">
        <w:rPr>
          <w:rFonts w:ascii="Times New Roman" w:hAnsi="Times New Roman"/>
        </w:rPr>
        <w:t xml:space="preserve"> visible.</w:t>
      </w:r>
    </w:p>
    <w:p w14:paraId="0AC1B077" w14:textId="13137525"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In</w:t>
      </w:r>
      <w:r w:rsidR="00E0135D">
        <w:rPr>
          <w:rFonts w:ascii="Times New Roman" w:hAnsi="Times New Roman"/>
        </w:rPr>
        <w:t xml:space="preserve"> </w:t>
      </w:r>
      <w:r w:rsidRPr="00C210D5">
        <w:rPr>
          <w:rFonts w:ascii="Times New Roman" w:hAnsi="Times New Roman"/>
        </w:rPr>
        <w:t xml:space="preserve">case any given time if the top flame </w:t>
      </w:r>
      <w:r w:rsidR="005E7E9F" w:rsidRPr="00C210D5">
        <w:rPr>
          <w:rFonts w:ascii="Times New Roman" w:hAnsi="Times New Roman"/>
        </w:rPr>
        <w:t>gets</w:t>
      </w:r>
      <w:r w:rsidRPr="00C210D5">
        <w:rPr>
          <w:rFonts w:ascii="Times New Roman" w:hAnsi="Times New Roman"/>
        </w:rPr>
        <w:t xml:space="preserve"> extinguish than immediately sound an alarm to alert and stop all persons working on furnace top, gas lines (evacuate). While reigniting follow same procedure </w:t>
      </w:r>
      <w:r w:rsidR="005E7E9F" w:rsidRPr="00C210D5">
        <w:rPr>
          <w:rFonts w:ascii="Times New Roman" w:hAnsi="Times New Roman"/>
        </w:rPr>
        <w:t>i.e.,</w:t>
      </w:r>
      <w:r w:rsidRPr="00C210D5">
        <w:rPr>
          <w:rFonts w:ascii="Times New Roman" w:hAnsi="Times New Roman"/>
        </w:rPr>
        <w:t xml:space="preserve"> take a fire wood wrapped with cotton waste and soaked in diesel, light the torch and throw it inside the </w:t>
      </w:r>
      <w:r w:rsidR="005E7E9F" w:rsidRPr="00C210D5">
        <w:rPr>
          <w:rFonts w:ascii="Times New Roman" w:hAnsi="Times New Roman"/>
        </w:rPr>
        <w:t>furnace by</w:t>
      </w:r>
      <w:r w:rsidRPr="00C210D5">
        <w:rPr>
          <w:rFonts w:ascii="Times New Roman" w:hAnsi="Times New Roman"/>
        </w:rPr>
        <w:t xml:space="preserve"> standing on one side of the hatch and not </w:t>
      </w:r>
      <w:r w:rsidR="005E7E9F" w:rsidRPr="00C210D5">
        <w:rPr>
          <w:rFonts w:ascii="Times New Roman" w:hAnsi="Times New Roman"/>
        </w:rPr>
        <w:t>Infront</w:t>
      </w:r>
      <w:r w:rsidRPr="00C210D5">
        <w:rPr>
          <w:rFonts w:ascii="Times New Roman" w:hAnsi="Times New Roman"/>
        </w:rPr>
        <w:t xml:space="preserve"> of the hatch to avoid burn injuries from sudden ignition of gas. </w:t>
      </w:r>
    </w:p>
    <w:p w14:paraId="439B6F1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Clearance to be given for service department after top firing</w:t>
      </w:r>
    </w:p>
    <w:p w14:paraId="3D0299FB"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If furnace top firing is not done clearance for working at Furnace top &amp; GCS should not be given.</w:t>
      </w:r>
    </w:p>
    <w:p w14:paraId="27DA01FC" w14:textId="77777777" w:rsidR="004A525E" w:rsidRPr="00C210D5" w:rsidRDefault="004A525E" w:rsidP="002A2629">
      <w:pPr>
        <w:tabs>
          <w:tab w:val="left" w:pos="567"/>
        </w:tabs>
        <w:spacing w:line="240" w:lineRule="auto"/>
        <w:rPr>
          <w:rFonts w:ascii="Times New Roman" w:hAnsi="Times New Roman"/>
          <w:b/>
        </w:rPr>
      </w:pPr>
    </w:p>
    <w:p w14:paraId="718AE52E" w14:textId="77777777" w:rsidR="004A525E" w:rsidRPr="00C210D5"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210D5" w14:paraId="6060EFA8" w14:textId="77777777" w:rsidTr="007E45E9">
        <w:trPr>
          <w:trHeight w:val="316"/>
        </w:trPr>
        <w:tc>
          <w:tcPr>
            <w:tcW w:w="2802" w:type="dxa"/>
            <w:shd w:val="clear" w:color="auto" w:fill="auto"/>
          </w:tcPr>
          <w:p w14:paraId="7886FE3C"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Prepared By: </w:t>
            </w:r>
          </w:p>
          <w:p w14:paraId="6DD42C9E" w14:textId="77777777" w:rsidR="00BA7336" w:rsidRPr="00C210D5" w:rsidRDefault="00BA7336" w:rsidP="00A01AC6">
            <w:pPr>
              <w:spacing w:after="0"/>
              <w:rPr>
                <w:rFonts w:ascii="Times New Roman" w:hAnsi="Times New Roman"/>
              </w:rPr>
            </w:pPr>
            <w:r w:rsidRPr="00C210D5">
              <w:rPr>
                <w:rFonts w:ascii="Times New Roman" w:hAnsi="Times New Roman"/>
              </w:rPr>
              <w:t xml:space="preserve">Head – </w:t>
            </w:r>
            <w:r w:rsidR="00A01AC6" w:rsidRPr="00C210D5">
              <w:rPr>
                <w:rFonts w:ascii="Times New Roman" w:hAnsi="Times New Roman"/>
              </w:rPr>
              <w:t>Production PID I</w:t>
            </w:r>
          </w:p>
        </w:tc>
        <w:tc>
          <w:tcPr>
            <w:tcW w:w="3160" w:type="dxa"/>
            <w:shd w:val="clear" w:color="auto" w:fill="auto"/>
          </w:tcPr>
          <w:p w14:paraId="7FC0AE18"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Reviewed &amp; Issued By: </w:t>
            </w:r>
          </w:p>
          <w:p w14:paraId="1DE3C2EF" w14:textId="77777777" w:rsidR="00BA7336" w:rsidRPr="00C210D5" w:rsidRDefault="00BA7336" w:rsidP="00D00594">
            <w:pPr>
              <w:spacing w:after="0"/>
              <w:rPr>
                <w:rFonts w:ascii="Times New Roman" w:hAnsi="Times New Roman"/>
              </w:rPr>
            </w:pPr>
            <w:r w:rsidRPr="00C210D5">
              <w:rPr>
                <w:rFonts w:ascii="Times New Roman" w:hAnsi="Times New Roman"/>
              </w:rPr>
              <w:t>Management Representative</w:t>
            </w:r>
          </w:p>
        </w:tc>
        <w:tc>
          <w:tcPr>
            <w:tcW w:w="3133" w:type="dxa"/>
            <w:shd w:val="clear" w:color="auto" w:fill="auto"/>
          </w:tcPr>
          <w:p w14:paraId="45BA1A2C"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Approved By: </w:t>
            </w:r>
          </w:p>
          <w:p w14:paraId="0F8AF18A" w14:textId="77777777" w:rsidR="00BA7336" w:rsidRPr="00C210D5" w:rsidRDefault="007E45E9" w:rsidP="00ED48D2">
            <w:pPr>
              <w:spacing w:after="0"/>
              <w:rPr>
                <w:rFonts w:ascii="Times New Roman" w:hAnsi="Times New Roman"/>
              </w:rPr>
            </w:pPr>
            <w:r w:rsidRPr="00C210D5">
              <w:rPr>
                <w:rFonts w:ascii="Times New Roman" w:hAnsi="Times New Roman"/>
              </w:rPr>
              <w:t xml:space="preserve">Head – </w:t>
            </w:r>
            <w:r w:rsidR="00A01AC6" w:rsidRPr="00C210D5">
              <w:rPr>
                <w:rFonts w:ascii="Times New Roman" w:hAnsi="Times New Roman"/>
              </w:rPr>
              <w:t>Pig Iron Division</w:t>
            </w:r>
          </w:p>
        </w:tc>
      </w:tr>
      <w:tr w:rsidR="00BA7336" w:rsidRPr="00C210D5" w14:paraId="6DC3BE39" w14:textId="77777777" w:rsidTr="004A525E">
        <w:trPr>
          <w:trHeight w:val="1227"/>
        </w:trPr>
        <w:tc>
          <w:tcPr>
            <w:tcW w:w="2802" w:type="dxa"/>
            <w:shd w:val="clear" w:color="auto" w:fill="auto"/>
          </w:tcPr>
          <w:p w14:paraId="01D6E68A" w14:textId="77777777" w:rsidR="00BA7336" w:rsidRPr="00C210D5" w:rsidRDefault="007E45E9" w:rsidP="00B80FF3">
            <w:pPr>
              <w:rPr>
                <w:rFonts w:ascii="Times New Roman" w:hAnsi="Times New Roman"/>
                <w:b/>
              </w:rPr>
            </w:pPr>
            <w:r w:rsidRPr="00C210D5">
              <w:rPr>
                <w:rFonts w:ascii="Times New Roman" w:hAnsi="Times New Roman"/>
                <w:b/>
              </w:rPr>
              <w:t>Signature:</w:t>
            </w:r>
          </w:p>
        </w:tc>
        <w:tc>
          <w:tcPr>
            <w:tcW w:w="3160" w:type="dxa"/>
            <w:shd w:val="clear" w:color="auto" w:fill="auto"/>
          </w:tcPr>
          <w:p w14:paraId="2C56DBD4" w14:textId="77777777" w:rsidR="00BA7336" w:rsidRPr="00C210D5" w:rsidRDefault="007E45E9" w:rsidP="00B80FF3">
            <w:pPr>
              <w:rPr>
                <w:rFonts w:ascii="Times New Roman" w:hAnsi="Times New Roman"/>
                <w:b/>
              </w:rPr>
            </w:pPr>
            <w:r w:rsidRPr="00C210D5">
              <w:rPr>
                <w:rFonts w:ascii="Times New Roman" w:hAnsi="Times New Roman"/>
                <w:b/>
              </w:rPr>
              <w:t>Signature:</w:t>
            </w:r>
          </w:p>
        </w:tc>
        <w:tc>
          <w:tcPr>
            <w:tcW w:w="3133" w:type="dxa"/>
            <w:shd w:val="clear" w:color="auto" w:fill="auto"/>
          </w:tcPr>
          <w:p w14:paraId="1B3C277E" w14:textId="77777777" w:rsidR="00BA7336" w:rsidRPr="00C210D5" w:rsidRDefault="007E45E9" w:rsidP="00B80FF3">
            <w:pPr>
              <w:rPr>
                <w:rFonts w:ascii="Times New Roman" w:hAnsi="Times New Roman"/>
                <w:b/>
              </w:rPr>
            </w:pPr>
            <w:r w:rsidRPr="00C210D5">
              <w:rPr>
                <w:rFonts w:ascii="Times New Roman" w:hAnsi="Times New Roman"/>
                <w:b/>
              </w:rPr>
              <w:t>Signature:</w:t>
            </w:r>
          </w:p>
        </w:tc>
      </w:tr>
      <w:tr w:rsidR="00BA7336" w:rsidRPr="00C210D5" w14:paraId="62CDB5E0" w14:textId="77777777" w:rsidTr="007E45E9">
        <w:trPr>
          <w:trHeight w:val="56"/>
        </w:trPr>
        <w:tc>
          <w:tcPr>
            <w:tcW w:w="2802" w:type="dxa"/>
            <w:shd w:val="clear" w:color="auto" w:fill="auto"/>
          </w:tcPr>
          <w:p w14:paraId="09658C6B" w14:textId="6D7E2F8E" w:rsidR="00BA7336" w:rsidRPr="00C210D5" w:rsidRDefault="00BA7336" w:rsidP="007E45E9">
            <w:pPr>
              <w:rPr>
                <w:rFonts w:ascii="Times New Roman" w:hAnsi="Times New Roman"/>
                <w:b/>
              </w:rPr>
            </w:pPr>
            <w:r w:rsidRPr="00C210D5">
              <w:rPr>
                <w:rFonts w:ascii="Times New Roman" w:hAnsi="Times New Roman"/>
                <w:b/>
              </w:rPr>
              <w:t>Date:</w:t>
            </w:r>
            <w:r w:rsidR="002A2629" w:rsidRPr="00C210D5">
              <w:rPr>
                <w:rFonts w:ascii="Times New Roman" w:hAnsi="Times New Roman"/>
                <w:b/>
              </w:rPr>
              <w:t xml:space="preserve"> </w:t>
            </w:r>
            <w:r w:rsidR="008C0C25">
              <w:rPr>
                <w:rFonts w:ascii="Times New Roman" w:hAnsi="Times New Roman"/>
                <w:b/>
              </w:rPr>
              <w:t>1</w:t>
            </w:r>
            <w:r w:rsidR="00BA4BA5">
              <w:rPr>
                <w:rFonts w:ascii="Times New Roman" w:hAnsi="Times New Roman"/>
                <w:b/>
              </w:rPr>
              <w:t>0</w:t>
            </w:r>
            <w:r w:rsidR="008C0C25">
              <w:rPr>
                <w:rFonts w:ascii="Times New Roman" w:hAnsi="Times New Roman"/>
                <w:b/>
              </w:rPr>
              <w:t>.07.202</w:t>
            </w:r>
            <w:r w:rsidR="00BA4BA5">
              <w:rPr>
                <w:rFonts w:ascii="Times New Roman" w:hAnsi="Times New Roman"/>
                <w:b/>
              </w:rPr>
              <w:t>3</w:t>
            </w:r>
          </w:p>
        </w:tc>
        <w:tc>
          <w:tcPr>
            <w:tcW w:w="3160" w:type="dxa"/>
            <w:shd w:val="clear" w:color="auto" w:fill="auto"/>
          </w:tcPr>
          <w:p w14:paraId="17C89427" w14:textId="2D05FD9B" w:rsidR="00BA7336" w:rsidRPr="00C210D5" w:rsidRDefault="00BA7336" w:rsidP="007E45E9">
            <w:pPr>
              <w:rPr>
                <w:rFonts w:ascii="Times New Roman" w:hAnsi="Times New Roman"/>
                <w:b/>
              </w:rPr>
            </w:pPr>
            <w:r w:rsidRPr="00C210D5">
              <w:rPr>
                <w:rFonts w:ascii="Times New Roman" w:hAnsi="Times New Roman"/>
                <w:b/>
              </w:rPr>
              <w:t xml:space="preserve">Date: </w:t>
            </w:r>
            <w:r w:rsidR="008C0C25">
              <w:rPr>
                <w:rFonts w:ascii="Times New Roman" w:hAnsi="Times New Roman"/>
                <w:b/>
              </w:rPr>
              <w:t>1</w:t>
            </w:r>
            <w:r w:rsidR="00BA4BA5">
              <w:rPr>
                <w:rFonts w:ascii="Times New Roman" w:hAnsi="Times New Roman"/>
                <w:b/>
              </w:rPr>
              <w:t>0</w:t>
            </w:r>
            <w:r w:rsidR="008C0C25">
              <w:rPr>
                <w:rFonts w:ascii="Times New Roman" w:hAnsi="Times New Roman"/>
                <w:b/>
              </w:rPr>
              <w:t>.07.202</w:t>
            </w:r>
            <w:r w:rsidR="00BA4BA5">
              <w:rPr>
                <w:rFonts w:ascii="Times New Roman" w:hAnsi="Times New Roman"/>
                <w:b/>
              </w:rPr>
              <w:t>3</w:t>
            </w:r>
          </w:p>
        </w:tc>
        <w:tc>
          <w:tcPr>
            <w:tcW w:w="3133" w:type="dxa"/>
            <w:shd w:val="clear" w:color="auto" w:fill="auto"/>
          </w:tcPr>
          <w:p w14:paraId="04E86740" w14:textId="39EA6E48" w:rsidR="00BA7336" w:rsidRPr="00C210D5" w:rsidRDefault="00BA7336" w:rsidP="007E45E9">
            <w:pPr>
              <w:rPr>
                <w:rFonts w:ascii="Times New Roman" w:hAnsi="Times New Roman"/>
                <w:b/>
              </w:rPr>
            </w:pPr>
            <w:r w:rsidRPr="00C210D5">
              <w:rPr>
                <w:rFonts w:ascii="Times New Roman" w:hAnsi="Times New Roman"/>
                <w:b/>
              </w:rPr>
              <w:t>Date:</w:t>
            </w:r>
            <w:r w:rsidR="002A2629" w:rsidRPr="00C210D5">
              <w:rPr>
                <w:rFonts w:ascii="Times New Roman" w:hAnsi="Times New Roman"/>
                <w:b/>
              </w:rPr>
              <w:t xml:space="preserve"> </w:t>
            </w:r>
            <w:r w:rsidR="008C0C25">
              <w:rPr>
                <w:rFonts w:ascii="Times New Roman" w:hAnsi="Times New Roman"/>
                <w:b/>
              </w:rPr>
              <w:t>1</w:t>
            </w:r>
            <w:r w:rsidR="00BA4BA5">
              <w:rPr>
                <w:rFonts w:ascii="Times New Roman" w:hAnsi="Times New Roman"/>
                <w:b/>
              </w:rPr>
              <w:t>0</w:t>
            </w:r>
            <w:r w:rsidR="008C0C25">
              <w:rPr>
                <w:rFonts w:ascii="Times New Roman" w:hAnsi="Times New Roman"/>
                <w:b/>
              </w:rPr>
              <w:t>.07.202</w:t>
            </w:r>
            <w:r w:rsidR="00BA4BA5">
              <w:rPr>
                <w:rFonts w:ascii="Times New Roman" w:hAnsi="Times New Roman"/>
                <w:b/>
              </w:rPr>
              <w:t>3</w:t>
            </w:r>
          </w:p>
        </w:tc>
      </w:tr>
    </w:tbl>
    <w:p w14:paraId="08C731FD" w14:textId="37C1A62B" w:rsidR="00FA664D" w:rsidRDefault="00FA664D" w:rsidP="00314A11">
      <w:pPr>
        <w:pStyle w:val="ListParagraph"/>
        <w:tabs>
          <w:tab w:val="left" w:pos="567"/>
        </w:tabs>
        <w:spacing w:line="240" w:lineRule="auto"/>
        <w:ind w:left="567" w:hanging="567"/>
        <w:rPr>
          <w:rFonts w:ascii="Times New Roman" w:hAnsi="Times New Roman"/>
          <w:b/>
        </w:rPr>
      </w:pPr>
    </w:p>
    <w:tbl>
      <w:tblPr>
        <w:tblStyle w:val="TableGrid"/>
        <w:tblW w:w="0" w:type="auto"/>
        <w:tblInd w:w="18" w:type="dxa"/>
        <w:tblLook w:val="04A0" w:firstRow="1" w:lastRow="0" w:firstColumn="1" w:lastColumn="0" w:noHBand="0" w:noVBand="1"/>
      </w:tblPr>
      <w:tblGrid>
        <w:gridCol w:w="2795"/>
        <w:gridCol w:w="2245"/>
        <w:gridCol w:w="2245"/>
        <w:gridCol w:w="1805"/>
      </w:tblGrid>
      <w:tr w:rsidR="005E7E9F" w14:paraId="166677A7" w14:textId="77777777" w:rsidTr="009652B7">
        <w:tc>
          <w:tcPr>
            <w:tcW w:w="9090" w:type="dxa"/>
            <w:gridSpan w:val="4"/>
          </w:tcPr>
          <w:p w14:paraId="66F31481" w14:textId="77777777" w:rsidR="005E7E9F" w:rsidRDefault="005E7E9F" w:rsidP="009652B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E7E9F" w14:paraId="196BFF5D" w14:textId="77777777" w:rsidTr="009652B7">
        <w:tc>
          <w:tcPr>
            <w:tcW w:w="2795" w:type="dxa"/>
          </w:tcPr>
          <w:p w14:paraId="7408EC86"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566CCFD"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3D2C693"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818C5E0"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E7E9F" w:rsidRPr="001A3E3D" w14:paraId="78B5D1FD" w14:textId="77777777" w:rsidTr="009652B7">
        <w:tc>
          <w:tcPr>
            <w:tcW w:w="2795" w:type="dxa"/>
          </w:tcPr>
          <w:p w14:paraId="5F305638" w14:textId="6CD65516"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C688E77" w14:textId="7CDE2AA0"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Furnace top firing BF &amp; BF2</w:t>
            </w:r>
          </w:p>
        </w:tc>
        <w:tc>
          <w:tcPr>
            <w:tcW w:w="2245" w:type="dxa"/>
          </w:tcPr>
          <w:p w14:paraId="322E4931" w14:textId="7172B2AB"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34BAAE19" w14:textId="45F28CA7"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11</w:t>
            </w:r>
          </w:p>
        </w:tc>
      </w:tr>
    </w:tbl>
    <w:p w14:paraId="1B109A10" w14:textId="77777777" w:rsidR="005E7E9F" w:rsidRDefault="005E7E9F" w:rsidP="00314A11">
      <w:pPr>
        <w:pStyle w:val="ListParagraph"/>
        <w:tabs>
          <w:tab w:val="left" w:pos="567"/>
        </w:tabs>
        <w:spacing w:line="240" w:lineRule="auto"/>
        <w:ind w:left="567" w:hanging="567"/>
        <w:rPr>
          <w:rFonts w:ascii="Times New Roman" w:hAnsi="Times New Roman"/>
          <w:b/>
        </w:rPr>
      </w:pPr>
    </w:p>
    <w:p w14:paraId="144CF149" w14:textId="77777777" w:rsidR="00BA4BA5" w:rsidRDefault="00BA4BA5" w:rsidP="00BA4BA5">
      <w:pPr>
        <w:rPr>
          <w:rFonts w:ascii="Times New Roman" w:hAnsi="Times New Roman"/>
          <w:b/>
        </w:rPr>
      </w:pPr>
    </w:p>
    <w:p w14:paraId="02517850" w14:textId="0A814818" w:rsidR="00BA4BA5" w:rsidRPr="00BA4BA5" w:rsidRDefault="00BA4BA5" w:rsidP="00BA4BA5">
      <w:pPr>
        <w:tabs>
          <w:tab w:val="left" w:pos="2928"/>
        </w:tabs>
      </w:pPr>
      <w:r>
        <w:tab/>
      </w:r>
    </w:p>
    <w:sectPr w:rsidR="00BA4BA5" w:rsidRPr="00BA4BA5"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F175" w14:textId="77777777" w:rsidR="004A48D3" w:rsidRDefault="004A48D3" w:rsidP="0036287A">
      <w:pPr>
        <w:spacing w:after="0" w:line="240" w:lineRule="auto"/>
      </w:pPr>
      <w:r>
        <w:separator/>
      </w:r>
    </w:p>
  </w:endnote>
  <w:endnote w:type="continuationSeparator" w:id="0">
    <w:p w14:paraId="7150FD1A" w14:textId="77777777" w:rsidR="004A48D3" w:rsidRDefault="004A48D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6DFF"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69D5" w14:textId="77777777" w:rsidR="004A48D3" w:rsidRDefault="004A48D3" w:rsidP="0036287A">
      <w:pPr>
        <w:spacing w:after="0" w:line="240" w:lineRule="auto"/>
      </w:pPr>
      <w:r>
        <w:separator/>
      </w:r>
    </w:p>
  </w:footnote>
  <w:footnote w:type="continuationSeparator" w:id="0">
    <w:p w14:paraId="3F101F13" w14:textId="77777777" w:rsidR="004A48D3" w:rsidRDefault="004A48D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3252805" w14:textId="77777777" w:rsidTr="00314A11">
      <w:trPr>
        <w:trHeight w:val="251"/>
      </w:trPr>
      <w:tc>
        <w:tcPr>
          <w:tcW w:w="1702" w:type="dxa"/>
          <w:vMerge w:val="restart"/>
          <w:vAlign w:val="center"/>
        </w:tcPr>
        <w:p w14:paraId="21CFEAE5" w14:textId="79A535E0" w:rsidR="00314A11" w:rsidRPr="001B4A42" w:rsidRDefault="002A0B28" w:rsidP="000B4EA3">
          <w:pPr>
            <w:pStyle w:val="Header"/>
            <w:ind w:hanging="108"/>
            <w:jc w:val="center"/>
          </w:pPr>
          <w:r>
            <w:rPr>
              <w:noProof/>
            </w:rPr>
            <w:drawing>
              <wp:inline distT="0" distB="0" distL="0" distR="0" wp14:anchorId="6EA37B24" wp14:editId="63B6E8BB">
                <wp:extent cx="943610" cy="7023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407313A1" w14:textId="77777777" w:rsidR="00314A11" w:rsidRPr="001B4A42" w:rsidRDefault="00F2676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9C4E96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23B9739" w14:textId="769CE19D" w:rsidR="00314A11" w:rsidRPr="000879C7" w:rsidRDefault="004F7BD5" w:rsidP="00EB757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671FF">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0879C7" w:rsidRPr="000879C7">
            <w:rPr>
              <w:rFonts w:ascii="Times New Roman" w:hAnsi="Times New Roman"/>
              <w:b/>
              <w:szCs w:val="24"/>
            </w:rPr>
            <w:t>06F</w:t>
          </w:r>
        </w:p>
      </w:tc>
    </w:tr>
    <w:tr w:rsidR="00314A11" w:rsidRPr="001B4A42" w14:paraId="013C88FF" w14:textId="77777777" w:rsidTr="00314A11">
      <w:trPr>
        <w:trHeight w:val="143"/>
      </w:trPr>
      <w:tc>
        <w:tcPr>
          <w:tcW w:w="1702" w:type="dxa"/>
          <w:vMerge/>
        </w:tcPr>
        <w:p w14:paraId="337D1824" w14:textId="77777777" w:rsidR="00314A11" w:rsidRPr="001B4A42" w:rsidRDefault="00314A11" w:rsidP="003F30BD">
          <w:pPr>
            <w:pStyle w:val="Header"/>
          </w:pPr>
        </w:p>
      </w:tc>
      <w:tc>
        <w:tcPr>
          <w:tcW w:w="4394" w:type="dxa"/>
        </w:tcPr>
        <w:p w14:paraId="6113EC2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45679A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4865A22" w14:textId="01A947FA" w:rsidR="00314A11" w:rsidRPr="00550080" w:rsidRDefault="008C0C25" w:rsidP="00A01AC6">
          <w:pPr>
            <w:pStyle w:val="Header"/>
            <w:rPr>
              <w:rFonts w:ascii="Times New Roman" w:hAnsi="Times New Roman"/>
              <w:b/>
            </w:rPr>
          </w:pPr>
          <w:r>
            <w:rPr>
              <w:rFonts w:ascii="Times New Roman" w:hAnsi="Times New Roman"/>
              <w:b/>
            </w:rPr>
            <w:t>1</w:t>
          </w:r>
          <w:r w:rsidR="00BA4BA5">
            <w:rPr>
              <w:rFonts w:ascii="Times New Roman" w:hAnsi="Times New Roman"/>
              <w:b/>
            </w:rPr>
            <w:t>0</w:t>
          </w:r>
          <w:r>
            <w:rPr>
              <w:rFonts w:ascii="Times New Roman" w:hAnsi="Times New Roman"/>
              <w:b/>
            </w:rPr>
            <w:t>.07.202</w:t>
          </w:r>
          <w:r w:rsidR="00BA4BA5">
            <w:rPr>
              <w:rFonts w:ascii="Times New Roman" w:hAnsi="Times New Roman"/>
              <w:b/>
            </w:rPr>
            <w:t>3</w:t>
          </w:r>
        </w:p>
      </w:tc>
    </w:tr>
    <w:tr w:rsidR="00314A11" w:rsidRPr="001B4A42" w14:paraId="0B99918D" w14:textId="77777777" w:rsidTr="00314A11">
      <w:trPr>
        <w:trHeight w:val="143"/>
      </w:trPr>
      <w:tc>
        <w:tcPr>
          <w:tcW w:w="1702" w:type="dxa"/>
          <w:vMerge/>
        </w:tcPr>
        <w:p w14:paraId="0A604C6C" w14:textId="77777777" w:rsidR="00314A11" w:rsidRPr="001B4A42" w:rsidRDefault="00314A11" w:rsidP="003F30BD">
          <w:pPr>
            <w:pStyle w:val="Header"/>
          </w:pPr>
        </w:p>
      </w:tc>
      <w:tc>
        <w:tcPr>
          <w:tcW w:w="4394" w:type="dxa"/>
          <w:vMerge w:val="restart"/>
          <w:vAlign w:val="center"/>
        </w:tcPr>
        <w:p w14:paraId="2B607E0A"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EB757A" w:rsidRPr="00EB757A">
            <w:rPr>
              <w:rFonts w:ascii="Times New Roman" w:hAnsi="Times New Roman"/>
              <w:b/>
            </w:rPr>
            <w:t>FURNACE TOP FIRING BF1 &amp; BF2</w:t>
          </w:r>
        </w:p>
      </w:tc>
      <w:tc>
        <w:tcPr>
          <w:tcW w:w="1701" w:type="dxa"/>
        </w:tcPr>
        <w:p w14:paraId="2FD00A7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B2DEAE7" w14:textId="20008871" w:rsidR="00314A11" w:rsidRPr="002E7889" w:rsidRDefault="000879C7" w:rsidP="001B3F1A">
          <w:pPr>
            <w:pStyle w:val="Header"/>
            <w:rPr>
              <w:rFonts w:ascii="Times New Roman" w:hAnsi="Times New Roman"/>
              <w:b/>
            </w:rPr>
          </w:pPr>
          <w:r>
            <w:rPr>
              <w:rFonts w:ascii="Times New Roman" w:hAnsi="Times New Roman"/>
              <w:b/>
            </w:rPr>
            <w:t>1</w:t>
          </w:r>
          <w:r w:rsidR="00C26BDE">
            <w:rPr>
              <w:rFonts w:ascii="Times New Roman" w:hAnsi="Times New Roman"/>
              <w:b/>
            </w:rPr>
            <w:t>2</w:t>
          </w:r>
        </w:p>
      </w:tc>
    </w:tr>
    <w:tr w:rsidR="00314A11" w:rsidRPr="001B4A42" w14:paraId="21DC8C2A" w14:textId="77777777" w:rsidTr="00314A11">
      <w:trPr>
        <w:trHeight w:val="143"/>
      </w:trPr>
      <w:tc>
        <w:tcPr>
          <w:tcW w:w="1702" w:type="dxa"/>
          <w:vMerge/>
        </w:tcPr>
        <w:p w14:paraId="1D718021" w14:textId="77777777" w:rsidR="00314A11" w:rsidRPr="001B4A42" w:rsidRDefault="00314A11" w:rsidP="003F30BD">
          <w:pPr>
            <w:pStyle w:val="Header"/>
          </w:pPr>
        </w:p>
      </w:tc>
      <w:tc>
        <w:tcPr>
          <w:tcW w:w="4394" w:type="dxa"/>
          <w:vMerge/>
        </w:tcPr>
        <w:p w14:paraId="264D246B" w14:textId="77777777" w:rsidR="00314A11" w:rsidRPr="001B4A42" w:rsidRDefault="00314A11" w:rsidP="003F30BD">
          <w:pPr>
            <w:pStyle w:val="Header"/>
            <w:jc w:val="center"/>
            <w:rPr>
              <w:rFonts w:ascii="Times New Roman" w:hAnsi="Times New Roman"/>
              <w:b/>
            </w:rPr>
          </w:pPr>
        </w:p>
      </w:tc>
      <w:tc>
        <w:tcPr>
          <w:tcW w:w="1701" w:type="dxa"/>
        </w:tcPr>
        <w:p w14:paraId="787AD9B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BFF07D7" w14:textId="77777777" w:rsidR="00314A11" w:rsidRPr="002E7889" w:rsidRDefault="0056413E"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8222EB">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8222EB">
            <w:rPr>
              <w:rFonts w:ascii="Times New Roman" w:hAnsi="Times New Roman"/>
              <w:b/>
              <w:noProof/>
            </w:rPr>
            <w:t>2</w:t>
          </w:r>
          <w:r w:rsidRPr="002E7889">
            <w:rPr>
              <w:rFonts w:ascii="Times New Roman" w:hAnsi="Times New Roman"/>
              <w:b/>
            </w:rPr>
            <w:fldChar w:fldCharType="end"/>
          </w:r>
        </w:p>
      </w:tc>
    </w:tr>
  </w:tbl>
  <w:p w14:paraId="24F9DE8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22"/>
    <w:multiLevelType w:val="singleLevel"/>
    <w:tmpl w:val="F572B318"/>
    <w:lvl w:ilvl="0">
      <w:start w:val="1"/>
      <w:numFmt w:val="decimal"/>
      <w:lvlText w:val="%1."/>
      <w:lvlJc w:val="left"/>
      <w:pPr>
        <w:tabs>
          <w:tab w:val="num" w:pos="720"/>
        </w:tabs>
        <w:ind w:left="720" w:hanging="360"/>
      </w:pPr>
      <w:rPr>
        <w:rFonts w:hint="default"/>
      </w:r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63052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486499F"/>
    <w:multiLevelType w:val="singleLevel"/>
    <w:tmpl w:val="69C8BECA"/>
    <w:lvl w:ilvl="0">
      <w:start w:val="1"/>
      <w:numFmt w:val="decimal"/>
      <w:lvlText w:val="%1."/>
      <w:lvlJc w:val="left"/>
      <w:pPr>
        <w:tabs>
          <w:tab w:val="num" w:pos="360"/>
        </w:tabs>
        <w:ind w:left="360" w:hanging="360"/>
      </w:pPr>
      <w:rPr>
        <w:rFonts w:hint="default"/>
        <w:color w:val="auto"/>
      </w:r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807483">
    <w:abstractNumId w:val="27"/>
  </w:num>
  <w:num w:numId="2" w16cid:durableId="1595359172">
    <w:abstractNumId w:val="41"/>
  </w:num>
  <w:num w:numId="3" w16cid:durableId="793476353">
    <w:abstractNumId w:val="34"/>
  </w:num>
  <w:num w:numId="4" w16cid:durableId="649556973">
    <w:abstractNumId w:val="9"/>
  </w:num>
  <w:num w:numId="5" w16cid:durableId="572471780">
    <w:abstractNumId w:val="4"/>
  </w:num>
  <w:num w:numId="6" w16cid:durableId="908422590">
    <w:abstractNumId w:val="45"/>
  </w:num>
  <w:num w:numId="7" w16cid:durableId="1912932912">
    <w:abstractNumId w:val="39"/>
  </w:num>
  <w:num w:numId="8" w16cid:durableId="2014642941">
    <w:abstractNumId w:val="11"/>
  </w:num>
  <w:num w:numId="9" w16cid:durableId="1571118591">
    <w:abstractNumId w:val="16"/>
  </w:num>
  <w:num w:numId="10" w16cid:durableId="1893423339">
    <w:abstractNumId w:val="6"/>
  </w:num>
  <w:num w:numId="11" w16cid:durableId="1558008292">
    <w:abstractNumId w:val="15"/>
  </w:num>
  <w:num w:numId="12" w16cid:durableId="1835947717">
    <w:abstractNumId w:val="7"/>
  </w:num>
  <w:num w:numId="13" w16cid:durableId="573272787">
    <w:abstractNumId w:val="32"/>
  </w:num>
  <w:num w:numId="14" w16cid:durableId="1701009021">
    <w:abstractNumId w:val="43"/>
  </w:num>
  <w:num w:numId="15" w16cid:durableId="829905765">
    <w:abstractNumId w:val="17"/>
  </w:num>
  <w:num w:numId="16" w16cid:durableId="430779775">
    <w:abstractNumId w:val="33"/>
  </w:num>
  <w:num w:numId="17" w16cid:durableId="1056313771">
    <w:abstractNumId w:val="2"/>
  </w:num>
  <w:num w:numId="18" w16cid:durableId="1311130292">
    <w:abstractNumId w:val="42"/>
  </w:num>
  <w:num w:numId="19" w16cid:durableId="1555964061">
    <w:abstractNumId w:val="30"/>
  </w:num>
  <w:num w:numId="20" w16cid:durableId="707223879">
    <w:abstractNumId w:val="46"/>
  </w:num>
  <w:num w:numId="21" w16cid:durableId="15084740">
    <w:abstractNumId w:val="36"/>
  </w:num>
  <w:num w:numId="22" w16cid:durableId="479810508">
    <w:abstractNumId w:val="47"/>
  </w:num>
  <w:num w:numId="23" w16cid:durableId="1294487035">
    <w:abstractNumId w:val="5"/>
  </w:num>
  <w:num w:numId="24" w16cid:durableId="1221138627">
    <w:abstractNumId w:val="26"/>
  </w:num>
  <w:num w:numId="25" w16cid:durableId="107551406">
    <w:abstractNumId w:val="8"/>
  </w:num>
  <w:num w:numId="26" w16cid:durableId="2127192724">
    <w:abstractNumId w:val="24"/>
  </w:num>
  <w:num w:numId="27" w16cid:durableId="1354576450">
    <w:abstractNumId w:val="13"/>
  </w:num>
  <w:num w:numId="28" w16cid:durableId="113793772">
    <w:abstractNumId w:val="12"/>
  </w:num>
  <w:num w:numId="29" w16cid:durableId="1609660482">
    <w:abstractNumId w:val="25"/>
  </w:num>
  <w:num w:numId="30" w16cid:durableId="1397819988">
    <w:abstractNumId w:val="38"/>
  </w:num>
  <w:num w:numId="31" w16cid:durableId="390734771">
    <w:abstractNumId w:val="1"/>
  </w:num>
  <w:num w:numId="32" w16cid:durableId="1347517153">
    <w:abstractNumId w:val="23"/>
  </w:num>
  <w:num w:numId="33" w16cid:durableId="1431588738">
    <w:abstractNumId w:val="44"/>
  </w:num>
  <w:num w:numId="34" w16cid:durableId="1735204107">
    <w:abstractNumId w:val="31"/>
  </w:num>
  <w:num w:numId="35" w16cid:durableId="3197772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73763037">
    <w:abstractNumId w:val="10"/>
  </w:num>
  <w:num w:numId="37" w16cid:durableId="247689181">
    <w:abstractNumId w:val="28"/>
  </w:num>
  <w:num w:numId="38" w16cid:durableId="193007775">
    <w:abstractNumId w:val="19"/>
  </w:num>
  <w:num w:numId="39" w16cid:durableId="68038215">
    <w:abstractNumId w:val="37"/>
  </w:num>
  <w:num w:numId="40" w16cid:durableId="1129863501">
    <w:abstractNumId w:val="20"/>
  </w:num>
  <w:num w:numId="41" w16cid:durableId="1623419643">
    <w:abstractNumId w:val="14"/>
  </w:num>
  <w:num w:numId="42" w16cid:durableId="1414664439">
    <w:abstractNumId w:val="18"/>
  </w:num>
  <w:num w:numId="43" w16cid:durableId="848106493">
    <w:abstractNumId w:val="40"/>
  </w:num>
  <w:num w:numId="44" w16cid:durableId="1225796699">
    <w:abstractNumId w:val="29"/>
  </w:num>
  <w:num w:numId="45" w16cid:durableId="925194053">
    <w:abstractNumId w:val="35"/>
  </w:num>
  <w:num w:numId="46" w16cid:durableId="1745447349">
    <w:abstractNumId w:val="3"/>
  </w:num>
  <w:num w:numId="47" w16cid:durableId="1154179321">
    <w:abstractNumId w:val="21"/>
  </w:num>
  <w:num w:numId="48" w16cid:durableId="75445271">
    <w:abstractNumId w:val="22"/>
  </w:num>
  <w:num w:numId="49" w16cid:durableId="97513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61BC"/>
    <w:rsid w:val="0000778D"/>
    <w:rsid w:val="000110C7"/>
    <w:rsid w:val="00011950"/>
    <w:rsid w:val="00013488"/>
    <w:rsid w:val="0003432F"/>
    <w:rsid w:val="00042ED0"/>
    <w:rsid w:val="00043214"/>
    <w:rsid w:val="000507C5"/>
    <w:rsid w:val="00056BB9"/>
    <w:rsid w:val="00080DE6"/>
    <w:rsid w:val="000879C7"/>
    <w:rsid w:val="00094109"/>
    <w:rsid w:val="00096543"/>
    <w:rsid w:val="000B1E7D"/>
    <w:rsid w:val="000B2820"/>
    <w:rsid w:val="000B2F33"/>
    <w:rsid w:val="000B4EA3"/>
    <w:rsid w:val="000B5B5B"/>
    <w:rsid w:val="000B6B3F"/>
    <w:rsid w:val="000D428B"/>
    <w:rsid w:val="000E4E6C"/>
    <w:rsid w:val="000F4F1E"/>
    <w:rsid w:val="000F5195"/>
    <w:rsid w:val="000F6633"/>
    <w:rsid w:val="00107221"/>
    <w:rsid w:val="00114AF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90B6B"/>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0B28"/>
    <w:rsid w:val="002A2629"/>
    <w:rsid w:val="002A4742"/>
    <w:rsid w:val="002B2F77"/>
    <w:rsid w:val="002B54E5"/>
    <w:rsid w:val="002C4D35"/>
    <w:rsid w:val="002C795B"/>
    <w:rsid w:val="002D4D2B"/>
    <w:rsid w:val="002D5A01"/>
    <w:rsid w:val="002E7889"/>
    <w:rsid w:val="002F51EE"/>
    <w:rsid w:val="002F7E19"/>
    <w:rsid w:val="00304DE6"/>
    <w:rsid w:val="0030597A"/>
    <w:rsid w:val="00310899"/>
    <w:rsid w:val="00314A11"/>
    <w:rsid w:val="0032654E"/>
    <w:rsid w:val="00333FA7"/>
    <w:rsid w:val="0034272A"/>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3CEC"/>
    <w:rsid w:val="003F7DB8"/>
    <w:rsid w:val="00421C5F"/>
    <w:rsid w:val="00425515"/>
    <w:rsid w:val="00431389"/>
    <w:rsid w:val="00446F1F"/>
    <w:rsid w:val="00450E2A"/>
    <w:rsid w:val="004A0851"/>
    <w:rsid w:val="004A48D3"/>
    <w:rsid w:val="004A525E"/>
    <w:rsid w:val="004A6BDF"/>
    <w:rsid w:val="004B08DA"/>
    <w:rsid w:val="004B0E5D"/>
    <w:rsid w:val="004B3114"/>
    <w:rsid w:val="004C4123"/>
    <w:rsid w:val="004E2A68"/>
    <w:rsid w:val="004E33B4"/>
    <w:rsid w:val="004E78D0"/>
    <w:rsid w:val="004F1BCA"/>
    <w:rsid w:val="004F2A47"/>
    <w:rsid w:val="004F2DA1"/>
    <w:rsid w:val="004F7BD5"/>
    <w:rsid w:val="0050223F"/>
    <w:rsid w:val="005047F5"/>
    <w:rsid w:val="005112D9"/>
    <w:rsid w:val="00524E45"/>
    <w:rsid w:val="00535C8B"/>
    <w:rsid w:val="00536305"/>
    <w:rsid w:val="005414A3"/>
    <w:rsid w:val="005458D3"/>
    <w:rsid w:val="00550080"/>
    <w:rsid w:val="0055046A"/>
    <w:rsid w:val="00552A9C"/>
    <w:rsid w:val="005570A0"/>
    <w:rsid w:val="0056413E"/>
    <w:rsid w:val="00571249"/>
    <w:rsid w:val="005726CC"/>
    <w:rsid w:val="00583DF7"/>
    <w:rsid w:val="00586E33"/>
    <w:rsid w:val="005871FF"/>
    <w:rsid w:val="00587DC4"/>
    <w:rsid w:val="00594B6F"/>
    <w:rsid w:val="005A0852"/>
    <w:rsid w:val="005A1FB6"/>
    <w:rsid w:val="005C4234"/>
    <w:rsid w:val="005D436D"/>
    <w:rsid w:val="005D59AB"/>
    <w:rsid w:val="005E1D4D"/>
    <w:rsid w:val="005E6E8C"/>
    <w:rsid w:val="005E7E9F"/>
    <w:rsid w:val="005F1195"/>
    <w:rsid w:val="005F244F"/>
    <w:rsid w:val="005F5011"/>
    <w:rsid w:val="00611FB8"/>
    <w:rsid w:val="00636E54"/>
    <w:rsid w:val="006430E5"/>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4243D"/>
    <w:rsid w:val="0076462F"/>
    <w:rsid w:val="00764EC8"/>
    <w:rsid w:val="0077479B"/>
    <w:rsid w:val="0077498C"/>
    <w:rsid w:val="00774B9C"/>
    <w:rsid w:val="00780603"/>
    <w:rsid w:val="00783164"/>
    <w:rsid w:val="00784F70"/>
    <w:rsid w:val="00792636"/>
    <w:rsid w:val="007A2DF2"/>
    <w:rsid w:val="007C3411"/>
    <w:rsid w:val="007D4636"/>
    <w:rsid w:val="007E45E9"/>
    <w:rsid w:val="007E729E"/>
    <w:rsid w:val="007F4B98"/>
    <w:rsid w:val="007F5A73"/>
    <w:rsid w:val="007F759C"/>
    <w:rsid w:val="008055C6"/>
    <w:rsid w:val="00817C7F"/>
    <w:rsid w:val="008222EB"/>
    <w:rsid w:val="00835BA2"/>
    <w:rsid w:val="00842F0E"/>
    <w:rsid w:val="00847F5A"/>
    <w:rsid w:val="00862B60"/>
    <w:rsid w:val="0087258E"/>
    <w:rsid w:val="00873DDA"/>
    <w:rsid w:val="00880116"/>
    <w:rsid w:val="00880722"/>
    <w:rsid w:val="00880EAB"/>
    <w:rsid w:val="00893C0B"/>
    <w:rsid w:val="00895912"/>
    <w:rsid w:val="008A4AF0"/>
    <w:rsid w:val="008B29E1"/>
    <w:rsid w:val="008B3AB2"/>
    <w:rsid w:val="008C0C25"/>
    <w:rsid w:val="008C6013"/>
    <w:rsid w:val="008D3AF0"/>
    <w:rsid w:val="008E5D61"/>
    <w:rsid w:val="008E7F40"/>
    <w:rsid w:val="008F0F70"/>
    <w:rsid w:val="00915013"/>
    <w:rsid w:val="00917B76"/>
    <w:rsid w:val="009304D4"/>
    <w:rsid w:val="00934689"/>
    <w:rsid w:val="00935381"/>
    <w:rsid w:val="009359B4"/>
    <w:rsid w:val="009532E4"/>
    <w:rsid w:val="0096703D"/>
    <w:rsid w:val="009670A3"/>
    <w:rsid w:val="009671FF"/>
    <w:rsid w:val="00970FA4"/>
    <w:rsid w:val="00970FFB"/>
    <w:rsid w:val="00975C88"/>
    <w:rsid w:val="00980FC7"/>
    <w:rsid w:val="009846F0"/>
    <w:rsid w:val="00996860"/>
    <w:rsid w:val="009C1CE2"/>
    <w:rsid w:val="009C2D3C"/>
    <w:rsid w:val="009D1C9B"/>
    <w:rsid w:val="009D2CED"/>
    <w:rsid w:val="009E296D"/>
    <w:rsid w:val="009E5F19"/>
    <w:rsid w:val="009F1874"/>
    <w:rsid w:val="00A01AC6"/>
    <w:rsid w:val="00A15D03"/>
    <w:rsid w:val="00A2079D"/>
    <w:rsid w:val="00A37D0F"/>
    <w:rsid w:val="00A405CA"/>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119E"/>
    <w:rsid w:val="00B04D1D"/>
    <w:rsid w:val="00B16E23"/>
    <w:rsid w:val="00B31114"/>
    <w:rsid w:val="00B4491C"/>
    <w:rsid w:val="00B45C2E"/>
    <w:rsid w:val="00B80FF3"/>
    <w:rsid w:val="00B9260F"/>
    <w:rsid w:val="00B93C91"/>
    <w:rsid w:val="00B94D7B"/>
    <w:rsid w:val="00BA078B"/>
    <w:rsid w:val="00BA2F90"/>
    <w:rsid w:val="00BA3126"/>
    <w:rsid w:val="00BA4BA5"/>
    <w:rsid w:val="00BA7336"/>
    <w:rsid w:val="00BB1C50"/>
    <w:rsid w:val="00BB43A2"/>
    <w:rsid w:val="00BB7C42"/>
    <w:rsid w:val="00BC100C"/>
    <w:rsid w:val="00BC35C0"/>
    <w:rsid w:val="00BD6C5B"/>
    <w:rsid w:val="00BE64F7"/>
    <w:rsid w:val="00BF0CC7"/>
    <w:rsid w:val="00BF79B8"/>
    <w:rsid w:val="00C05F98"/>
    <w:rsid w:val="00C1460A"/>
    <w:rsid w:val="00C210D5"/>
    <w:rsid w:val="00C26BDE"/>
    <w:rsid w:val="00C41BE2"/>
    <w:rsid w:val="00C5314A"/>
    <w:rsid w:val="00C56A1E"/>
    <w:rsid w:val="00C67B70"/>
    <w:rsid w:val="00C705EE"/>
    <w:rsid w:val="00C70B3F"/>
    <w:rsid w:val="00C82BBA"/>
    <w:rsid w:val="00C877A8"/>
    <w:rsid w:val="00C90B17"/>
    <w:rsid w:val="00CA1F02"/>
    <w:rsid w:val="00CB0B9A"/>
    <w:rsid w:val="00CD19B8"/>
    <w:rsid w:val="00CD32DD"/>
    <w:rsid w:val="00CE0EDE"/>
    <w:rsid w:val="00CE4E43"/>
    <w:rsid w:val="00CE663D"/>
    <w:rsid w:val="00D00594"/>
    <w:rsid w:val="00D119B6"/>
    <w:rsid w:val="00D1438A"/>
    <w:rsid w:val="00D14DDA"/>
    <w:rsid w:val="00D332DF"/>
    <w:rsid w:val="00D57BEF"/>
    <w:rsid w:val="00D72D0E"/>
    <w:rsid w:val="00D779C6"/>
    <w:rsid w:val="00D84E9B"/>
    <w:rsid w:val="00D92675"/>
    <w:rsid w:val="00D9633B"/>
    <w:rsid w:val="00DA0EBD"/>
    <w:rsid w:val="00DC5201"/>
    <w:rsid w:val="00DC5863"/>
    <w:rsid w:val="00DD3AEE"/>
    <w:rsid w:val="00DD76B3"/>
    <w:rsid w:val="00DE5463"/>
    <w:rsid w:val="00E0135D"/>
    <w:rsid w:val="00E2148F"/>
    <w:rsid w:val="00E33B43"/>
    <w:rsid w:val="00E36E34"/>
    <w:rsid w:val="00E50F1E"/>
    <w:rsid w:val="00E51316"/>
    <w:rsid w:val="00E62BCD"/>
    <w:rsid w:val="00E62FC7"/>
    <w:rsid w:val="00E77A52"/>
    <w:rsid w:val="00E80860"/>
    <w:rsid w:val="00E83C2E"/>
    <w:rsid w:val="00E92A83"/>
    <w:rsid w:val="00EB337F"/>
    <w:rsid w:val="00EB70B4"/>
    <w:rsid w:val="00EB757A"/>
    <w:rsid w:val="00ED48D2"/>
    <w:rsid w:val="00ED5182"/>
    <w:rsid w:val="00ED6A4C"/>
    <w:rsid w:val="00ED7C07"/>
    <w:rsid w:val="00EE0FB6"/>
    <w:rsid w:val="00F04A74"/>
    <w:rsid w:val="00F124A7"/>
    <w:rsid w:val="00F14E37"/>
    <w:rsid w:val="00F2199F"/>
    <w:rsid w:val="00F23F5C"/>
    <w:rsid w:val="00F24EE3"/>
    <w:rsid w:val="00F2676C"/>
    <w:rsid w:val="00F36E41"/>
    <w:rsid w:val="00F45C75"/>
    <w:rsid w:val="00F5486C"/>
    <w:rsid w:val="00F7339F"/>
    <w:rsid w:val="00F80D04"/>
    <w:rsid w:val="00F8573C"/>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8F379"/>
  <w15:docId w15:val="{E69DE06A-C49F-4B75-9425-53B533FB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B7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57A"/>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EB757A"/>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BA4BA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029D06-01FF-4413-A190-E3171F852471}">
  <ds:schemaRefs>
    <ds:schemaRef ds:uri="http://schemas.openxmlformats.org/officeDocument/2006/bibliography"/>
  </ds:schemaRefs>
</ds:datastoreItem>
</file>

<file path=customXml/itemProps2.xml><?xml version="1.0" encoding="utf-8"?>
<ds:datastoreItem xmlns:ds="http://schemas.openxmlformats.org/officeDocument/2006/customXml" ds:itemID="{75F55A65-69F9-4196-B189-6CF0090C1227}"/>
</file>

<file path=customXml/itemProps3.xml><?xml version="1.0" encoding="utf-8"?>
<ds:datastoreItem xmlns:ds="http://schemas.openxmlformats.org/officeDocument/2006/customXml" ds:itemID="{8B659439-F4A2-4D32-8EB3-0F4A5EE0D702}"/>
</file>

<file path=customXml/itemProps4.xml><?xml version="1.0" encoding="utf-8"?>
<ds:datastoreItem xmlns:ds="http://schemas.openxmlformats.org/officeDocument/2006/customXml" ds:itemID="{CABFA2DC-B4DB-4D1B-9501-24E0E0ED7CA3}"/>
</file>

<file path=docProps/app.xml><?xml version="1.0" encoding="utf-8"?>
<Properties xmlns="http://schemas.openxmlformats.org/officeDocument/2006/extended-properties" xmlns:vt="http://schemas.openxmlformats.org/officeDocument/2006/docPropsVTypes">
  <Template>Normal</Template>
  <TotalTime>19</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17</cp:revision>
  <cp:lastPrinted>2019-12-09T09:14:00Z</cp:lastPrinted>
  <dcterms:created xsi:type="dcterms:W3CDTF">2019-12-08T07:28:00Z</dcterms:created>
  <dcterms:modified xsi:type="dcterms:W3CDTF">2023-09-15T03:09:00Z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1340000</vt:r8>
  </property>
</Properties>
</file>