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3811B" w14:textId="77777777" w:rsidR="007E45E9" w:rsidRPr="00D23A3E" w:rsidRDefault="007E45E9" w:rsidP="007E45E9">
      <w:pPr>
        <w:spacing w:after="0" w:line="240" w:lineRule="auto"/>
        <w:jc w:val="center"/>
        <w:rPr>
          <w:rFonts w:ascii="Times New Roman" w:hAnsi="Times New Roman"/>
          <w:b/>
          <w:sz w:val="24"/>
          <w:szCs w:val="24"/>
          <w:u w:val="single"/>
        </w:rPr>
      </w:pPr>
    </w:p>
    <w:p w14:paraId="66DCCC8A" w14:textId="77777777" w:rsidR="00CE2295" w:rsidRPr="00D23A3E" w:rsidRDefault="00CE2295" w:rsidP="00CE2295">
      <w:pPr>
        <w:spacing w:line="240" w:lineRule="auto"/>
        <w:jc w:val="center"/>
        <w:rPr>
          <w:rFonts w:ascii="Times New Roman" w:hAnsi="Times New Roman"/>
          <w:b/>
          <w:sz w:val="24"/>
          <w:szCs w:val="24"/>
          <w:u w:val="single"/>
        </w:rPr>
      </w:pPr>
      <w:r w:rsidRPr="00D23A3E">
        <w:rPr>
          <w:rFonts w:ascii="Times New Roman" w:hAnsi="Times New Roman"/>
          <w:b/>
          <w:sz w:val="24"/>
          <w:szCs w:val="24"/>
          <w:u w:val="single"/>
        </w:rPr>
        <w:t>WORK INSTRUCTIONS FOR</w:t>
      </w:r>
      <w:r w:rsidRPr="00D23A3E">
        <w:rPr>
          <w:rFonts w:ascii="Times New Roman" w:hAnsi="Times New Roman"/>
        </w:rPr>
        <w:t xml:space="preserve"> </w:t>
      </w:r>
      <w:r w:rsidRPr="00D23A3E">
        <w:rPr>
          <w:rFonts w:ascii="Times New Roman" w:hAnsi="Times New Roman"/>
          <w:b/>
          <w:sz w:val="24"/>
          <w:szCs w:val="24"/>
          <w:u w:val="single"/>
        </w:rPr>
        <w:t>TAPPING OPERATION (BF1 &amp; BF2)</w:t>
      </w:r>
    </w:p>
    <w:p w14:paraId="3F9FB1E9" w14:textId="77777777" w:rsidR="00CE2295" w:rsidRPr="00D23A3E" w:rsidRDefault="00CE2295" w:rsidP="00CE2295">
      <w:pPr>
        <w:spacing w:line="240" w:lineRule="auto"/>
        <w:jc w:val="both"/>
        <w:rPr>
          <w:rFonts w:ascii="Times New Roman" w:hAnsi="Times New Roman"/>
          <w:b/>
          <w:sz w:val="24"/>
          <w:szCs w:val="24"/>
        </w:rPr>
      </w:pPr>
      <w:r w:rsidRPr="00D23A3E">
        <w:rPr>
          <w:rFonts w:ascii="Times New Roman" w:hAnsi="Times New Roman"/>
          <w:b/>
          <w:sz w:val="24"/>
          <w:szCs w:val="24"/>
          <w:u w:val="single"/>
        </w:rPr>
        <w:t>Responsibility</w:t>
      </w:r>
      <w:r w:rsidRPr="00D23A3E">
        <w:rPr>
          <w:rFonts w:ascii="Times New Roman" w:hAnsi="Times New Roman"/>
          <w:b/>
          <w:sz w:val="24"/>
          <w:szCs w:val="24"/>
        </w:rPr>
        <w:t>: Furnace Incharge /Foreman/Sr. Tap hole operator / Tap hole Operator</w:t>
      </w:r>
    </w:p>
    <w:p w14:paraId="6C790112" w14:textId="77777777" w:rsidR="00CE2295" w:rsidRPr="00D23A3E" w:rsidRDefault="00CE2295" w:rsidP="00CE2295">
      <w:pPr>
        <w:rPr>
          <w:rFonts w:ascii="Times New Roman" w:hAnsi="Times New Roman"/>
          <w:b/>
          <w:sz w:val="24"/>
        </w:rPr>
      </w:pPr>
      <w:r w:rsidRPr="00D23A3E">
        <w:rPr>
          <w:rFonts w:ascii="Times New Roman" w:hAnsi="Times New Roman"/>
          <w:b/>
          <w:sz w:val="24"/>
        </w:rPr>
        <w:t>Identified Hazards:</w:t>
      </w:r>
    </w:p>
    <w:p w14:paraId="792B100A" w14:textId="77777777" w:rsidR="00CE2295" w:rsidRDefault="00CE2295" w:rsidP="00505533">
      <w:pPr>
        <w:pStyle w:val="ListParagraph"/>
        <w:numPr>
          <w:ilvl w:val="0"/>
          <w:numId w:val="6"/>
        </w:numPr>
        <w:spacing w:after="0" w:line="240" w:lineRule="auto"/>
        <w:rPr>
          <w:rFonts w:ascii="Times New Roman" w:hAnsi="Times New Roman"/>
          <w:snapToGrid w:val="0"/>
          <w:sz w:val="24"/>
          <w:szCs w:val="24"/>
        </w:rPr>
      </w:pPr>
      <w:r w:rsidRPr="00505533">
        <w:rPr>
          <w:rFonts w:ascii="Times New Roman" w:hAnsi="Times New Roman"/>
          <w:snapToGrid w:val="0"/>
          <w:sz w:val="24"/>
          <w:szCs w:val="24"/>
        </w:rPr>
        <w:t>Contact with hot metal</w:t>
      </w:r>
      <w:r w:rsidRPr="00505533">
        <w:rPr>
          <w:rFonts w:ascii="Times New Roman" w:hAnsi="Times New Roman"/>
          <w:sz w:val="24"/>
          <w:szCs w:val="24"/>
        </w:rPr>
        <w:t xml:space="preserve"> </w:t>
      </w:r>
      <w:r w:rsidR="00505533">
        <w:rPr>
          <w:rFonts w:ascii="Times New Roman" w:hAnsi="Times New Roman"/>
          <w:snapToGrid w:val="0"/>
          <w:sz w:val="24"/>
          <w:szCs w:val="24"/>
        </w:rPr>
        <w:t>and slag</w:t>
      </w:r>
    </w:p>
    <w:p w14:paraId="04133D42" w14:textId="77777777" w:rsidR="00505533" w:rsidRPr="00505533" w:rsidRDefault="00505533" w:rsidP="00505533">
      <w:pPr>
        <w:pStyle w:val="ListParagraph"/>
        <w:numPr>
          <w:ilvl w:val="0"/>
          <w:numId w:val="6"/>
        </w:numPr>
        <w:spacing w:after="0" w:line="240" w:lineRule="auto"/>
        <w:rPr>
          <w:rFonts w:ascii="Times New Roman" w:hAnsi="Times New Roman"/>
          <w:snapToGrid w:val="0"/>
          <w:sz w:val="24"/>
          <w:szCs w:val="24"/>
        </w:rPr>
      </w:pPr>
      <w:r w:rsidRPr="00505533">
        <w:rPr>
          <w:rFonts w:ascii="Times New Roman" w:hAnsi="Times New Roman"/>
          <w:snapToGrid w:val="0"/>
          <w:sz w:val="24"/>
          <w:szCs w:val="24"/>
        </w:rPr>
        <w:t>Contact with hot metal</w:t>
      </w:r>
      <w:r w:rsidRPr="00505533">
        <w:rPr>
          <w:rFonts w:ascii="Times New Roman" w:hAnsi="Times New Roman"/>
          <w:sz w:val="24"/>
          <w:szCs w:val="24"/>
        </w:rPr>
        <w:t xml:space="preserve"> </w:t>
      </w:r>
      <w:r w:rsidRPr="00505533">
        <w:rPr>
          <w:rFonts w:ascii="Times New Roman" w:hAnsi="Times New Roman"/>
          <w:snapToGrid w:val="0"/>
          <w:sz w:val="24"/>
          <w:szCs w:val="24"/>
        </w:rPr>
        <w:t>while poking the taphole</w:t>
      </w:r>
    </w:p>
    <w:p w14:paraId="7121B68F" w14:textId="77777777" w:rsidR="00CE2295" w:rsidRPr="00C85C98" w:rsidRDefault="00CE2295" w:rsidP="00505533">
      <w:pPr>
        <w:pStyle w:val="WW-BodyText2"/>
        <w:numPr>
          <w:ilvl w:val="0"/>
          <w:numId w:val="6"/>
        </w:numPr>
        <w:spacing w:before="3"/>
        <w:jc w:val="left"/>
        <w:rPr>
          <w:snapToGrid w:val="0"/>
          <w:color w:val="000000"/>
          <w:szCs w:val="24"/>
        </w:rPr>
      </w:pPr>
      <w:r w:rsidRPr="00C85C98">
        <w:rPr>
          <w:snapToGrid w:val="0"/>
          <w:color w:val="000000"/>
          <w:szCs w:val="24"/>
        </w:rPr>
        <w:t>Contact with hot metal while pushing the sand</w:t>
      </w:r>
      <w:r w:rsidR="0006683E">
        <w:rPr>
          <w:snapToGrid w:val="0"/>
          <w:color w:val="000000"/>
          <w:szCs w:val="24"/>
        </w:rPr>
        <w:t>/rice husk</w:t>
      </w:r>
    </w:p>
    <w:p w14:paraId="356584E2" w14:textId="77777777" w:rsidR="00CE2295" w:rsidRDefault="00CE2295" w:rsidP="00505533">
      <w:pPr>
        <w:pStyle w:val="WW-BodyText2"/>
        <w:numPr>
          <w:ilvl w:val="0"/>
          <w:numId w:val="6"/>
        </w:numPr>
        <w:spacing w:before="3"/>
        <w:jc w:val="left"/>
        <w:rPr>
          <w:snapToGrid w:val="0"/>
          <w:color w:val="000000"/>
          <w:szCs w:val="24"/>
        </w:rPr>
      </w:pPr>
      <w:r w:rsidRPr="00C85C98">
        <w:rPr>
          <w:snapToGrid w:val="0"/>
          <w:color w:val="000000"/>
          <w:szCs w:val="24"/>
        </w:rPr>
        <w:t>Fall of Person</w:t>
      </w:r>
    </w:p>
    <w:p w14:paraId="12A7B28A" w14:textId="77777777" w:rsidR="00505533" w:rsidRPr="00C85C98" w:rsidRDefault="00505533" w:rsidP="00505533">
      <w:pPr>
        <w:pStyle w:val="WW-BodyText2"/>
        <w:numPr>
          <w:ilvl w:val="0"/>
          <w:numId w:val="6"/>
        </w:numPr>
        <w:spacing w:before="3"/>
        <w:jc w:val="left"/>
        <w:rPr>
          <w:snapToGrid w:val="0"/>
          <w:color w:val="000000"/>
          <w:szCs w:val="24"/>
        </w:rPr>
      </w:pPr>
      <w:r>
        <w:rPr>
          <w:snapToGrid w:val="0"/>
          <w:color w:val="000000"/>
          <w:szCs w:val="24"/>
        </w:rPr>
        <w:t>Fall of person while pulling the jam</w:t>
      </w:r>
    </w:p>
    <w:p w14:paraId="467902D8" w14:textId="77777777" w:rsidR="00CE2295" w:rsidRPr="00C85C98" w:rsidRDefault="00CE2295" w:rsidP="00505533">
      <w:pPr>
        <w:pStyle w:val="WW-BodyText2"/>
        <w:numPr>
          <w:ilvl w:val="0"/>
          <w:numId w:val="6"/>
        </w:numPr>
        <w:spacing w:before="3"/>
        <w:jc w:val="left"/>
        <w:rPr>
          <w:szCs w:val="24"/>
        </w:rPr>
      </w:pPr>
      <w:r w:rsidRPr="00C85C98">
        <w:rPr>
          <w:snapToGrid w:val="0"/>
          <w:color w:val="000000"/>
          <w:szCs w:val="24"/>
        </w:rPr>
        <w:t>Electric shock</w:t>
      </w:r>
    </w:p>
    <w:p w14:paraId="2B6EE07A" w14:textId="77777777" w:rsidR="00CE2295" w:rsidRPr="00C85C98" w:rsidRDefault="00CE2295" w:rsidP="00505533">
      <w:pPr>
        <w:pStyle w:val="WW-BodyText2"/>
        <w:numPr>
          <w:ilvl w:val="0"/>
          <w:numId w:val="6"/>
        </w:numPr>
        <w:spacing w:before="3"/>
        <w:jc w:val="left"/>
        <w:rPr>
          <w:szCs w:val="24"/>
        </w:rPr>
      </w:pPr>
      <w:r w:rsidRPr="00C85C98">
        <w:rPr>
          <w:snapToGrid w:val="0"/>
          <w:color w:val="000000"/>
          <w:szCs w:val="24"/>
        </w:rPr>
        <w:t>Mechanical –Impact</w:t>
      </w:r>
    </w:p>
    <w:p w14:paraId="57A67126" w14:textId="77777777" w:rsidR="00CE2295" w:rsidRPr="00505533" w:rsidRDefault="00CE2295" w:rsidP="00505533">
      <w:pPr>
        <w:pStyle w:val="WW-BodyText2"/>
        <w:numPr>
          <w:ilvl w:val="0"/>
          <w:numId w:val="6"/>
        </w:numPr>
        <w:spacing w:before="3"/>
        <w:jc w:val="left"/>
        <w:rPr>
          <w:szCs w:val="24"/>
        </w:rPr>
      </w:pPr>
      <w:r w:rsidRPr="00C85C98">
        <w:rPr>
          <w:snapToGrid w:val="0"/>
          <w:color w:val="000000"/>
          <w:szCs w:val="24"/>
        </w:rPr>
        <w:t>Slipping in the runner</w:t>
      </w:r>
    </w:p>
    <w:p w14:paraId="274FADED" w14:textId="77777777" w:rsidR="00505533" w:rsidRPr="00505533" w:rsidRDefault="00505533" w:rsidP="00505533">
      <w:pPr>
        <w:pStyle w:val="WW-BodyText2"/>
        <w:numPr>
          <w:ilvl w:val="0"/>
          <w:numId w:val="6"/>
        </w:numPr>
        <w:spacing w:before="3"/>
        <w:rPr>
          <w:szCs w:val="24"/>
        </w:rPr>
      </w:pPr>
      <w:r w:rsidRPr="00505533">
        <w:rPr>
          <w:szCs w:val="24"/>
        </w:rPr>
        <w:t>Slipping in the runner due to failure of poking rod</w:t>
      </w:r>
      <w:r>
        <w:rPr>
          <w:szCs w:val="24"/>
        </w:rPr>
        <w:t xml:space="preserve"> </w:t>
      </w:r>
      <w:r w:rsidRPr="00505533">
        <w:rPr>
          <w:szCs w:val="24"/>
        </w:rPr>
        <w:t>at welded joint</w:t>
      </w:r>
    </w:p>
    <w:p w14:paraId="36D01EE3" w14:textId="77777777" w:rsidR="00CE2295" w:rsidRPr="00C85C98" w:rsidRDefault="00CE2295" w:rsidP="00505533">
      <w:pPr>
        <w:pStyle w:val="WW-BodyText2"/>
        <w:numPr>
          <w:ilvl w:val="0"/>
          <w:numId w:val="6"/>
        </w:numPr>
        <w:spacing w:before="3"/>
        <w:jc w:val="left"/>
        <w:rPr>
          <w:szCs w:val="24"/>
        </w:rPr>
      </w:pPr>
      <w:r w:rsidRPr="00C85C98">
        <w:rPr>
          <w:snapToGrid w:val="0"/>
          <w:color w:val="000000"/>
          <w:szCs w:val="24"/>
        </w:rPr>
        <w:t>Mech. Impact by drill machine</w:t>
      </w:r>
    </w:p>
    <w:p w14:paraId="693DB05F" w14:textId="77777777" w:rsidR="00CE2295" w:rsidRPr="00C85C98" w:rsidRDefault="00CE2295" w:rsidP="00505533">
      <w:pPr>
        <w:pStyle w:val="WW-BodyText2"/>
        <w:numPr>
          <w:ilvl w:val="0"/>
          <w:numId w:val="6"/>
        </w:numPr>
        <w:spacing w:before="3"/>
        <w:jc w:val="left"/>
        <w:rPr>
          <w:szCs w:val="24"/>
        </w:rPr>
      </w:pPr>
      <w:r w:rsidRPr="00C85C98">
        <w:rPr>
          <w:snapToGrid w:val="0"/>
          <w:color w:val="000000"/>
          <w:szCs w:val="24"/>
        </w:rPr>
        <w:t>Mech. Impact by mudgun</w:t>
      </w:r>
    </w:p>
    <w:p w14:paraId="7EA41868" w14:textId="77777777" w:rsidR="00CE2295" w:rsidRPr="00DD13EB" w:rsidRDefault="00CE2295" w:rsidP="00505533">
      <w:pPr>
        <w:pStyle w:val="WW-BodyText2"/>
        <w:numPr>
          <w:ilvl w:val="0"/>
          <w:numId w:val="6"/>
        </w:numPr>
        <w:spacing w:before="3"/>
        <w:jc w:val="left"/>
        <w:rPr>
          <w:szCs w:val="24"/>
        </w:rPr>
      </w:pPr>
      <w:r w:rsidRPr="00C85C98">
        <w:rPr>
          <w:snapToGrid w:val="0"/>
          <w:color w:val="000000"/>
          <w:szCs w:val="24"/>
        </w:rPr>
        <w:t>Mech. Pressure</w:t>
      </w:r>
    </w:p>
    <w:p w14:paraId="78493D32" w14:textId="77777777" w:rsidR="00DD13EB" w:rsidRPr="00C85C98" w:rsidRDefault="00DD13EB" w:rsidP="00505533">
      <w:pPr>
        <w:pStyle w:val="WW-BodyText2"/>
        <w:numPr>
          <w:ilvl w:val="0"/>
          <w:numId w:val="6"/>
        </w:numPr>
        <w:spacing w:before="3"/>
        <w:jc w:val="left"/>
        <w:rPr>
          <w:szCs w:val="24"/>
        </w:rPr>
      </w:pPr>
      <w:r>
        <w:rPr>
          <w:snapToGrid w:val="0"/>
          <w:color w:val="000000"/>
          <w:szCs w:val="24"/>
        </w:rPr>
        <w:t>Contact with hot metal sparks</w:t>
      </w:r>
    </w:p>
    <w:p w14:paraId="2CBDAB44" w14:textId="77777777" w:rsidR="00CE2295" w:rsidRPr="00C85C98" w:rsidRDefault="00CE2295" w:rsidP="00505533">
      <w:pPr>
        <w:pStyle w:val="WW-BodyText2"/>
        <w:numPr>
          <w:ilvl w:val="0"/>
          <w:numId w:val="6"/>
        </w:numPr>
        <w:spacing w:before="3"/>
        <w:jc w:val="left"/>
        <w:rPr>
          <w:color w:val="000000"/>
          <w:szCs w:val="24"/>
        </w:rPr>
      </w:pPr>
      <w:r w:rsidRPr="00C85C98">
        <w:rPr>
          <w:snapToGrid w:val="0"/>
          <w:color w:val="000000"/>
          <w:szCs w:val="24"/>
        </w:rPr>
        <w:t>Contact with hot water</w:t>
      </w:r>
    </w:p>
    <w:p w14:paraId="03600C2D" w14:textId="77777777" w:rsidR="00CE2295" w:rsidRPr="00C85C98" w:rsidRDefault="00CE2295" w:rsidP="00505533">
      <w:pPr>
        <w:pStyle w:val="WW-BodyText2"/>
        <w:numPr>
          <w:ilvl w:val="0"/>
          <w:numId w:val="6"/>
        </w:numPr>
        <w:spacing w:before="3"/>
        <w:jc w:val="left"/>
        <w:rPr>
          <w:color w:val="000000"/>
          <w:szCs w:val="24"/>
        </w:rPr>
      </w:pPr>
      <w:r w:rsidRPr="00C85C98">
        <w:rPr>
          <w:snapToGrid w:val="0"/>
          <w:color w:val="000000"/>
          <w:szCs w:val="24"/>
        </w:rPr>
        <w:t>Entry of hot metal &amp; slag on cast house platform</w:t>
      </w:r>
    </w:p>
    <w:p w14:paraId="16BFBDDE"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Bricks worn out of ladle</w:t>
      </w:r>
    </w:p>
    <w:p w14:paraId="54E3A4DF" w14:textId="548FD4FD" w:rsidR="00CE2295" w:rsidRPr="00C85C98" w:rsidRDefault="00CF0E3F" w:rsidP="00505533">
      <w:pPr>
        <w:pStyle w:val="WW-BodyText2"/>
        <w:numPr>
          <w:ilvl w:val="0"/>
          <w:numId w:val="6"/>
        </w:numPr>
        <w:spacing w:before="3"/>
        <w:jc w:val="left"/>
        <w:rPr>
          <w:snapToGrid w:val="0"/>
          <w:szCs w:val="24"/>
        </w:rPr>
      </w:pPr>
      <w:r w:rsidRPr="00C85C98">
        <w:rPr>
          <w:snapToGrid w:val="0"/>
          <w:szCs w:val="24"/>
        </w:rPr>
        <w:t>Nonuse</w:t>
      </w:r>
      <w:r w:rsidR="00CE2295" w:rsidRPr="00C85C98">
        <w:rPr>
          <w:snapToGrid w:val="0"/>
          <w:szCs w:val="24"/>
        </w:rPr>
        <w:t xml:space="preserve"> of PPE &amp;WI</w:t>
      </w:r>
    </w:p>
    <w:p w14:paraId="3C38D3D5"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Improper house keeping</w:t>
      </w:r>
    </w:p>
    <w:p w14:paraId="6B235D88"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heat</w:t>
      </w:r>
    </w:p>
    <w:p w14:paraId="46C80B5D"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Noise induced hearing loss</w:t>
      </w:r>
    </w:p>
    <w:p w14:paraId="0368CA6D"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Vision impairment due to glare of hot metal</w:t>
      </w:r>
    </w:p>
    <w:p w14:paraId="662A70B1"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Dust obstructing lungs disease</w:t>
      </w:r>
    </w:p>
    <w:p w14:paraId="05321FE1"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Runner leakage</w:t>
      </w:r>
    </w:p>
    <w:p w14:paraId="6EFDAB97"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Improper job posture</w:t>
      </w:r>
    </w:p>
    <w:p w14:paraId="14ACAA2F"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Not evacuating persons working in the area in front of taphole in Hot metal crane bay</w:t>
      </w:r>
    </w:p>
    <w:p w14:paraId="3F0976F6"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Use of welded poking rod</w:t>
      </w:r>
    </w:p>
    <w:p w14:paraId="69258372" w14:textId="77777777" w:rsidR="00CE2295" w:rsidRDefault="00CE2295" w:rsidP="00505533">
      <w:pPr>
        <w:pStyle w:val="WW-BodyText2"/>
        <w:numPr>
          <w:ilvl w:val="0"/>
          <w:numId w:val="6"/>
        </w:numPr>
        <w:spacing w:before="3"/>
        <w:jc w:val="left"/>
        <w:rPr>
          <w:snapToGrid w:val="0"/>
          <w:szCs w:val="24"/>
        </w:rPr>
      </w:pPr>
      <w:r w:rsidRPr="00C85C98">
        <w:rPr>
          <w:snapToGrid w:val="0"/>
          <w:szCs w:val="24"/>
        </w:rPr>
        <w:t>Opening of taphole on its own</w:t>
      </w:r>
    </w:p>
    <w:p w14:paraId="5F30A293" w14:textId="77777777" w:rsidR="00CE2295" w:rsidRDefault="00CE2295" w:rsidP="00505533">
      <w:pPr>
        <w:pStyle w:val="WW-BodyText2"/>
        <w:numPr>
          <w:ilvl w:val="0"/>
          <w:numId w:val="6"/>
        </w:numPr>
        <w:spacing w:before="3"/>
        <w:jc w:val="left"/>
        <w:rPr>
          <w:snapToGrid w:val="0"/>
          <w:szCs w:val="24"/>
        </w:rPr>
      </w:pPr>
      <w:r w:rsidRPr="00505533">
        <w:rPr>
          <w:snapToGrid w:val="0"/>
          <w:szCs w:val="24"/>
        </w:rPr>
        <w:t>Puncture of hose pipe leading to flooding of main runner.</w:t>
      </w:r>
    </w:p>
    <w:p w14:paraId="67D9CC66" w14:textId="77777777" w:rsidR="00CE2295" w:rsidRDefault="00CE2295" w:rsidP="00505533">
      <w:pPr>
        <w:pStyle w:val="WW-BodyText2"/>
        <w:numPr>
          <w:ilvl w:val="0"/>
          <w:numId w:val="6"/>
        </w:numPr>
        <w:spacing w:before="3"/>
        <w:jc w:val="left"/>
        <w:rPr>
          <w:snapToGrid w:val="0"/>
          <w:szCs w:val="24"/>
        </w:rPr>
      </w:pPr>
      <w:r w:rsidRPr="00505533">
        <w:rPr>
          <w:snapToGrid w:val="0"/>
          <w:szCs w:val="24"/>
        </w:rPr>
        <w:t>Bending while tapping/Muscular strain</w:t>
      </w:r>
    </w:p>
    <w:p w14:paraId="29834D95" w14:textId="77777777" w:rsidR="00CE2295" w:rsidRDefault="00CE2295" w:rsidP="00505533">
      <w:pPr>
        <w:pStyle w:val="WW-BodyText2"/>
        <w:numPr>
          <w:ilvl w:val="0"/>
          <w:numId w:val="6"/>
        </w:numPr>
        <w:spacing w:before="3"/>
        <w:jc w:val="left"/>
        <w:rPr>
          <w:snapToGrid w:val="0"/>
          <w:szCs w:val="24"/>
        </w:rPr>
      </w:pPr>
      <w:r w:rsidRPr="00505533">
        <w:rPr>
          <w:snapToGrid w:val="0"/>
          <w:szCs w:val="24"/>
        </w:rPr>
        <w:t>Uncontrollable metal flow from taphole leading to injury/damage</w:t>
      </w:r>
    </w:p>
    <w:p w14:paraId="2D440F84" w14:textId="77777777" w:rsidR="00CE2295" w:rsidRDefault="00CE2295" w:rsidP="00505533">
      <w:pPr>
        <w:pStyle w:val="WW-BodyText2"/>
        <w:numPr>
          <w:ilvl w:val="0"/>
          <w:numId w:val="6"/>
        </w:numPr>
        <w:spacing w:before="3"/>
        <w:jc w:val="left"/>
        <w:rPr>
          <w:snapToGrid w:val="0"/>
          <w:szCs w:val="24"/>
        </w:rPr>
      </w:pPr>
      <w:r w:rsidRPr="00505533">
        <w:rPr>
          <w:snapToGrid w:val="0"/>
          <w:szCs w:val="24"/>
        </w:rPr>
        <w:t>Opening casting/diverting metal without placing ladle</w:t>
      </w:r>
    </w:p>
    <w:p w14:paraId="2714123F" w14:textId="5CC59C69" w:rsidR="00CE2295" w:rsidRDefault="00CE2295" w:rsidP="00505533">
      <w:pPr>
        <w:pStyle w:val="WW-BodyText2"/>
        <w:numPr>
          <w:ilvl w:val="0"/>
          <w:numId w:val="6"/>
        </w:numPr>
        <w:spacing w:before="3"/>
        <w:jc w:val="left"/>
        <w:rPr>
          <w:snapToGrid w:val="0"/>
          <w:szCs w:val="24"/>
        </w:rPr>
      </w:pPr>
      <w:r w:rsidRPr="00505533">
        <w:rPr>
          <w:snapToGrid w:val="0"/>
          <w:szCs w:val="24"/>
        </w:rPr>
        <w:t xml:space="preserve">Graphite particle entering into </w:t>
      </w:r>
      <w:r w:rsidR="00CF0E3F" w:rsidRPr="00505533">
        <w:rPr>
          <w:snapToGrid w:val="0"/>
          <w:szCs w:val="24"/>
        </w:rPr>
        <w:t>operators’</w:t>
      </w:r>
      <w:r w:rsidRPr="00505533">
        <w:rPr>
          <w:snapToGrid w:val="0"/>
          <w:szCs w:val="24"/>
        </w:rPr>
        <w:t xml:space="preserve"> eyes.</w:t>
      </w:r>
    </w:p>
    <w:p w14:paraId="480CC5D1" w14:textId="77777777" w:rsidR="00CE2295" w:rsidRDefault="00505533" w:rsidP="00505533">
      <w:pPr>
        <w:pStyle w:val="WW-BodyText2"/>
        <w:numPr>
          <w:ilvl w:val="0"/>
          <w:numId w:val="6"/>
        </w:numPr>
        <w:spacing w:before="3"/>
        <w:jc w:val="left"/>
        <w:rPr>
          <w:snapToGrid w:val="0"/>
          <w:szCs w:val="24"/>
        </w:rPr>
      </w:pPr>
      <w:r>
        <w:rPr>
          <w:snapToGrid w:val="0"/>
          <w:szCs w:val="24"/>
        </w:rPr>
        <w:t>S</w:t>
      </w:r>
      <w:r w:rsidR="00CE2295" w:rsidRPr="00505533">
        <w:rPr>
          <w:snapToGrid w:val="0"/>
          <w:szCs w:val="24"/>
        </w:rPr>
        <w:t>moke coming out below metal spout area</w:t>
      </w:r>
    </w:p>
    <w:p w14:paraId="2D0DAEFB" w14:textId="77777777" w:rsidR="00CE2295" w:rsidRDefault="00CE2295" w:rsidP="00505533">
      <w:pPr>
        <w:pStyle w:val="WW-BodyText2"/>
        <w:numPr>
          <w:ilvl w:val="0"/>
          <w:numId w:val="6"/>
        </w:numPr>
        <w:spacing w:before="3"/>
        <w:jc w:val="left"/>
        <w:rPr>
          <w:snapToGrid w:val="0"/>
          <w:szCs w:val="24"/>
        </w:rPr>
      </w:pPr>
      <w:r w:rsidRPr="00505533">
        <w:rPr>
          <w:snapToGrid w:val="0"/>
          <w:szCs w:val="24"/>
        </w:rPr>
        <w:t>Ladle puncture</w:t>
      </w:r>
    </w:p>
    <w:p w14:paraId="00FE94AD" w14:textId="77777777" w:rsidR="00CE2295" w:rsidRPr="00505533" w:rsidRDefault="00CE2295" w:rsidP="00505533">
      <w:pPr>
        <w:pStyle w:val="WW-BodyText2"/>
        <w:numPr>
          <w:ilvl w:val="0"/>
          <w:numId w:val="6"/>
        </w:numPr>
        <w:spacing w:before="3"/>
        <w:jc w:val="left"/>
        <w:rPr>
          <w:snapToGrid w:val="0"/>
          <w:szCs w:val="24"/>
        </w:rPr>
      </w:pPr>
      <w:r w:rsidRPr="00505533">
        <w:rPr>
          <w:color w:val="212121"/>
          <w:szCs w:val="24"/>
          <w:shd w:val="clear" w:color="auto" w:fill="FFFFFF"/>
        </w:rPr>
        <w:t>Wet runner due to water leakage from tap hole resulting into metal eruption after opening cast</w:t>
      </w:r>
    </w:p>
    <w:p w14:paraId="419A5AE2" w14:textId="77777777" w:rsidR="00CE2295" w:rsidRPr="00DD13EB" w:rsidRDefault="00CE2295" w:rsidP="00505533">
      <w:pPr>
        <w:pStyle w:val="WW-BodyText2"/>
        <w:numPr>
          <w:ilvl w:val="0"/>
          <w:numId w:val="6"/>
        </w:numPr>
        <w:spacing w:before="3"/>
        <w:jc w:val="left"/>
        <w:rPr>
          <w:snapToGrid w:val="0"/>
          <w:szCs w:val="24"/>
        </w:rPr>
      </w:pPr>
      <w:r w:rsidRPr="00505533">
        <w:rPr>
          <w:color w:val="212121"/>
          <w:szCs w:val="24"/>
          <w:shd w:val="clear" w:color="auto" w:fill="FFFFFF"/>
        </w:rPr>
        <w:t>Un</w:t>
      </w:r>
      <w:r w:rsidR="0006683E" w:rsidRPr="00505533">
        <w:rPr>
          <w:color w:val="212121"/>
          <w:szCs w:val="24"/>
          <w:shd w:val="clear" w:color="auto" w:fill="FFFFFF"/>
        </w:rPr>
        <w:t xml:space="preserve"> </w:t>
      </w:r>
      <w:r w:rsidRPr="00505533">
        <w:rPr>
          <w:color w:val="212121"/>
          <w:szCs w:val="24"/>
          <w:shd w:val="clear" w:color="auto" w:fill="FFFFFF"/>
        </w:rPr>
        <w:t>alertness in surrounding area of people around</w:t>
      </w:r>
    </w:p>
    <w:p w14:paraId="599D661F" w14:textId="77777777" w:rsidR="00505533" w:rsidRPr="00DD13EB" w:rsidRDefault="00DD13EB" w:rsidP="00DD13EB">
      <w:pPr>
        <w:pStyle w:val="WW-BodyText2"/>
        <w:numPr>
          <w:ilvl w:val="0"/>
          <w:numId w:val="6"/>
        </w:numPr>
        <w:spacing w:before="3"/>
        <w:jc w:val="left"/>
        <w:rPr>
          <w:snapToGrid w:val="0"/>
          <w:szCs w:val="24"/>
        </w:rPr>
      </w:pPr>
      <w:r w:rsidRPr="00DD13EB">
        <w:rPr>
          <w:snapToGrid w:val="0"/>
          <w:color w:val="000000"/>
        </w:rPr>
        <w:t>ladd</w:t>
      </w:r>
      <w:r>
        <w:rPr>
          <w:snapToGrid w:val="0"/>
          <w:color w:val="000000"/>
        </w:rPr>
        <w:t>le hood trolley operation failure</w:t>
      </w:r>
    </w:p>
    <w:p w14:paraId="06638649" w14:textId="77777777" w:rsidR="00DD13EB" w:rsidRDefault="00DD13EB" w:rsidP="00DD13EB">
      <w:pPr>
        <w:pStyle w:val="WW-BodyText2"/>
        <w:spacing w:before="3"/>
        <w:ind w:left="720"/>
        <w:jc w:val="left"/>
        <w:rPr>
          <w:snapToGrid w:val="0"/>
          <w:color w:val="000000"/>
        </w:rPr>
      </w:pPr>
    </w:p>
    <w:p w14:paraId="33235BE3" w14:textId="77777777" w:rsidR="00DD13EB" w:rsidRDefault="00DD13EB" w:rsidP="00DD13EB">
      <w:pPr>
        <w:pStyle w:val="WW-BodyText2"/>
        <w:spacing w:before="3"/>
        <w:ind w:left="720"/>
        <w:jc w:val="left"/>
        <w:rPr>
          <w:snapToGrid w:val="0"/>
          <w:color w:val="000000"/>
        </w:rPr>
      </w:pPr>
    </w:p>
    <w:p w14:paraId="6E88E43C" w14:textId="77777777" w:rsidR="00DD13EB" w:rsidRDefault="00DD13EB" w:rsidP="00DD13EB">
      <w:pPr>
        <w:pStyle w:val="WW-BodyText2"/>
        <w:spacing w:before="3"/>
        <w:ind w:left="720"/>
        <w:jc w:val="left"/>
        <w:rPr>
          <w:snapToGrid w:val="0"/>
          <w:color w:val="000000"/>
        </w:rPr>
      </w:pPr>
    </w:p>
    <w:p w14:paraId="14A8CAA9" w14:textId="77777777" w:rsidR="00DD13EB" w:rsidRDefault="00DD13EB" w:rsidP="00DD13EB">
      <w:pPr>
        <w:pStyle w:val="WW-BodyText2"/>
        <w:spacing w:before="3"/>
        <w:ind w:left="720"/>
        <w:jc w:val="left"/>
        <w:rPr>
          <w:snapToGrid w:val="0"/>
          <w:color w:val="000000"/>
        </w:rPr>
      </w:pPr>
    </w:p>
    <w:p w14:paraId="2A73686C" w14:textId="77777777" w:rsidR="00DD13EB" w:rsidRPr="00DD13EB" w:rsidRDefault="00DD13EB" w:rsidP="00DD13EB">
      <w:pPr>
        <w:pStyle w:val="WW-BodyText2"/>
        <w:spacing w:before="3"/>
        <w:ind w:left="720"/>
        <w:jc w:val="left"/>
        <w:rPr>
          <w:snapToGrid w:val="0"/>
          <w:szCs w:val="24"/>
        </w:rPr>
      </w:pPr>
    </w:p>
    <w:p w14:paraId="2879C576" w14:textId="4F53CCDD" w:rsidR="00CE2295" w:rsidRPr="006E4C8B" w:rsidRDefault="00CF0E3F" w:rsidP="00CE2295">
      <w:pPr>
        <w:pStyle w:val="WW-BodyText2"/>
        <w:spacing w:before="3" w:line="340" w:lineRule="atLeast"/>
        <w:jc w:val="left"/>
        <w:rPr>
          <w:b/>
          <w:snapToGrid w:val="0"/>
          <w:color w:val="000000"/>
        </w:rPr>
      </w:pPr>
      <w:r w:rsidRPr="006E4C8B">
        <w:rPr>
          <w:b/>
          <w:snapToGrid w:val="0"/>
          <w:color w:val="000000"/>
        </w:rPr>
        <w:lastRenderedPageBreak/>
        <w:t>Non-Standard</w:t>
      </w:r>
      <w:r w:rsidR="00CE2295" w:rsidRPr="006E4C8B">
        <w:rPr>
          <w:b/>
          <w:snapToGrid w:val="0"/>
          <w:color w:val="000000"/>
        </w:rPr>
        <w:t xml:space="preserve"> tools used </w:t>
      </w:r>
    </w:p>
    <w:p w14:paraId="62990B9E" w14:textId="6EA23EF5" w:rsidR="00CE2295" w:rsidRDefault="00CE2295" w:rsidP="00CE2295">
      <w:pPr>
        <w:rPr>
          <w:rFonts w:ascii="Times New Roman" w:hAnsi="Times New Roman"/>
          <w:sz w:val="24"/>
        </w:rPr>
      </w:pPr>
      <w:r w:rsidRPr="006E4C8B">
        <w:rPr>
          <w:rFonts w:ascii="Times New Roman" w:hAnsi="Times New Roman"/>
          <w:b/>
          <w:noProof/>
          <w:sz w:val="24"/>
        </w:rPr>
        <w:drawing>
          <wp:inline distT="0" distB="0" distL="0" distR="0" wp14:anchorId="598E29B5" wp14:editId="3DE2DE5E">
            <wp:extent cx="1857375" cy="1040878"/>
            <wp:effectExtent l="0" t="0" r="0" b="6985"/>
            <wp:docPr id="2" name="Picture 2" descr="C:\Users\00050951\Desktop\h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0050951\Desktop\hoo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5297" cy="1045317"/>
                    </a:xfrm>
                    <a:prstGeom prst="rect">
                      <a:avLst/>
                    </a:prstGeom>
                    <a:noFill/>
                    <a:ln>
                      <a:noFill/>
                    </a:ln>
                  </pic:spPr>
                </pic:pic>
              </a:graphicData>
            </a:graphic>
          </wp:inline>
        </w:drawing>
      </w:r>
      <w:r w:rsidR="00CF0E3F">
        <w:rPr>
          <w:rFonts w:ascii="Times New Roman" w:hAnsi="Times New Roman"/>
          <w:b/>
          <w:sz w:val="24"/>
        </w:rPr>
        <w:t xml:space="preserve">                 </w:t>
      </w:r>
      <w:r w:rsidRPr="006E4C8B">
        <w:rPr>
          <w:rFonts w:ascii="Times New Roman" w:hAnsi="Times New Roman"/>
          <w:b/>
          <w:sz w:val="24"/>
        </w:rPr>
        <w:t>Hook</w:t>
      </w:r>
      <w:r w:rsidR="0006683E">
        <w:rPr>
          <w:rFonts w:ascii="Times New Roman" w:hAnsi="Times New Roman"/>
          <w:sz w:val="24"/>
        </w:rPr>
        <w:t>: -</w:t>
      </w:r>
      <w:r w:rsidRPr="006E4C8B">
        <w:rPr>
          <w:rFonts w:ascii="Times New Roman" w:hAnsi="Times New Roman"/>
          <w:sz w:val="24"/>
        </w:rPr>
        <w:t xml:space="preserve"> used</w:t>
      </w:r>
      <w:r>
        <w:rPr>
          <w:rFonts w:ascii="Times New Roman" w:hAnsi="Times New Roman"/>
          <w:b/>
          <w:sz w:val="24"/>
        </w:rPr>
        <w:t xml:space="preserve"> </w:t>
      </w:r>
      <w:r w:rsidRPr="006E4C8B">
        <w:rPr>
          <w:rFonts w:ascii="Times New Roman" w:hAnsi="Times New Roman"/>
          <w:sz w:val="24"/>
        </w:rPr>
        <w:t>for cleaning</w:t>
      </w:r>
      <w:r>
        <w:rPr>
          <w:rFonts w:ascii="Times New Roman" w:hAnsi="Times New Roman"/>
          <w:sz w:val="24"/>
        </w:rPr>
        <w:t xml:space="preserve"> jam</w:t>
      </w:r>
    </w:p>
    <w:p w14:paraId="245F9EBE" w14:textId="697E25C4" w:rsidR="00CE2295" w:rsidRPr="006E4C8B" w:rsidRDefault="00CE2295" w:rsidP="00CE2295">
      <w:pPr>
        <w:rPr>
          <w:rFonts w:ascii="Times New Roman" w:hAnsi="Times New Roman"/>
          <w:sz w:val="24"/>
        </w:rPr>
      </w:pPr>
      <w:r w:rsidRPr="006E4C8B">
        <w:rPr>
          <w:rFonts w:ascii="Times New Roman" w:hAnsi="Times New Roman"/>
          <w:b/>
          <w:noProof/>
          <w:sz w:val="24"/>
        </w:rPr>
        <w:drawing>
          <wp:inline distT="0" distB="0" distL="0" distR="0" wp14:anchorId="43799F47" wp14:editId="391A43E8">
            <wp:extent cx="2162175" cy="1216223"/>
            <wp:effectExtent l="0" t="0" r="0" b="3175"/>
            <wp:docPr id="3" name="Picture 3" descr="C:\Users\00050951\Desktop\pow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00050951\Desktop\powd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0159" cy="1220714"/>
                    </a:xfrm>
                    <a:prstGeom prst="rect">
                      <a:avLst/>
                    </a:prstGeom>
                    <a:noFill/>
                    <a:ln>
                      <a:noFill/>
                    </a:ln>
                  </pic:spPr>
                </pic:pic>
              </a:graphicData>
            </a:graphic>
          </wp:inline>
        </w:drawing>
      </w:r>
      <w:r>
        <w:rPr>
          <w:rFonts w:ascii="Times New Roman" w:hAnsi="Times New Roman"/>
          <w:b/>
          <w:sz w:val="24"/>
        </w:rPr>
        <w:t xml:space="preserve"> </w:t>
      </w:r>
      <w:r w:rsidR="00CF0E3F">
        <w:rPr>
          <w:rFonts w:ascii="Times New Roman" w:hAnsi="Times New Roman"/>
          <w:b/>
          <w:sz w:val="24"/>
        </w:rPr>
        <w:t>Powda: -</w:t>
      </w:r>
      <w:r w:rsidRPr="006E4C8B">
        <w:rPr>
          <w:rFonts w:ascii="Times New Roman" w:hAnsi="Times New Roman"/>
          <w:sz w:val="24"/>
        </w:rPr>
        <w:t>Used for diverting slag &amp; metal</w:t>
      </w:r>
    </w:p>
    <w:p w14:paraId="0359998C" w14:textId="32D1624A" w:rsidR="00CE2295" w:rsidRDefault="00CE2295" w:rsidP="00CE2295">
      <w:pPr>
        <w:rPr>
          <w:rFonts w:ascii="Times New Roman" w:hAnsi="Times New Roman"/>
          <w:sz w:val="24"/>
        </w:rPr>
      </w:pPr>
      <w:r w:rsidRPr="006E4C8B">
        <w:rPr>
          <w:rFonts w:ascii="Times New Roman" w:hAnsi="Times New Roman"/>
          <w:b/>
          <w:noProof/>
          <w:sz w:val="24"/>
        </w:rPr>
        <w:drawing>
          <wp:inline distT="0" distB="0" distL="0" distR="0" wp14:anchorId="56E563F6" wp14:editId="3938AAAF">
            <wp:extent cx="2143125" cy="1205508"/>
            <wp:effectExtent l="0" t="0" r="0" b="0"/>
            <wp:docPr id="4" name="Picture 4" descr="C:\Users\00050951\Desktop\raamer 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050951\Desktop\raamer manua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2361" cy="1216328"/>
                    </a:xfrm>
                    <a:prstGeom prst="rect">
                      <a:avLst/>
                    </a:prstGeom>
                    <a:noFill/>
                    <a:ln>
                      <a:noFill/>
                    </a:ln>
                  </pic:spPr>
                </pic:pic>
              </a:graphicData>
            </a:graphic>
          </wp:inline>
        </w:drawing>
      </w:r>
      <w:r>
        <w:rPr>
          <w:rFonts w:ascii="Times New Roman" w:hAnsi="Times New Roman"/>
          <w:b/>
          <w:sz w:val="24"/>
        </w:rPr>
        <w:t xml:space="preserve"> </w:t>
      </w:r>
      <w:r w:rsidR="00CF0E3F">
        <w:rPr>
          <w:rFonts w:ascii="Times New Roman" w:hAnsi="Times New Roman"/>
          <w:b/>
          <w:sz w:val="24"/>
        </w:rPr>
        <w:t>Rammer: -</w:t>
      </w:r>
      <w:r w:rsidRPr="006E4C8B">
        <w:rPr>
          <w:rFonts w:ascii="Times New Roman" w:hAnsi="Times New Roman"/>
          <w:sz w:val="24"/>
        </w:rPr>
        <w:t>Used for manual ramming with less weight for spout preparation</w:t>
      </w:r>
    </w:p>
    <w:p w14:paraId="1F643E04" w14:textId="233D9D8B" w:rsidR="00CE2295" w:rsidRPr="0006683E" w:rsidRDefault="00CE2295" w:rsidP="00CE2295">
      <w:pPr>
        <w:rPr>
          <w:rFonts w:ascii="Times New Roman" w:hAnsi="Times New Roman"/>
          <w:sz w:val="24"/>
        </w:rPr>
      </w:pPr>
      <w:r w:rsidRPr="006E4C8B">
        <w:rPr>
          <w:rFonts w:ascii="Times New Roman" w:hAnsi="Times New Roman"/>
          <w:noProof/>
          <w:sz w:val="24"/>
        </w:rPr>
        <w:drawing>
          <wp:inline distT="0" distB="0" distL="0" distR="0" wp14:anchorId="4DF8DF01" wp14:editId="5F9004A0">
            <wp:extent cx="2133600" cy="1197908"/>
            <wp:effectExtent l="0" t="0" r="0" b="2540"/>
            <wp:docPr id="5" name="Picture 5" descr="C:\Users\00050951\Desktop\crow bar st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50951\Desktop\crow bar stan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0614" cy="1201846"/>
                    </a:xfrm>
                    <a:prstGeom prst="rect">
                      <a:avLst/>
                    </a:prstGeom>
                    <a:noFill/>
                    <a:ln>
                      <a:noFill/>
                    </a:ln>
                  </pic:spPr>
                </pic:pic>
              </a:graphicData>
            </a:graphic>
          </wp:inline>
        </w:drawing>
      </w:r>
      <w:r>
        <w:rPr>
          <w:rFonts w:ascii="Times New Roman" w:hAnsi="Times New Roman"/>
          <w:sz w:val="24"/>
        </w:rPr>
        <w:t xml:space="preserve"> </w:t>
      </w:r>
      <w:r w:rsidR="00CF0E3F">
        <w:rPr>
          <w:rFonts w:ascii="Times New Roman" w:hAnsi="Times New Roman"/>
          <w:sz w:val="24"/>
        </w:rPr>
        <w:t>Crowbar</w:t>
      </w:r>
      <w:r>
        <w:rPr>
          <w:rFonts w:ascii="Times New Roman" w:hAnsi="Times New Roman"/>
          <w:sz w:val="24"/>
        </w:rPr>
        <w:t xml:space="preserve"> stand</w:t>
      </w:r>
    </w:p>
    <w:p w14:paraId="63ABF518" w14:textId="77777777" w:rsidR="00CE2295" w:rsidRPr="00D23A3E" w:rsidRDefault="00CE2295" w:rsidP="00CE2295">
      <w:pPr>
        <w:rPr>
          <w:rFonts w:ascii="Times New Roman" w:hAnsi="Times New Roman"/>
          <w:b/>
          <w:sz w:val="24"/>
        </w:rPr>
      </w:pPr>
      <w:r w:rsidRPr="00D23A3E">
        <w:rPr>
          <w:rFonts w:ascii="Times New Roman" w:hAnsi="Times New Roman"/>
          <w:b/>
          <w:sz w:val="24"/>
        </w:rPr>
        <w:t>Significant Aspect:</w:t>
      </w:r>
    </w:p>
    <w:p w14:paraId="56E68B29" w14:textId="77777777" w:rsidR="00CE2295" w:rsidRPr="000C71C9" w:rsidRDefault="00CE2295" w:rsidP="00CE2295">
      <w:pPr>
        <w:pStyle w:val="Heading3"/>
        <w:rPr>
          <w:rFonts w:ascii="Times New Roman" w:hAnsi="Times New Roman" w:cs="Times New Roman"/>
          <w:color w:val="auto"/>
        </w:rPr>
      </w:pPr>
      <w:r w:rsidRPr="000C71C9">
        <w:rPr>
          <w:rFonts w:ascii="Times New Roman" w:hAnsi="Times New Roman" w:cs="Times New Roman"/>
          <w:color w:val="auto"/>
        </w:rPr>
        <w:t>Generation of graphite dust</w:t>
      </w:r>
    </w:p>
    <w:p w14:paraId="65757DE2" w14:textId="77777777" w:rsidR="00CE2295" w:rsidRPr="00D23A3E" w:rsidRDefault="00CE2295" w:rsidP="00CE2295">
      <w:pPr>
        <w:rPr>
          <w:rFonts w:ascii="Times New Roman" w:hAnsi="Times New Roman"/>
          <w:sz w:val="24"/>
          <w:szCs w:val="24"/>
        </w:rPr>
      </w:pPr>
      <w:r w:rsidRPr="00D23A3E">
        <w:rPr>
          <w:rFonts w:ascii="Times New Roman" w:hAnsi="Times New Roman"/>
          <w:sz w:val="24"/>
          <w:szCs w:val="24"/>
        </w:rPr>
        <w:t>Heat generation</w:t>
      </w:r>
    </w:p>
    <w:p w14:paraId="676B26B5" w14:textId="77777777" w:rsidR="00CE2295" w:rsidRPr="00D23A3E" w:rsidRDefault="00CE2295" w:rsidP="0006683E">
      <w:pPr>
        <w:numPr>
          <w:ilvl w:val="0"/>
          <w:numId w:val="1"/>
        </w:numPr>
        <w:spacing w:after="0" w:line="240" w:lineRule="auto"/>
        <w:jc w:val="both"/>
        <w:rPr>
          <w:rFonts w:ascii="Times New Roman" w:hAnsi="Times New Roman"/>
          <w:b/>
          <w:sz w:val="24"/>
        </w:rPr>
      </w:pPr>
      <w:r w:rsidRPr="00D23A3E">
        <w:rPr>
          <w:rFonts w:ascii="Times New Roman" w:hAnsi="Times New Roman"/>
          <w:sz w:val="24"/>
        </w:rPr>
        <w:t>Unauthorized operation or repair of any equipment is a punishable offence</w:t>
      </w:r>
    </w:p>
    <w:p w14:paraId="14B8E544"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that the personnel involved in the activity uses safety appliances (PPE) viz.  Safety helmets, safety shoes, hand gloves, safety goggle, leg guard, woolen Patti, full</w:t>
      </w:r>
      <w:r w:rsidRPr="00D23A3E">
        <w:rPr>
          <w:rFonts w:ascii="Times New Roman" w:hAnsi="Times New Roman"/>
          <w:sz w:val="24"/>
          <w:szCs w:val="24"/>
        </w:rPr>
        <w:t xml:space="preserve"> sleeve cotton/jean shirts</w:t>
      </w:r>
      <w:r w:rsidRPr="00D23A3E">
        <w:rPr>
          <w:rFonts w:ascii="Times New Roman" w:hAnsi="Times New Roman"/>
        </w:rPr>
        <w:t xml:space="preserve"> </w:t>
      </w:r>
      <w:r w:rsidRPr="00D23A3E">
        <w:rPr>
          <w:rFonts w:ascii="Times New Roman" w:hAnsi="Times New Roman"/>
          <w:sz w:val="24"/>
        </w:rPr>
        <w:t xml:space="preserve">and taphole operators should wear safety overcoat &amp; helmet with screen while opening the cast. </w:t>
      </w:r>
    </w:p>
    <w:p w14:paraId="144030AE"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that all personnel involved in the activity are trained in safety awareness including contractor workmen. Sharp edge on the angle Covered.</w:t>
      </w:r>
    </w:p>
    <w:p w14:paraId="7D9847EB"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proper position &amp; posture for performing the task.</w:t>
      </w:r>
    </w:p>
    <w:p w14:paraId="560BF1DD"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Check the taphole </w:t>
      </w:r>
      <w:r w:rsidR="0006683E" w:rsidRPr="00D23A3E">
        <w:rPr>
          <w:rFonts w:ascii="Times New Roman" w:hAnsi="Times New Roman"/>
          <w:sz w:val="24"/>
        </w:rPr>
        <w:t>center</w:t>
      </w:r>
      <w:r w:rsidRPr="00D23A3E">
        <w:rPr>
          <w:rFonts w:ascii="Times New Roman" w:hAnsi="Times New Roman"/>
          <w:sz w:val="24"/>
        </w:rPr>
        <w:t xml:space="preserve"> with the help of gauge and adjust the </w:t>
      </w:r>
      <w:r w:rsidR="0006683E" w:rsidRPr="00D23A3E">
        <w:rPr>
          <w:rFonts w:ascii="Times New Roman" w:hAnsi="Times New Roman"/>
          <w:sz w:val="24"/>
        </w:rPr>
        <w:t>center</w:t>
      </w:r>
      <w:r w:rsidRPr="00D23A3E">
        <w:rPr>
          <w:rFonts w:ascii="Times New Roman" w:hAnsi="Times New Roman"/>
          <w:sz w:val="24"/>
        </w:rPr>
        <w:t xml:space="preserve"> if it is off centered. Use Metal grating to avoid accidental slippage into main runner.</w:t>
      </w:r>
    </w:p>
    <w:p w14:paraId="234A8FEA" w14:textId="44FD3B3A" w:rsidR="00CE2295" w:rsidRPr="0006683E" w:rsidRDefault="00CE2295" w:rsidP="0006683E">
      <w:pPr>
        <w:numPr>
          <w:ilvl w:val="0"/>
          <w:numId w:val="1"/>
        </w:numPr>
        <w:spacing w:after="0" w:line="240" w:lineRule="auto"/>
        <w:jc w:val="both"/>
        <w:rPr>
          <w:rFonts w:ascii="Times New Roman" w:hAnsi="Times New Roman"/>
          <w:sz w:val="24"/>
        </w:rPr>
      </w:pPr>
      <w:r w:rsidRPr="0006683E">
        <w:rPr>
          <w:rFonts w:ascii="Times New Roman" w:hAnsi="Times New Roman"/>
          <w:sz w:val="24"/>
        </w:rPr>
        <w:lastRenderedPageBreak/>
        <w:t xml:space="preserve">Operation of mudgun to be checked </w:t>
      </w:r>
      <w:r w:rsidR="0006683E" w:rsidRPr="0006683E">
        <w:rPr>
          <w:rFonts w:ascii="Times New Roman" w:hAnsi="Times New Roman"/>
          <w:sz w:val="24"/>
        </w:rPr>
        <w:t>at least</w:t>
      </w:r>
      <w:r w:rsidRPr="0006683E">
        <w:rPr>
          <w:rFonts w:ascii="Times New Roman" w:hAnsi="Times New Roman"/>
          <w:sz w:val="24"/>
        </w:rPr>
        <w:t xml:space="preserve"> 15 mins before opening of the cast. Take the mud gun trial before opening the cast with filled anhydrous clay in the barrel. Ensure all concerned are clear from the swing area of the Mudgun and area is barricaded.</w:t>
      </w:r>
      <w:r w:rsidRPr="0006683E" w:rsidDel="00221CEF">
        <w:rPr>
          <w:rFonts w:ascii="Times New Roman" w:hAnsi="Times New Roman"/>
          <w:sz w:val="24"/>
        </w:rPr>
        <w:t xml:space="preserve"> </w:t>
      </w:r>
      <w:r w:rsidRPr="0006683E">
        <w:rPr>
          <w:rFonts w:ascii="Times New Roman" w:hAnsi="Times New Roman"/>
          <w:sz w:val="24"/>
        </w:rPr>
        <w:t xml:space="preserve"> (ref. WI/PROD/08B for mud gun </w:t>
      </w:r>
      <w:r w:rsidR="00CF0E3F" w:rsidRPr="0006683E">
        <w:rPr>
          <w:rFonts w:ascii="Times New Roman" w:hAnsi="Times New Roman"/>
          <w:sz w:val="24"/>
        </w:rPr>
        <w:t>operation) Ensure</w:t>
      </w:r>
      <w:r w:rsidRPr="0006683E">
        <w:rPr>
          <w:rFonts w:ascii="Times New Roman" w:hAnsi="Times New Roman"/>
          <w:sz w:val="24"/>
        </w:rPr>
        <w:t xml:space="preserve"> that empty ladle is placed below the runner spout in such a way that hot metal </w:t>
      </w:r>
      <w:r w:rsidR="00CF0E3F" w:rsidRPr="0006683E">
        <w:rPr>
          <w:rFonts w:ascii="Times New Roman" w:hAnsi="Times New Roman"/>
          <w:sz w:val="24"/>
        </w:rPr>
        <w:t>should fall</w:t>
      </w:r>
      <w:r w:rsidRPr="0006683E">
        <w:rPr>
          <w:rFonts w:ascii="Times New Roman" w:hAnsi="Times New Roman"/>
          <w:sz w:val="24"/>
        </w:rPr>
        <w:t xml:space="preserve"> </w:t>
      </w:r>
      <w:r w:rsidR="00CF0E3F" w:rsidRPr="0006683E">
        <w:rPr>
          <w:rFonts w:ascii="Times New Roman" w:hAnsi="Times New Roman"/>
          <w:sz w:val="24"/>
        </w:rPr>
        <w:t>at the</w:t>
      </w:r>
      <w:r w:rsidRPr="0006683E">
        <w:rPr>
          <w:rFonts w:ascii="Times New Roman" w:hAnsi="Times New Roman"/>
          <w:sz w:val="24"/>
        </w:rPr>
        <w:t xml:space="preserve"> </w:t>
      </w:r>
      <w:r w:rsidR="0006683E" w:rsidRPr="0006683E">
        <w:rPr>
          <w:rFonts w:ascii="Times New Roman" w:hAnsi="Times New Roman"/>
          <w:sz w:val="24"/>
        </w:rPr>
        <w:t>center</w:t>
      </w:r>
      <w:r w:rsidRPr="0006683E">
        <w:rPr>
          <w:rFonts w:ascii="Times New Roman" w:hAnsi="Times New Roman"/>
          <w:sz w:val="24"/>
        </w:rPr>
        <w:t xml:space="preserve"> of the ladle without hitting the side wall brick before opening the cast.</w:t>
      </w:r>
      <w:r w:rsidRPr="0006683E">
        <w:t xml:space="preserve"> Ensure </w:t>
      </w:r>
      <w:r w:rsidRPr="0006683E">
        <w:rPr>
          <w:rFonts w:ascii="Times New Roman" w:hAnsi="Times New Roman"/>
          <w:sz w:val="24"/>
        </w:rPr>
        <w:t xml:space="preserve">Proper House Keeping to </w:t>
      </w:r>
      <w:r w:rsidR="0006683E" w:rsidRPr="0006683E">
        <w:rPr>
          <w:rFonts w:ascii="Times New Roman" w:hAnsi="Times New Roman"/>
          <w:sz w:val="24"/>
        </w:rPr>
        <w:t>maintain</w:t>
      </w:r>
      <w:r w:rsidRPr="0006683E">
        <w:rPr>
          <w:rFonts w:ascii="Times New Roman" w:hAnsi="Times New Roman"/>
          <w:sz w:val="24"/>
        </w:rPr>
        <w:t xml:space="preserve"> around vicinity of ladle hood trolley movement area. Ensure that ladle hood is positioned above </w:t>
      </w:r>
      <w:r w:rsidR="0006683E" w:rsidRPr="0006683E">
        <w:rPr>
          <w:rFonts w:ascii="Times New Roman" w:hAnsi="Times New Roman"/>
          <w:sz w:val="24"/>
        </w:rPr>
        <w:t>the ladle</w:t>
      </w:r>
      <w:r w:rsidRPr="0006683E">
        <w:rPr>
          <w:rFonts w:ascii="Times New Roman" w:hAnsi="Times New Roman"/>
          <w:sz w:val="24"/>
        </w:rPr>
        <w:t xml:space="preserve"> where liquid metal is intended to be taken and also place the ladle hood onto the second ladle using the electrically operated ladle hood trolley before diverting the metal in to the second ladle. The ladle hood is connected to the de-dusting system.</w:t>
      </w:r>
    </w:p>
    <w:p w14:paraId="7E7FDBAC"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skimmer plate hole size before opening of cast. Ensure that skimmer plate hole is free of any of the material and clear before opening of cast.</w:t>
      </w:r>
    </w:p>
    <w:p w14:paraId="0A1B4342"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Before opening of the cast, please ensure there is no inflammable material, human, or any equipment in the EL runner as well a</w:t>
      </w:r>
      <w:r w:rsidR="0006683E">
        <w:rPr>
          <w:rFonts w:ascii="Times New Roman" w:hAnsi="Times New Roman"/>
          <w:sz w:val="24"/>
        </w:rPr>
        <w:t xml:space="preserve">s EL area and slag pit. Ensure </w:t>
      </w:r>
      <w:r w:rsidRPr="00D23A3E">
        <w:rPr>
          <w:rFonts w:ascii="Times New Roman" w:hAnsi="Times New Roman"/>
          <w:sz w:val="24"/>
        </w:rPr>
        <w:t>EL area is properly barricaded with slag so that hot slag will remain in the EL area only. EL area should be always dry. No accumulation of the water is allowed. Please refer work instructions for EL preparation.</w:t>
      </w:r>
    </w:p>
    <w:p w14:paraId="52EFF27F" w14:textId="77777777" w:rsidR="00C57CA5" w:rsidRPr="00C57CA5" w:rsidRDefault="00CE2295" w:rsidP="007F4060">
      <w:pPr>
        <w:numPr>
          <w:ilvl w:val="0"/>
          <w:numId w:val="1"/>
        </w:numPr>
        <w:spacing w:after="0" w:line="240" w:lineRule="auto"/>
        <w:jc w:val="both"/>
        <w:rPr>
          <w:rFonts w:ascii="Times New Roman" w:hAnsi="Times New Roman"/>
          <w:color w:val="548DD4" w:themeColor="text2" w:themeTint="99"/>
          <w:sz w:val="24"/>
        </w:rPr>
      </w:pPr>
      <w:r w:rsidRPr="00C57CA5">
        <w:rPr>
          <w:rFonts w:ascii="Times New Roman" w:hAnsi="Times New Roman"/>
          <w:sz w:val="24"/>
        </w:rPr>
        <w:t xml:space="preserve">Ensure there is no persons or equipment in the slag pit and slag pit is properly </w:t>
      </w:r>
      <w:r w:rsidR="00C57CA5" w:rsidRPr="00C57CA5">
        <w:rPr>
          <w:rFonts w:ascii="Times New Roman" w:hAnsi="Times New Roman"/>
          <w:sz w:val="24"/>
        </w:rPr>
        <w:t xml:space="preserve">barricaded. </w:t>
      </w:r>
      <w:r w:rsidR="00C57CA5" w:rsidRPr="00C57CA5">
        <w:rPr>
          <w:rFonts w:ascii="Times New Roman" w:hAnsi="Times New Roman"/>
          <w:color w:val="548DD4" w:themeColor="text2" w:themeTint="99"/>
          <w:sz w:val="24"/>
        </w:rPr>
        <w:t>Furnace incharge/ Foremen/Casthouse Incharge should inform PCM area engineer/Workmen prior diverting Slag/Metal into EL area.</w:t>
      </w:r>
    </w:p>
    <w:p w14:paraId="5A36E2D4" w14:textId="77777777" w:rsidR="00CE2295" w:rsidRPr="00C57CA5" w:rsidRDefault="00CE2295" w:rsidP="007F4060">
      <w:pPr>
        <w:numPr>
          <w:ilvl w:val="0"/>
          <w:numId w:val="1"/>
        </w:numPr>
        <w:spacing w:after="0" w:line="240" w:lineRule="auto"/>
        <w:jc w:val="both"/>
        <w:rPr>
          <w:rFonts w:ascii="Times New Roman" w:hAnsi="Times New Roman"/>
          <w:sz w:val="24"/>
        </w:rPr>
      </w:pPr>
      <w:r w:rsidRPr="00C57CA5">
        <w:rPr>
          <w:rFonts w:ascii="Times New Roman" w:hAnsi="Times New Roman"/>
          <w:sz w:val="24"/>
        </w:rPr>
        <w:t>Ensure proper opening of skimmer plate hole, metal dam &amp; slag dam height.</w:t>
      </w:r>
    </w:p>
    <w:p w14:paraId="06A8C00D"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Before opening cast ensure that extension of protection plate near blowpipe 1 &amp; 8 is carried out.</w:t>
      </w:r>
    </w:p>
    <w:p w14:paraId="12DC6ED1"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In case of delay in opening of cast beyond the stipulated time, wind volume should be reduced before opening of cast.</w:t>
      </w:r>
    </w:p>
    <w:p w14:paraId="2D941554"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Before starting the tapping operation furnace in charge should inform the PCM in charge about cast opening and subsequently PCM in charge should take the safety action and restrict entry of people at tail end of PCM’.</w:t>
      </w:r>
    </w:p>
    <w:p w14:paraId="25030358"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Start Bag house I.D after placing the de-dusting hood over the ladle before opening of the cast.</w:t>
      </w:r>
    </w:p>
    <w:p w14:paraId="7FA419E9"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Ensure main runner is dry and there is no splashing, dripping and visible water accumulation or wet sand in the main runner to avoid boiling of main runner after opening the cast. Incase if it is noticed then the runner to be heated.  </w:t>
      </w:r>
    </w:p>
    <w:p w14:paraId="558302C5"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runner side should be well protected by sufficient sand and increasing the height</w:t>
      </w:r>
    </w:p>
    <w:p w14:paraId="1E0E149D" w14:textId="7698A44C"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Barricade drill </w:t>
      </w:r>
      <w:r w:rsidR="0006683E" w:rsidRPr="00D23A3E">
        <w:rPr>
          <w:rFonts w:ascii="Times New Roman" w:hAnsi="Times New Roman"/>
          <w:sz w:val="24"/>
        </w:rPr>
        <w:t>machine swing</w:t>
      </w:r>
      <w:r w:rsidRPr="00D23A3E">
        <w:rPr>
          <w:rFonts w:ascii="Times New Roman" w:hAnsi="Times New Roman"/>
          <w:sz w:val="24"/>
        </w:rPr>
        <w:t xml:space="preserve"> area and operate drill machine as per </w:t>
      </w:r>
      <w:r w:rsidR="00CF0E3F">
        <w:rPr>
          <w:rFonts w:ascii="Times New Roman" w:hAnsi="Times New Roman"/>
          <w:sz w:val="24"/>
        </w:rPr>
        <w:t>VL/IMS/PID1/PROD/WI/08A</w:t>
      </w:r>
      <w:r w:rsidRPr="00D23A3E">
        <w:rPr>
          <w:rFonts w:ascii="Times New Roman" w:hAnsi="Times New Roman"/>
          <w:sz w:val="24"/>
        </w:rPr>
        <w:t xml:space="preserve"> (Drill Machine operation). Drill the taphole to a full length of a drill, if there is no sign of metal then poke the taphole with the poking rods, even after this metal does not appear in the runner then open the taphole with oxygen lancing. Wait if the tap hole is wet for poking until tap hole gets warmed up to avoid metal splash over the persons who are poking and avoid jamming of skimmer plate hole.</w:t>
      </w:r>
    </w:p>
    <w:p w14:paraId="1D3984BB"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that welded joint poking rods are not used for clearing taphole.</w:t>
      </w:r>
    </w:p>
    <w:p w14:paraId="42A5CE87" w14:textId="63222FF2"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Always ensure use of </w:t>
      </w:r>
      <w:r w:rsidR="00CF0E3F" w:rsidRPr="00D23A3E">
        <w:rPr>
          <w:rFonts w:ascii="Times New Roman" w:hAnsi="Times New Roman"/>
          <w:sz w:val="24"/>
        </w:rPr>
        <w:t>full-length</w:t>
      </w:r>
      <w:r w:rsidRPr="00D23A3E">
        <w:rPr>
          <w:rFonts w:ascii="Times New Roman" w:hAnsi="Times New Roman"/>
          <w:sz w:val="24"/>
        </w:rPr>
        <w:t xml:space="preserve"> poking rod of 5.5-6 m for clearing taphole.</w:t>
      </w:r>
    </w:p>
    <w:p w14:paraId="6DF0EDA7"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Poking of tap hole to be done in a coordinated and in a </w:t>
      </w:r>
      <w:r w:rsidR="0006683E" w:rsidRPr="00D23A3E">
        <w:rPr>
          <w:rFonts w:ascii="Times New Roman" w:hAnsi="Times New Roman"/>
          <w:sz w:val="24"/>
        </w:rPr>
        <w:t>well-balanced</w:t>
      </w:r>
      <w:r w:rsidRPr="00D23A3E">
        <w:rPr>
          <w:rFonts w:ascii="Times New Roman" w:hAnsi="Times New Roman"/>
          <w:sz w:val="24"/>
        </w:rPr>
        <w:t xml:space="preserve"> manner by the operators.</w:t>
      </w:r>
    </w:p>
    <w:p w14:paraId="4EDA0CFD"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that the operators are standing on firm and clean platform during poking operation to avoid accidental fall into the main runner by slipping.</w:t>
      </w:r>
    </w:p>
    <w:p w14:paraId="1E31205A"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that the slag does not enter the ladle by maintaining proper skimmer plate hole and slag/metal dam height.</w:t>
      </w:r>
    </w:p>
    <w:p w14:paraId="5DB2D963"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lastRenderedPageBreak/>
        <w:t>Emergency launder should be kept at steady mode in ready condition to divert slag and if required metal.</w:t>
      </w:r>
    </w:p>
    <w:p w14:paraId="314A89C0"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Divert the slag in the slag runner or emergency launder depending on the availability of water and granulate. Bricks to be placed below slag dam to avoid erosion.</w:t>
      </w:r>
    </w:p>
    <w:p w14:paraId="13935BFA"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Slag sample and hot metal temperature to be taken after diversion of slag. Metal sample from the runner to be taken incase metal mixing is to be done and during external D/S.</w:t>
      </w:r>
    </w:p>
    <w:p w14:paraId="173C3567"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 Ensure placement of second ladle to divert hot metal into second ladle after first ladle is filled up to one foot below the brim. Close the cast if ladle/s get full. If cast is not dry, open the next cast early and ensure the furnace is made dry.</w:t>
      </w:r>
    </w:p>
    <w:p w14:paraId="7BD97101"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During abnormal furnace and wild opening of taphole ensure </w:t>
      </w:r>
      <w:r w:rsidR="0006683E" w:rsidRPr="00D23A3E">
        <w:rPr>
          <w:rFonts w:ascii="Times New Roman" w:hAnsi="Times New Roman"/>
          <w:sz w:val="24"/>
        </w:rPr>
        <w:t>ladles are</w:t>
      </w:r>
      <w:r w:rsidRPr="00D23A3E">
        <w:rPr>
          <w:rFonts w:ascii="Times New Roman" w:hAnsi="Times New Roman"/>
          <w:sz w:val="24"/>
        </w:rPr>
        <w:t xml:space="preserve"> placed at both the </w:t>
      </w:r>
      <w:r w:rsidR="0006683E" w:rsidRPr="00D23A3E">
        <w:rPr>
          <w:rFonts w:ascii="Times New Roman" w:hAnsi="Times New Roman"/>
          <w:sz w:val="24"/>
        </w:rPr>
        <w:t>spout and</w:t>
      </w:r>
      <w:r w:rsidRPr="00D23A3E">
        <w:rPr>
          <w:rFonts w:ascii="Times New Roman" w:hAnsi="Times New Roman"/>
          <w:sz w:val="24"/>
        </w:rPr>
        <w:t xml:space="preserve"> option of diverting metal in both ladles partially should be considered before the first ladle level is 3/4</w:t>
      </w:r>
      <w:r w:rsidRPr="00D23A3E">
        <w:rPr>
          <w:rFonts w:ascii="Times New Roman" w:hAnsi="Times New Roman"/>
          <w:sz w:val="24"/>
          <w:vertAlign w:val="superscript"/>
        </w:rPr>
        <w:t>th</w:t>
      </w:r>
      <w:r w:rsidRPr="00D23A3E">
        <w:rPr>
          <w:rFonts w:ascii="Times New Roman" w:hAnsi="Times New Roman"/>
          <w:sz w:val="24"/>
        </w:rPr>
        <w:t xml:space="preserve"> full.</w:t>
      </w:r>
    </w:p>
    <w:p w14:paraId="5FD1233B" w14:textId="2F6E36B6"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Ensure diversion of slag/hot metal is done with the help of long lancing hook or hand shovel (pauda) with long handle. In case metal is not getting diverted in second ladle and first ladle is getting full then </w:t>
      </w:r>
      <w:r w:rsidR="00CF0E3F" w:rsidRPr="00D23A3E">
        <w:rPr>
          <w:rFonts w:ascii="Times New Roman" w:hAnsi="Times New Roman"/>
          <w:sz w:val="24"/>
        </w:rPr>
        <w:t>reduce wind</w:t>
      </w:r>
      <w:r w:rsidRPr="00D23A3E">
        <w:rPr>
          <w:rFonts w:ascii="Times New Roman" w:hAnsi="Times New Roman"/>
          <w:sz w:val="24"/>
        </w:rPr>
        <w:t xml:space="preserve"> to minimum and close the cast, if mudgun fails then release metal in EL by breaking slag dam and then take shutdown after the furnace is dry and taphole can be closed by hydrous clay.</w:t>
      </w:r>
    </w:p>
    <w:p w14:paraId="75416F9D" w14:textId="77777777" w:rsidR="00CE2295" w:rsidRPr="00D23A3E" w:rsidRDefault="00CE2295" w:rsidP="0006683E">
      <w:pPr>
        <w:numPr>
          <w:ilvl w:val="0"/>
          <w:numId w:val="1"/>
        </w:numPr>
        <w:spacing w:after="0" w:line="240" w:lineRule="auto"/>
        <w:jc w:val="both"/>
        <w:rPr>
          <w:rFonts w:ascii="Times New Roman" w:hAnsi="Times New Roman"/>
          <w:color w:val="FF0000"/>
          <w:sz w:val="24"/>
        </w:rPr>
      </w:pPr>
      <w:r w:rsidRPr="00D23A3E">
        <w:rPr>
          <w:rFonts w:ascii="Times New Roman" w:hAnsi="Times New Roman"/>
          <w:sz w:val="24"/>
        </w:rPr>
        <w:t>Lancing pipe hook of length approximately 2.0 to 2.50 M long.</w:t>
      </w:r>
      <w:r w:rsidRPr="00D23A3E">
        <w:rPr>
          <w:rFonts w:ascii="Times New Roman" w:hAnsi="Times New Roman"/>
          <w:color w:val="FF0000"/>
          <w:sz w:val="24"/>
        </w:rPr>
        <w:t xml:space="preserve"> </w:t>
      </w:r>
      <w:r w:rsidRPr="00D23A3E">
        <w:rPr>
          <w:rFonts w:ascii="Times New Roman" w:hAnsi="Times New Roman"/>
          <w:color w:val="000000"/>
          <w:sz w:val="24"/>
        </w:rPr>
        <w:t>Before using lancing hook check the healthiness of hook.</w:t>
      </w:r>
    </w:p>
    <w:p w14:paraId="6A63CA6D" w14:textId="77777777" w:rsidR="00CE2295" w:rsidRPr="00D23A3E" w:rsidRDefault="0006683E"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In case</w:t>
      </w:r>
      <w:r w:rsidR="00CE2295" w:rsidRPr="00D23A3E">
        <w:rPr>
          <w:rFonts w:ascii="Times New Roman" w:hAnsi="Times New Roman"/>
          <w:sz w:val="24"/>
        </w:rPr>
        <w:t xml:space="preserve"> of premature blow or poor drainage, reduce wind volume and dry the furnace before closing the cast.</w:t>
      </w:r>
    </w:p>
    <w:p w14:paraId="1159A31F" w14:textId="5A843B51"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Close the cast after draining the furnace </w:t>
      </w:r>
      <w:r w:rsidR="00CF0E3F" w:rsidRPr="00D23A3E">
        <w:rPr>
          <w:rFonts w:ascii="Times New Roman" w:hAnsi="Times New Roman"/>
          <w:sz w:val="24"/>
        </w:rPr>
        <w:t>i.e.,</w:t>
      </w:r>
      <w:r w:rsidRPr="00D23A3E">
        <w:rPr>
          <w:rFonts w:ascii="Times New Roman" w:hAnsi="Times New Roman"/>
          <w:sz w:val="24"/>
        </w:rPr>
        <w:t xml:space="preserve"> when the metal &amp; slag flow reduces to minimum.</w:t>
      </w:r>
    </w:p>
    <w:p w14:paraId="36D3A8D7"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Hot metal/Slag from the main runner is drained into the ladle by opening the bypass dam after skimming off slag into the slag runner. Incase if it is not drained then WI for non-drainable runner to be followed.</w:t>
      </w:r>
    </w:p>
    <w:p w14:paraId="71010C01"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that water is sprayed to cool the spilled hot metal and slag.</w:t>
      </w:r>
    </w:p>
    <w:p w14:paraId="503682A4"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Keep the casthouse area clean</w:t>
      </w:r>
      <w:r w:rsidRPr="00D23A3E">
        <w:rPr>
          <w:rFonts w:ascii="Times New Roman" w:hAnsi="Times New Roman"/>
        </w:rPr>
        <w:t xml:space="preserve">. &amp; </w:t>
      </w:r>
      <w:r w:rsidRPr="00D23A3E">
        <w:rPr>
          <w:rFonts w:ascii="Times New Roman" w:hAnsi="Times New Roman"/>
          <w:sz w:val="24"/>
        </w:rPr>
        <w:t xml:space="preserve">Runner making schedule to be maintained. </w:t>
      </w:r>
    </w:p>
    <w:p w14:paraId="563EA638" w14:textId="700B7505"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Runner condition to be monitored after every cast and repair/patch work may be carried out if required. Refer </w:t>
      </w:r>
      <w:r w:rsidR="00CF0E3F">
        <w:rPr>
          <w:rFonts w:ascii="Times New Roman" w:hAnsi="Times New Roman"/>
          <w:sz w:val="24"/>
        </w:rPr>
        <w:t>VL/IMS/PID1/PROD/WI/08I</w:t>
      </w:r>
    </w:p>
    <w:p w14:paraId="3C7B879D" w14:textId="4EB1088A"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Furnace- in -charge should ensure that all persons involved in the casting activities are equipped with all safety appliances and are </w:t>
      </w:r>
      <w:r w:rsidR="00CF0E3F" w:rsidRPr="00D23A3E">
        <w:rPr>
          <w:rFonts w:ascii="Times New Roman" w:hAnsi="Times New Roman"/>
          <w:sz w:val="24"/>
        </w:rPr>
        <w:t>present near</w:t>
      </w:r>
      <w:r w:rsidRPr="00D23A3E">
        <w:rPr>
          <w:rFonts w:ascii="Times New Roman" w:hAnsi="Times New Roman"/>
          <w:sz w:val="24"/>
        </w:rPr>
        <w:t xml:space="preserve"> the main runner when the taping operation is in progress.</w:t>
      </w:r>
    </w:p>
    <w:p w14:paraId="6A0E60A2"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No person is allowed to cross over the main runner during casting with or without grating.</w:t>
      </w:r>
    </w:p>
    <w:p w14:paraId="449E1572"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For clearing tap hole with any lancing pipe, before putting lancing pipe into tap hole, lancing pipe need to be blocked with hot slag or with any type of dry and hot clay. The same principle will be applied to any of the pipes which will be used which will come in contact with hot metal/slag. </w:t>
      </w:r>
    </w:p>
    <w:p w14:paraId="7FA99425"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barrication by chains at all entry points in Cast house.</w:t>
      </w:r>
    </w:p>
    <w:p w14:paraId="27A55890" w14:textId="77777777" w:rsidR="00CE2295" w:rsidRPr="000378A7" w:rsidRDefault="00CE2295" w:rsidP="0006683E">
      <w:pPr>
        <w:numPr>
          <w:ilvl w:val="0"/>
          <w:numId w:val="1"/>
        </w:numPr>
        <w:spacing w:after="0" w:line="240" w:lineRule="auto"/>
        <w:jc w:val="both"/>
        <w:rPr>
          <w:rFonts w:ascii="Times New Roman" w:hAnsi="Times New Roman"/>
          <w:sz w:val="24"/>
        </w:rPr>
      </w:pPr>
      <w:r w:rsidRPr="000378A7">
        <w:rPr>
          <w:rFonts w:ascii="Times New Roman" w:hAnsi="Times New Roman"/>
          <w:sz w:val="24"/>
        </w:rPr>
        <w:t>Rice husk after cast closing to be dropped in runner by tap hole operator wearing all of his PPE’s.</w:t>
      </w:r>
    </w:p>
    <w:p w14:paraId="0D434F60" w14:textId="77777777" w:rsidR="00CE2295" w:rsidRPr="000378A7" w:rsidRDefault="00CE2295" w:rsidP="0006683E">
      <w:pPr>
        <w:numPr>
          <w:ilvl w:val="0"/>
          <w:numId w:val="1"/>
        </w:numPr>
        <w:spacing w:after="0" w:line="240" w:lineRule="auto"/>
        <w:jc w:val="both"/>
        <w:rPr>
          <w:rFonts w:ascii="Times New Roman" w:hAnsi="Times New Roman"/>
          <w:sz w:val="24"/>
        </w:rPr>
      </w:pPr>
      <w:r w:rsidRPr="000378A7">
        <w:rPr>
          <w:rFonts w:ascii="Times New Roman" w:hAnsi="Times New Roman"/>
          <w:sz w:val="24"/>
        </w:rPr>
        <w:t>Rice husk bags to be opened and dropped in runner using belcha.</w:t>
      </w:r>
    </w:p>
    <w:p w14:paraId="6A48DF27" w14:textId="77777777" w:rsidR="00CE2295" w:rsidRDefault="00CE2295" w:rsidP="0006683E">
      <w:pPr>
        <w:numPr>
          <w:ilvl w:val="0"/>
          <w:numId w:val="1"/>
        </w:numPr>
        <w:spacing w:after="0" w:line="240" w:lineRule="auto"/>
        <w:jc w:val="both"/>
        <w:rPr>
          <w:rFonts w:ascii="Times New Roman" w:hAnsi="Times New Roman"/>
          <w:sz w:val="24"/>
        </w:rPr>
      </w:pPr>
      <w:r w:rsidRPr="000378A7">
        <w:rPr>
          <w:rFonts w:ascii="Times New Roman" w:hAnsi="Times New Roman"/>
          <w:sz w:val="24"/>
        </w:rPr>
        <w:t>Possibility of using regular rice husk or some other chemical having self-spreading property in place of burnt rice husk to be explored</w:t>
      </w:r>
      <w:r>
        <w:rPr>
          <w:rFonts w:ascii="Times New Roman" w:hAnsi="Times New Roman"/>
          <w:sz w:val="24"/>
        </w:rPr>
        <w:t>.</w:t>
      </w:r>
    </w:p>
    <w:p w14:paraId="08A5CDBD" w14:textId="77777777" w:rsidR="00CE2295" w:rsidRPr="000378A7" w:rsidRDefault="00CE2295" w:rsidP="0006683E">
      <w:pPr>
        <w:numPr>
          <w:ilvl w:val="0"/>
          <w:numId w:val="1"/>
        </w:numPr>
        <w:spacing w:after="0" w:line="240" w:lineRule="auto"/>
        <w:jc w:val="both"/>
        <w:rPr>
          <w:rFonts w:ascii="Times New Roman" w:hAnsi="Times New Roman"/>
          <w:sz w:val="24"/>
        </w:rPr>
      </w:pPr>
      <w:r>
        <w:rPr>
          <w:rFonts w:ascii="Times New Roman" w:hAnsi="Times New Roman"/>
          <w:sz w:val="24"/>
        </w:rPr>
        <w:t xml:space="preserve">Ensure the tools namely lancing pipe, rods, crow bars etc. used during the operation are </w:t>
      </w:r>
      <w:r w:rsidR="0006683E">
        <w:rPr>
          <w:rFonts w:ascii="Times New Roman" w:hAnsi="Times New Roman"/>
          <w:sz w:val="24"/>
        </w:rPr>
        <w:t>dry (wet</w:t>
      </w:r>
      <w:r>
        <w:rPr>
          <w:rFonts w:ascii="Times New Roman" w:hAnsi="Times New Roman"/>
          <w:sz w:val="24"/>
        </w:rPr>
        <w:t xml:space="preserve"> ones not to be used to avoid metal eruption.)</w:t>
      </w:r>
    </w:p>
    <w:p w14:paraId="5BD274B8" w14:textId="77777777" w:rsidR="004A525E" w:rsidRDefault="004A525E" w:rsidP="0006683E">
      <w:pPr>
        <w:tabs>
          <w:tab w:val="left" w:pos="567"/>
        </w:tabs>
        <w:spacing w:line="240" w:lineRule="auto"/>
        <w:rPr>
          <w:rFonts w:ascii="Times New Roman" w:hAnsi="Times New Roman"/>
          <w:b/>
          <w:sz w:val="24"/>
          <w:szCs w:val="24"/>
        </w:rPr>
      </w:pPr>
    </w:p>
    <w:p w14:paraId="33D4A55D" w14:textId="77777777" w:rsidR="0006683E" w:rsidRDefault="0006683E" w:rsidP="0006683E">
      <w:pPr>
        <w:tabs>
          <w:tab w:val="left" w:pos="567"/>
        </w:tabs>
        <w:spacing w:line="240" w:lineRule="auto"/>
        <w:rPr>
          <w:rFonts w:ascii="Times New Roman" w:hAnsi="Times New Roman"/>
          <w:b/>
          <w:sz w:val="24"/>
          <w:szCs w:val="24"/>
        </w:rPr>
      </w:pPr>
    </w:p>
    <w:tbl>
      <w:tblPr>
        <w:tblStyle w:val="TableGrid"/>
        <w:tblW w:w="0" w:type="auto"/>
        <w:tblInd w:w="18" w:type="dxa"/>
        <w:tblLook w:val="04A0" w:firstRow="1" w:lastRow="0" w:firstColumn="1" w:lastColumn="0" w:noHBand="0" w:noVBand="1"/>
      </w:tblPr>
      <w:tblGrid>
        <w:gridCol w:w="2795"/>
        <w:gridCol w:w="2245"/>
        <w:gridCol w:w="2245"/>
        <w:gridCol w:w="1805"/>
      </w:tblGrid>
      <w:tr w:rsidR="00E225C2" w14:paraId="3806831A" w14:textId="77777777" w:rsidTr="00E8507E">
        <w:tc>
          <w:tcPr>
            <w:tcW w:w="9090" w:type="dxa"/>
            <w:gridSpan w:val="4"/>
          </w:tcPr>
          <w:p w14:paraId="7FD8B78C" w14:textId="77777777" w:rsidR="00E225C2" w:rsidRDefault="00E225C2" w:rsidP="00E8507E">
            <w:pPr>
              <w:pStyle w:val="ListParagraph"/>
              <w:tabs>
                <w:tab w:val="left" w:pos="567"/>
              </w:tabs>
              <w:spacing w:line="240" w:lineRule="auto"/>
              <w:ind w:left="0"/>
              <w:jc w:val="center"/>
              <w:rPr>
                <w:rFonts w:ascii="Times New Roman" w:hAnsi="Times New Roman"/>
                <w:b/>
                <w:sz w:val="24"/>
                <w:szCs w:val="24"/>
              </w:rPr>
            </w:pPr>
            <w:r>
              <w:rPr>
                <w:rFonts w:ascii="Times New Roman" w:hAnsi="Times New Roman"/>
                <w:b/>
                <w:sz w:val="24"/>
                <w:szCs w:val="24"/>
              </w:rPr>
              <w:lastRenderedPageBreak/>
              <w:t>Amendment Record</w:t>
            </w:r>
          </w:p>
        </w:tc>
      </w:tr>
      <w:tr w:rsidR="00E225C2" w14:paraId="051032C8" w14:textId="77777777" w:rsidTr="00E8507E">
        <w:tc>
          <w:tcPr>
            <w:tcW w:w="2795" w:type="dxa"/>
          </w:tcPr>
          <w:p w14:paraId="6CE03F0E" w14:textId="77777777" w:rsidR="00E225C2" w:rsidRDefault="00E225C2" w:rsidP="00E8507E">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Revision date</w:t>
            </w:r>
          </w:p>
        </w:tc>
        <w:tc>
          <w:tcPr>
            <w:tcW w:w="2245" w:type="dxa"/>
          </w:tcPr>
          <w:p w14:paraId="71DFE848" w14:textId="77777777" w:rsidR="00E225C2" w:rsidRDefault="00E225C2" w:rsidP="00E8507E">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Manual Section ref. and para</w:t>
            </w:r>
          </w:p>
        </w:tc>
        <w:tc>
          <w:tcPr>
            <w:tcW w:w="2245" w:type="dxa"/>
          </w:tcPr>
          <w:p w14:paraId="35DEF716" w14:textId="77777777" w:rsidR="00E225C2" w:rsidRDefault="00E225C2" w:rsidP="00E8507E">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Brief details of revision</w:t>
            </w:r>
          </w:p>
        </w:tc>
        <w:tc>
          <w:tcPr>
            <w:tcW w:w="1805" w:type="dxa"/>
          </w:tcPr>
          <w:p w14:paraId="45B9D43E" w14:textId="77777777" w:rsidR="00E225C2" w:rsidRDefault="00E225C2" w:rsidP="00E8507E">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New Revision No.</w:t>
            </w:r>
          </w:p>
        </w:tc>
      </w:tr>
      <w:tr w:rsidR="00E225C2" w:rsidRPr="001A3E3D" w14:paraId="46B1F33F" w14:textId="77777777" w:rsidTr="00E8507E">
        <w:tc>
          <w:tcPr>
            <w:tcW w:w="2795" w:type="dxa"/>
          </w:tcPr>
          <w:p w14:paraId="5978D77B" w14:textId="77777777" w:rsidR="00E225C2" w:rsidRPr="001A3E3D" w:rsidRDefault="00E225C2" w:rsidP="00E8507E">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05.02.2022</w:t>
            </w:r>
          </w:p>
        </w:tc>
        <w:tc>
          <w:tcPr>
            <w:tcW w:w="2245" w:type="dxa"/>
          </w:tcPr>
          <w:p w14:paraId="0BEF65B3" w14:textId="77777777" w:rsidR="00E225C2" w:rsidRPr="001A3E3D" w:rsidRDefault="00E225C2" w:rsidP="00E8507E">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Tapping operation</w:t>
            </w:r>
          </w:p>
        </w:tc>
        <w:tc>
          <w:tcPr>
            <w:tcW w:w="2245" w:type="dxa"/>
          </w:tcPr>
          <w:p w14:paraId="7A1D3999" w14:textId="77777777" w:rsidR="00E225C2" w:rsidRPr="001A3E3D" w:rsidRDefault="00E225C2" w:rsidP="00E225C2">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Point no 9</w:t>
            </w:r>
          </w:p>
        </w:tc>
        <w:tc>
          <w:tcPr>
            <w:tcW w:w="1805" w:type="dxa"/>
          </w:tcPr>
          <w:p w14:paraId="4E379DEA" w14:textId="77777777" w:rsidR="00E225C2" w:rsidRPr="001A3E3D" w:rsidRDefault="00E225C2" w:rsidP="00E8507E">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13</w:t>
            </w:r>
          </w:p>
        </w:tc>
      </w:tr>
      <w:tr w:rsidR="00E225C2" w:rsidRPr="00CF0E3F" w14:paraId="1279F9A7" w14:textId="77777777" w:rsidTr="00E8507E">
        <w:tc>
          <w:tcPr>
            <w:tcW w:w="2795" w:type="dxa"/>
          </w:tcPr>
          <w:p w14:paraId="33CD9E8A" w14:textId="0091021F" w:rsidR="00E225C2" w:rsidRPr="00CF0E3F" w:rsidRDefault="00CF0E3F" w:rsidP="00E8507E">
            <w:pPr>
              <w:pStyle w:val="ListParagraph"/>
              <w:tabs>
                <w:tab w:val="left" w:pos="567"/>
              </w:tabs>
              <w:spacing w:line="240" w:lineRule="auto"/>
              <w:ind w:left="0"/>
              <w:rPr>
                <w:rFonts w:ascii="Times New Roman" w:hAnsi="Times New Roman"/>
                <w:bCs/>
                <w:sz w:val="24"/>
                <w:szCs w:val="24"/>
              </w:rPr>
            </w:pPr>
            <w:r w:rsidRPr="00CF0E3F">
              <w:rPr>
                <w:rFonts w:ascii="Times New Roman" w:hAnsi="Times New Roman"/>
                <w:bCs/>
                <w:sz w:val="24"/>
                <w:szCs w:val="24"/>
              </w:rPr>
              <w:t>15.07.2022</w:t>
            </w:r>
          </w:p>
        </w:tc>
        <w:tc>
          <w:tcPr>
            <w:tcW w:w="2245" w:type="dxa"/>
          </w:tcPr>
          <w:p w14:paraId="7247E820" w14:textId="30DF0219" w:rsidR="00E225C2" w:rsidRPr="00CF0E3F" w:rsidRDefault="00CF0E3F" w:rsidP="00E8507E">
            <w:pPr>
              <w:pStyle w:val="ListParagraph"/>
              <w:tabs>
                <w:tab w:val="left" w:pos="567"/>
              </w:tabs>
              <w:spacing w:line="240" w:lineRule="auto"/>
              <w:ind w:left="0"/>
              <w:rPr>
                <w:rFonts w:ascii="Times New Roman" w:hAnsi="Times New Roman"/>
                <w:bCs/>
                <w:sz w:val="24"/>
                <w:szCs w:val="24"/>
              </w:rPr>
            </w:pPr>
            <w:r w:rsidRPr="00CF0E3F">
              <w:rPr>
                <w:rFonts w:ascii="Times New Roman" w:hAnsi="Times New Roman"/>
                <w:bCs/>
                <w:sz w:val="24"/>
                <w:szCs w:val="24"/>
              </w:rPr>
              <w:t>Tapping operation</w:t>
            </w:r>
          </w:p>
        </w:tc>
        <w:tc>
          <w:tcPr>
            <w:tcW w:w="2245" w:type="dxa"/>
          </w:tcPr>
          <w:p w14:paraId="4BA10537" w14:textId="3D35DD1C" w:rsidR="00E225C2" w:rsidRPr="00CF0E3F" w:rsidRDefault="00CF0E3F" w:rsidP="00E8507E">
            <w:pPr>
              <w:pStyle w:val="ListParagraph"/>
              <w:tabs>
                <w:tab w:val="left" w:pos="567"/>
              </w:tabs>
              <w:spacing w:line="240" w:lineRule="auto"/>
              <w:ind w:left="0"/>
              <w:rPr>
                <w:rFonts w:ascii="Times New Roman" w:hAnsi="Times New Roman"/>
                <w:bCs/>
                <w:sz w:val="24"/>
                <w:szCs w:val="24"/>
              </w:rPr>
            </w:pPr>
            <w:r w:rsidRPr="00CF0E3F">
              <w:rPr>
                <w:rFonts w:ascii="Times New Roman" w:hAnsi="Times New Roman"/>
                <w:bCs/>
                <w:sz w:val="24"/>
                <w:szCs w:val="24"/>
              </w:rPr>
              <w:t>Change in format</w:t>
            </w:r>
          </w:p>
        </w:tc>
        <w:tc>
          <w:tcPr>
            <w:tcW w:w="1805" w:type="dxa"/>
          </w:tcPr>
          <w:p w14:paraId="7B51F6E7" w14:textId="2D1E5569" w:rsidR="00E225C2" w:rsidRPr="00CF0E3F" w:rsidRDefault="00CF0E3F" w:rsidP="00E8507E">
            <w:pPr>
              <w:pStyle w:val="ListParagraph"/>
              <w:tabs>
                <w:tab w:val="left" w:pos="567"/>
              </w:tabs>
              <w:spacing w:line="240" w:lineRule="auto"/>
              <w:ind w:left="0"/>
              <w:rPr>
                <w:rFonts w:ascii="Times New Roman" w:hAnsi="Times New Roman"/>
                <w:bCs/>
                <w:sz w:val="24"/>
                <w:szCs w:val="24"/>
              </w:rPr>
            </w:pPr>
            <w:r w:rsidRPr="00CF0E3F">
              <w:rPr>
                <w:rFonts w:ascii="Times New Roman" w:hAnsi="Times New Roman"/>
                <w:bCs/>
                <w:sz w:val="24"/>
                <w:szCs w:val="24"/>
              </w:rPr>
              <w:t>14</w:t>
            </w:r>
          </w:p>
        </w:tc>
      </w:tr>
    </w:tbl>
    <w:p w14:paraId="719E39F9" w14:textId="77777777" w:rsidR="0006683E" w:rsidRPr="00CF0E3F" w:rsidRDefault="0006683E" w:rsidP="0006683E">
      <w:pPr>
        <w:tabs>
          <w:tab w:val="left" w:pos="567"/>
        </w:tabs>
        <w:spacing w:line="240" w:lineRule="auto"/>
        <w:rPr>
          <w:rFonts w:ascii="Times New Roman" w:hAnsi="Times New Roman"/>
          <w:bCs/>
          <w:sz w:val="24"/>
          <w:szCs w:val="24"/>
        </w:rPr>
      </w:pP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160"/>
        <w:gridCol w:w="3133"/>
      </w:tblGrid>
      <w:tr w:rsidR="00BA7336" w:rsidRPr="00D23A3E" w14:paraId="446510F5" w14:textId="77777777" w:rsidTr="007E45E9">
        <w:trPr>
          <w:trHeight w:val="316"/>
        </w:trPr>
        <w:tc>
          <w:tcPr>
            <w:tcW w:w="2802" w:type="dxa"/>
            <w:shd w:val="clear" w:color="auto" w:fill="auto"/>
          </w:tcPr>
          <w:p w14:paraId="5E23044F" w14:textId="77777777" w:rsidR="00BA7336" w:rsidRPr="00D23A3E" w:rsidRDefault="00BA7336" w:rsidP="00D00594">
            <w:pPr>
              <w:spacing w:after="0"/>
              <w:rPr>
                <w:rFonts w:ascii="Times New Roman" w:hAnsi="Times New Roman"/>
                <w:b/>
              </w:rPr>
            </w:pPr>
            <w:r w:rsidRPr="00D23A3E">
              <w:rPr>
                <w:rFonts w:ascii="Times New Roman" w:hAnsi="Times New Roman"/>
                <w:b/>
              </w:rPr>
              <w:t xml:space="preserve">Prepared By: </w:t>
            </w:r>
          </w:p>
          <w:p w14:paraId="00693879" w14:textId="77777777" w:rsidR="00BA7336" w:rsidRPr="00D23A3E" w:rsidRDefault="00BA7336" w:rsidP="000C4DAA">
            <w:pPr>
              <w:spacing w:after="0"/>
              <w:rPr>
                <w:rFonts w:ascii="Times New Roman" w:hAnsi="Times New Roman"/>
              </w:rPr>
            </w:pPr>
            <w:r w:rsidRPr="00D23A3E">
              <w:rPr>
                <w:rFonts w:ascii="Times New Roman" w:hAnsi="Times New Roman"/>
              </w:rPr>
              <w:t xml:space="preserve">Head – </w:t>
            </w:r>
            <w:r w:rsidR="000C4DAA" w:rsidRPr="00D23A3E">
              <w:rPr>
                <w:rFonts w:ascii="Times New Roman" w:hAnsi="Times New Roman"/>
              </w:rPr>
              <w:t>Production PID I</w:t>
            </w:r>
          </w:p>
        </w:tc>
        <w:tc>
          <w:tcPr>
            <w:tcW w:w="3160" w:type="dxa"/>
            <w:shd w:val="clear" w:color="auto" w:fill="auto"/>
          </w:tcPr>
          <w:p w14:paraId="5FA83167" w14:textId="77777777" w:rsidR="00BA7336" w:rsidRPr="00D23A3E" w:rsidRDefault="00BA7336" w:rsidP="00D00594">
            <w:pPr>
              <w:spacing w:after="0"/>
              <w:rPr>
                <w:rFonts w:ascii="Times New Roman" w:hAnsi="Times New Roman"/>
                <w:b/>
              </w:rPr>
            </w:pPr>
            <w:r w:rsidRPr="00D23A3E">
              <w:rPr>
                <w:rFonts w:ascii="Times New Roman" w:hAnsi="Times New Roman"/>
                <w:b/>
              </w:rPr>
              <w:t xml:space="preserve">Reviewed &amp; Issued By: </w:t>
            </w:r>
          </w:p>
          <w:p w14:paraId="527C2624" w14:textId="77777777" w:rsidR="00BA7336" w:rsidRPr="00D23A3E" w:rsidRDefault="00BA7336" w:rsidP="00D00594">
            <w:pPr>
              <w:spacing w:after="0"/>
              <w:rPr>
                <w:rFonts w:ascii="Times New Roman" w:hAnsi="Times New Roman"/>
              </w:rPr>
            </w:pPr>
            <w:r w:rsidRPr="00D23A3E">
              <w:rPr>
                <w:rFonts w:ascii="Times New Roman" w:hAnsi="Times New Roman"/>
              </w:rPr>
              <w:t>Management Representative</w:t>
            </w:r>
          </w:p>
        </w:tc>
        <w:tc>
          <w:tcPr>
            <w:tcW w:w="3133" w:type="dxa"/>
            <w:shd w:val="clear" w:color="auto" w:fill="auto"/>
          </w:tcPr>
          <w:p w14:paraId="7FD0269D" w14:textId="77777777" w:rsidR="00BA7336" w:rsidRPr="00D23A3E" w:rsidRDefault="00BA7336" w:rsidP="00D00594">
            <w:pPr>
              <w:spacing w:after="0"/>
              <w:rPr>
                <w:rFonts w:ascii="Times New Roman" w:hAnsi="Times New Roman"/>
                <w:b/>
              </w:rPr>
            </w:pPr>
            <w:r w:rsidRPr="00D23A3E">
              <w:rPr>
                <w:rFonts w:ascii="Times New Roman" w:hAnsi="Times New Roman"/>
                <w:b/>
              </w:rPr>
              <w:t xml:space="preserve">Approved By: </w:t>
            </w:r>
          </w:p>
          <w:p w14:paraId="6F6658AE" w14:textId="77777777" w:rsidR="00BA7336" w:rsidRPr="00D23A3E" w:rsidRDefault="007E45E9" w:rsidP="00ED48D2">
            <w:pPr>
              <w:spacing w:after="0"/>
              <w:rPr>
                <w:rFonts w:ascii="Times New Roman" w:hAnsi="Times New Roman"/>
              </w:rPr>
            </w:pPr>
            <w:r w:rsidRPr="00D23A3E">
              <w:rPr>
                <w:rFonts w:ascii="Times New Roman" w:hAnsi="Times New Roman"/>
              </w:rPr>
              <w:t xml:space="preserve">Head – </w:t>
            </w:r>
            <w:r w:rsidR="000C4DAA" w:rsidRPr="00D23A3E">
              <w:rPr>
                <w:rFonts w:ascii="Times New Roman" w:hAnsi="Times New Roman"/>
              </w:rPr>
              <w:t>Pig Iron Division</w:t>
            </w:r>
          </w:p>
        </w:tc>
      </w:tr>
      <w:tr w:rsidR="00BA7336" w:rsidRPr="00D23A3E" w14:paraId="1E74D7BF" w14:textId="77777777" w:rsidTr="00F51A1F">
        <w:trPr>
          <w:trHeight w:val="1592"/>
        </w:trPr>
        <w:tc>
          <w:tcPr>
            <w:tcW w:w="2802" w:type="dxa"/>
            <w:shd w:val="clear" w:color="auto" w:fill="auto"/>
          </w:tcPr>
          <w:p w14:paraId="744869AE" w14:textId="77777777" w:rsidR="00BA7336" w:rsidRPr="00D23A3E" w:rsidRDefault="007E45E9" w:rsidP="00B80FF3">
            <w:pPr>
              <w:rPr>
                <w:rFonts w:ascii="Times New Roman" w:hAnsi="Times New Roman"/>
                <w:b/>
              </w:rPr>
            </w:pPr>
            <w:r w:rsidRPr="00D23A3E">
              <w:rPr>
                <w:rFonts w:ascii="Times New Roman" w:hAnsi="Times New Roman"/>
                <w:b/>
              </w:rPr>
              <w:t>Signature:</w:t>
            </w:r>
          </w:p>
        </w:tc>
        <w:tc>
          <w:tcPr>
            <w:tcW w:w="3160" w:type="dxa"/>
            <w:shd w:val="clear" w:color="auto" w:fill="auto"/>
          </w:tcPr>
          <w:p w14:paraId="190B40E2" w14:textId="77777777" w:rsidR="00BA7336" w:rsidRPr="00D23A3E" w:rsidRDefault="007E45E9" w:rsidP="00B80FF3">
            <w:pPr>
              <w:rPr>
                <w:rFonts w:ascii="Times New Roman" w:hAnsi="Times New Roman"/>
                <w:b/>
              </w:rPr>
            </w:pPr>
            <w:r w:rsidRPr="00D23A3E">
              <w:rPr>
                <w:rFonts w:ascii="Times New Roman" w:hAnsi="Times New Roman"/>
                <w:b/>
              </w:rPr>
              <w:t>Signature:</w:t>
            </w:r>
          </w:p>
        </w:tc>
        <w:tc>
          <w:tcPr>
            <w:tcW w:w="3133" w:type="dxa"/>
            <w:shd w:val="clear" w:color="auto" w:fill="auto"/>
          </w:tcPr>
          <w:p w14:paraId="5FC4DD90" w14:textId="77777777" w:rsidR="00BA7336" w:rsidRPr="00D23A3E" w:rsidRDefault="007E45E9" w:rsidP="00B80FF3">
            <w:pPr>
              <w:rPr>
                <w:rFonts w:ascii="Times New Roman" w:hAnsi="Times New Roman"/>
                <w:b/>
              </w:rPr>
            </w:pPr>
            <w:r w:rsidRPr="00D23A3E">
              <w:rPr>
                <w:rFonts w:ascii="Times New Roman" w:hAnsi="Times New Roman"/>
                <w:b/>
              </w:rPr>
              <w:t>Signature:</w:t>
            </w:r>
          </w:p>
        </w:tc>
      </w:tr>
      <w:tr w:rsidR="00BA7336" w:rsidRPr="00D23A3E" w14:paraId="56FC7C0D" w14:textId="77777777" w:rsidTr="007E45E9">
        <w:trPr>
          <w:trHeight w:val="56"/>
        </w:trPr>
        <w:tc>
          <w:tcPr>
            <w:tcW w:w="2802" w:type="dxa"/>
            <w:shd w:val="clear" w:color="auto" w:fill="auto"/>
          </w:tcPr>
          <w:p w14:paraId="03858C96" w14:textId="5A4DE34A" w:rsidR="00BA7336" w:rsidRPr="00D23A3E" w:rsidRDefault="00BA7336" w:rsidP="00E225C2">
            <w:pPr>
              <w:rPr>
                <w:rFonts w:ascii="Times New Roman" w:hAnsi="Times New Roman"/>
                <w:b/>
              </w:rPr>
            </w:pPr>
            <w:r w:rsidRPr="00D23A3E">
              <w:rPr>
                <w:rFonts w:ascii="Times New Roman" w:hAnsi="Times New Roman"/>
                <w:b/>
              </w:rPr>
              <w:t>Date:</w:t>
            </w:r>
            <w:r w:rsidR="00041E40" w:rsidRPr="00D23A3E">
              <w:rPr>
                <w:rFonts w:ascii="Times New Roman" w:hAnsi="Times New Roman"/>
                <w:b/>
              </w:rPr>
              <w:t xml:space="preserve"> </w:t>
            </w:r>
            <w:r w:rsidR="00CF0E3F">
              <w:rPr>
                <w:rFonts w:ascii="Times New Roman" w:hAnsi="Times New Roman"/>
                <w:b/>
              </w:rPr>
              <w:t>1</w:t>
            </w:r>
            <w:r w:rsidR="00223E4E">
              <w:rPr>
                <w:rFonts w:ascii="Times New Roman" w:hAnsi="Times New Roman"/>
                <w:b/>
              </w:rPr>
              <w:t>0</w:t>
            </w:r>
            <w:r w:rsidR="00E225C2">
              <w:rPr>
                <w:rFonts w:ascii="Times New Roman" w:hAnsi="Times New Roman"/>
                <w:b/>
              </w:rPr>
              <w:t>.0</w:t>
            </w:r>
            <w:r w:rsidR="00CF0E3F">
              <w:rPr>
                <w:rFonts w:ascii="Times New Roman" w:hAnsi="Times New Roman"/>
                <w:b/>
              </w:rPr>
              <w:t>7</w:t>
            </w:r>
            <w:r w:rsidR="00E225C2">
              <w:rPr>
                <w:rFonts w:ascii="Times New Roman" w:hAnsi="Times New Roman"/>
                <w:b/>
              </w:rPr>
              <w:t>.202</w:t>
            </w:r>
            <w:r w:rsidR="00223E4E">
              <w:rPr>
                <w:rFonts w:ascii="Times New Roman" w:hAnsi="Times New Roman"/>
                <w:b/>
              </w:rPr>
              <w:t>3</w:t>
            </w:r>
          </w:p>
        </w:tc>
        <w:tc>
          <w:tcPr>
            <w:tcW w:w="3160" w:type="dxa"/>
            <w:shd w:val="clear" w:color="auto" w:fill="auto"/>
          </w:tcPr>
          <w:p w14:paraId="356F13EF" w14:textId="7E3FE7F6" w:rsidR="00BA7336" w:rsidRPr="00D23A3E" w:rsidRDefault="00BA7336" w:rsidP="00E225C2">
            <w:pPr>
              <w:rPr>
                <w:rFonts w:ascii="Times New Roman" w:hAnsi="Times New Roman"/>
                <w:b/>
              </w:rPr>
            </w:pPr>
            <w:r w:rsidRPr="00D23A3E">
              <w:rPr>
                <w:rFonts w:ascii="Times New Roman" w:hAnsi="Times New Roman"/>
                <w:b/>
              </w:rPr>
              <w:t xml:space="preserve">Date: </w:t>
            </w:r>
            <w:r w:rsidR="00041E40" w:rsidRPr="00D23A3E">
              <w:rPr>
                <w:rFonts w:ascii="Times New Roman" w:hAnsi="Times New Roman"/>
                <w:b/>
              </w:rPr>
              <w:t xml:space="preserve"> </w:t>
            </w:r>
            <w:r w:rsidR="00CF0E3F">
              <w:rPr>
                <w:rFonts w:ascii="Times New Roman" w:hAnsi="Times New Roman"/>
                <w:b/>
              </w:rPr>
              <w:t>1</w:t>
            </w:r>
            <w:r w:rsidR="00223E4E">
              <w:rPr>
                <w:rFonts w:ascii="Times New Roman" w:hAnsi="Times New Roman"/>
                <w:b/>
              </w:rPr>
              <w:t>0</w:t>
            </w:r>
            <w:r w:rsidR="00E225C2">
              <w:rPr>
                <w:rFonts w:ascii="Times New Roman" w:hAnsi="Times New Roman"/>
                <w:b/>
              </w:rPr>
              <w:t>.0</w:t>
            </w:r>
            <w:r w:rsidR="00CF0E3F">
              <w:rPr>
                <w:rFonts w:ascii="Times New Roman" w:hAnsi="Times New Roman"/>
                <w:b/>
              </w:rPr>
              <w:t>7</w:t>
            </w:r>
            <w:r w:rsidR="00E225C2">
              <w:rPr>
                <w:rFonts w:ascii="Times New Roman" w:hAnsi="Times New Roman"/>
                <w:b/>
              </w:rPr>
              <w:t>.202</w:t>
            </w:r>
            <w:r w:rsidR="00223E4E">
              <w:rPr>
                <w:rFonts w:ascii="Times New Roman" w:hAnsi="Times New Roman"/>
                <w:b/>
              </w:rPr>
              <w:t>3</w:t>
            </w:r>
          </w:p>
        </w:tc>
        <w:tc>
          <w:tcPr>
            <w:tcW w:w="3133" w:type="dxa"/>
            <w:shd w:val="clear" w:color="auto" w:fill="auto"/>
          </w:tcPr>
          <w:p w14:paraId="015C8F92" w14:textId="4BF22F2E" w:rsidR="00BA7336" w:rsidRPr="00D23A3E" w:rsidRDefault="00BA7336" w:rsidP="00E225C2">
            <w:pPr>
              <w:rPr>
                <w:rFonts w:ascii="Times New Roman" w:hAnsi="Times New Roman"/>
                <w:b/>
              </w:rPr>
            </w:pPr>
            <w:r w:rsidRPr="00D23A3E">
              <w:rPr>
                <w:rFonts w:ascii="Times New Roman" w:hAnsi="Times New Roman"/>
                <w:b/>
              </w:rPr>
              <w:t>Date:</w:t>
            </w:r>
            <w:r w:rsidR="00041E40" w:rsidRPr="00D23A3E">
              <w:rPr>
                <w:rFonts w:ascii="Times New Roman" w:hAnsi="Times New Roman"/>
                <w:b/>
              </w:rPr>
              <w:t xml:space="preserve"> </w:t>
            </w:r>
            <w:r w:rsidR="00CF0E3F">
              <w:rPr>
                <w:rFonts w:ascii="Times New Roman" w:hAnsi="Times New Roman"/>
                <w:b/>
              </w:rPr>
              <w:t>1</w:t>
            </w:r>
            <w:r w:rsidR="00223E4E">
              <w:rPr>
                <w:rFonts w:ascii="Times New Roman" w:hAnsi="Times New Roman"/>
                <w:b/>
              </w:rPr>
              <w:t>0</w:t>
            </w:r>
            <w:r w:rsidR="00E225C2">
              <w:rPr>
                <w:rFonts w:ascii="Times New Roman" w:hAnsi="Times New Roman"/>
                <w:b/>
              </w:rPr>
              <w:t>.0</w:t>
            </w:r>
            <w:r w:rsidR="00CF0E3F">
              <w:rPr>
                <w:rFonts w:ascii="Times New Roman" w:hAnsi="Times New Roman"/>
                <w:b/>
              </w:rPr>
              <w:t>7</w:t>
            </w:r>
            <w:r w:rsidR="00E225C2">
              <w:rPr>
                <w:rFonts w:ascii="Times New Roman" w:hAnsi="Times New Roman"/>
                <w:b/>
              </w:rPr>
              <w:t>.202</w:t>
            </w:r>
            <w:r w:rsidR="00223E4E">
              <w:rPr>
                <w:rFonts w:ascii="Times New Roman" w:hAnsi="Times New Roman"/>
                <w:b/>
              </w:rPr>
              <w:t>3</w:t>
            </w:r>
          </w:p>
        </w:tc>
      </w:tr>
    </w:tbl>
    <w:p w14:paraId="2F2FD86A" w14:textId="77777777" w:rsidR="00FA664D" w:rsidRPr="00D23A3E" w:rsidRDefault="00FA664D" w:rsidP="00314A11">
      <w:pPr>
        <w:pStyle w:val="ListParagraph"/>
        <w:tabs>
          <w:tab w:val="left" w:pos="567"/>
        </w:tabs>
        <w:spacing w:line="240" w:lineRule="auto"/>
        <w:ind w:left="567" w:hanging="567"/>
        <w:rPr>
          <w:rFonts w:ascii="Times New Roman" w:hAnsi="Times New Roman"/>
          <w:b/>
          <w:sz w:val="24"/>
          <w:szCs w:val="24"/>
        </w:rPr>
      </w:pPr>
    </w:p>
    <w:sectPr w:rsidR="00FA664D" w:rsidRPr="00D23A3E" w:rsidSect="00450E2A">
      <w:headerReference w:type="even" r:id="rId12"/>
      <w:headerReference w:type="default" r:id="rId13"/>
      <w:footerReference w:type="even" r:id="rId14"/>
      <w:footerReference w:type="default" r:id="rId15"/>
      <w:headerReference w:type="first" r:id="rId16"/>
      <w:footerReference w:type="first" r:id="rId17"/>
      <w:pgSz w:w="11906" w:h="16838" w:code="9"/>
      <w:pgMar w:top="1440" w:right="1133" w:bottom="851" w:left="1440" w:header="567" w:footer="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69EEF" w14:textId="77777777" w:rsidR="0075389C" w:rsidRDefault="0075389C" w:rsidP="0036287A">
      <w:pPr>
        <w:spacing w:after="0" w:line="240" w:lineRule="auto"/>
      </w:pPr>
      <w:r>
        <w:separator/>
      </w:r>
    </w:p>
  </w:endnote>
  <w:endnote w:type="continuationSeparator" w:id="0">
    <w:p w14:paraId="0CD0C9C6" w14:textId="77777777" w:rsidR="0075389C" w:rsidRDefault="0075389C"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23614" w14:textId="77777777" w:rsidR="00266C79" w:rsidRDefault="00266C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258BB" w14:textId="2BC371D9" w:rsidR="00450E2A" w:rsidRDefault="00CF0E3F" w:rsidP="00450E2A">
    <w:pPr>
      <w:pStyle w:val="Footer"/>
      <w:tabs>
        <w:tab w:val="clear" w:pos="4513"/>
        <w:tab w:val="clear" w:pos="9026"/>
        <w:tab w:val="center" w:pos="4666"/>
        <w:tab w:val="right" w:pos="9333"/>
      </w:tabs>
    </w:pPr>
    <w:r>
      <w:rPr>
        <w:rFonts w:ascii="Times New Roman" w:hAnsi="Times New Roman"/>
        <w:i/>
        <w:iCs/>
        <w:noProof/>
        <w:sz w:val="16"/>
        <w:szCs w:val="24"/>
      </w:rPr>
      <mc:AlternateContent>
        <mc:Choice Requires="wps">
          <w:drawing>
            <wp:anchor distT="0" distB="0" distL="114300" distR="114300" simplePos="0" relativeHeight="251659264" behindDoc="0" locked="0" layoutInCell="0" allowOverlap="1" wp14:anchorId="03F349BC" wp14:editId="18A40536">
              <wp:simplePos x="0" y="0"/>
              <wp:positionH relativeFrom="page">
                <wp:posOffset>0</wp:posOffset>
              </wp:positionH>
              <wp:positionV relativeFrom="page">
                <wp:posOffset>10227945</wp:posOffset>
              </wp:positionV>
              <wp:extent cx="7560310" cy="273050"/>
              <wp:effectExtent l="0" t="0" r="0" b="12700"/>
              <wp:wrapNone/>
              <wp:docPr id="1" name="MSIPCMd7c34c6fb749cd93ffe810af" descr="{&quot;HashCode&quot;:161761497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B444FF6" w14:textId="45D88565" w:rsidR="00CF0E3F" w:rsidRPr="00CF0E3F" w:rsidRDefault="00CF0E3F" w:rsidP="00CF0E3F">
                          <w:pPr>
                            <w:spacing w:after="0"/>
                            <w:jc w:val="center"/>
                            <w:rPr>
                              <w:rFonts w:cs="Calibri"/>
                              <w:color w:val="C0C0C0"/>
                              <w:sz w:val="12"/>
                            </w:rPr>
                          </w:pPr>
                          <w:r w:rsidRPr="00CF0E3F">
                            <w:rPr>
                              <w:rFonts w:cs="Calibri"/>
                              <w:color w:val="C0C0C0"/>
                              <w:sz w:val="12"/>
                            </w:rPr>
                            <w:t>Sensitivity: Public (C4)</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3F349BC" id="_x0000_t202" coordsize="21600,21600" o:spt="202" path="m,l,21600r21600,l21600,xe">
              <v:stroke joinstyle="miter"/>
              <v:path gradientshapeok="t" o:connecttype="rect"/>
            </v:shapetype>
            <v:shape id="MSIPCMd7c34c6fb749cd93ffe810af" o:spid="_x0000_s1026" type="#_x0000_t202" alt="{&quot;HashCode&quot;:1617614972,&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rx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" o:allowincell="f" filled="f" stroked="f" strokeweight=".5pt">
              <v:textbox inset=",0,,0">
                <w:txbxContent>
                  <w:p w14:paraId="7B444FF6" w14:textId="45D88565" w:rsidR="00CF0E3F" w:rsidRPr="00CF0E3F" w:rsidRDefault="00CF0E3F" w:rsidP="00CF0E3F">
                    <w:pPr>
                      <w:spacing w:after="0"/>
                      <w:jc w:val="center"/>
                      <w:rPr>
                        <w:rFonts w:cs="Calibri"/>
                        <w:color w:val="C0C0C0"/>
                        <w:sz w:val="12"/>
                      </w:rPr>
                    </w:pPr>
                    <w:r w:rsidRPr="00CF0E3F">
                      <w:rPr>
                        <w:rFonts w:cs="Calibri"/>
                        <w:color w:val="C0C0C0"/>
                        <w:sz w:val="12"/>
                      </w:rPr>
                      <w:t>Sensitivity: Public (C4)</w:t>
                    </w:r>
                  </w:p>
                </w:txbxContent>
              </v:textbox>
              <w10:wrap anchorx="page" anchory="page"/>
            </v:shape>
          </w:pict>
        </mc:Fallback>
      </mc:AlternateContent>
    </w:r>
    <w:r w:rsidR="00450E2A">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sidR="00450E2A">
      <w:rPr>
        <w:rFonts w:ascii="Times New Roman" w:hAnsi="Times New Roman"/>
        <w:i/>
        <w:iCs/>
        <w:color w:val="FF0000"/>
        <w:sz w:val="16"/>
        <w:szCs w:val="24"/>
      </w:rPr>
      <w:t xml:space="preserve">Controlled Copy </w:t>
    </w:r>
    <w:r w:rsidR="00450E2A">
      <w:rPr>
        <w:rFonts w:ascii="Times New Roman" w:hAnsi="Times New Roman"/>
        <w:i/>
        <w:iCs/>
        <w:sz w:val="16"/>
        <w:szCs w:val="24"/>
      </w:rPr>
      <w:t>in Red.  </w:t>
    </w:r>
    <w:r w:rsidR="00450E2A">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FED99" w14:textId="77777777" w:rsidR="00266C79" w:rsidRDefault="00266C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6228B" w14:textId="77777777" w:rsidR="0075389C" w:rsidRDefault="0075389C" w:rsidP="0036287A">
      <w:pPr>
        <w:spacing w:after="0" w:line="240" w:lineRule="auto"/>
      </w:pPr>
      <w:r>
        <w:separator/>
      </w:r>
    </w:p>
  </w:footnote>
  <w:footnote w:type="continuationSeparator" w:id="0">
    <w:p w14:paraId="30B23F93" w14:textId="77777777" w:rsidR="0075389C" w:rsidRDefault="0075389C"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89776" w14:textId="77777777" w:rsidR="00266C79" w:rsidRDefault="00266C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394"/>
      <w:gridCol w:w="1701"/>
      <w:gridCol w:w="2126"/>
    </w:tblGrid>
    <w:tr w:rsidR="00314A11" w:rsidRPr="001B4A42" w14:paraId="6AF7D9C8" w14:textId="77777777" w:rsidTr="00314A11">
      <w:trPr>
        <w:trHeight w:val="251"/>
      </w:trPr>
      <w:tc>
        <w:tcPr>
          <w:tcW w:w="1702" w:type="dxa"/>
          <w:vMerge w:val="restart"/>
          <w:vAlign w:val="center"/>
        </w:tcPr>
        <w:p w14:paraId="1E54F1CE" w14:textId="5C792D10" w:rsidR="00314A11" w:rsidRPr="001B4A42" w:rsidRDefault="00830F2C" w:rsidP="000B4EA3">
          <w:pPr>
            <w:pStyle w:val="Header"/>
            <w:ind w:hanging="108"/>
            <w:jc w:val="center"/>
          </w:pPr>
          <w:r>
            <w:rPr>
              <w:noProof/>
            </w:rPr>
            <w:drawing>
              <wp:inline distT="0" distB="0" distL="0" distR="0" wp14:anchorId="03D9A273" wp14:editId="767AD096">
                <wp:extent cx="943610" cy="7594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610" cy="759460"/>
                        </a:xfrm>
                        <a:prstGeom prst="rect">
                          <a:avLst/>
                        </a:prstGeom>
                        <a:noFill/>
                        <a:ln>
                          <a:noFill/>
                        </a:ln>
                      </pic:spPr>
                    </pic:pic>
                  </a:graphicData>
                </a:graphic>
              </wp:inline>
            </w:drawing>
          </w:r>
        </w:p>
      </w:tc>
      <w:tc>
        <w:tcPr>
          <w:tcW w:w="4394" w:type="dxa"/>
        </w:tcPr>
        <w:p w14:paraId="3BCD1FE9" w14:textId="77777777" w:rsidR="00314A11" w:rsidRPr="001B4A42" w:rsidRDefault="00892E67" w:rsidP="001B3F1A">
          <w:pPr>
            <w:pStyle w:val="Header"/>
            <w:jc w:val="center"/>
            <w:rPr>
              <w:rFonts w:ascii="Times New Roman" w:hAnsi="Times New Roman"/>
              <w:b/>
            </w:rPr>
          </w:pPr>
          <w:r w:rsidRPr="005B6EB0">
            <w:rPr>
              <w:rFonts w:ascii="Times New Roman" w:hAnsi="Times New Roman"/>
              <w:b/>
            </w:rPr>
            <w:t xml:space="preserve">VEDANTA LIMITED – </w:t>
          </w:r>
          <w:r>
            <w:rPr>
              <w:rFonts w:ascii="Times New Roman" w:hAnsi="Times New Roman"/>
              <w:b/>
            </w:rPr>
            <w:t>VALUE ADDED BUSINESS</w:t>
          </w:r>
        </w:p>
      </w:tc>
      <w:tc>
        <w:tcPr>
          <w:tcW w:w="1701" w:type="dxa"/>
        </w:tcPr>
        <w:p w14:paraId="474E10B3" w14:textId="77777777" w:rsidR="00314A11" w:rsidRPr="002E7889" w:rsidRDefault="00314A11" w:rsidP="00314A11">
          <w:pPr>
            <w:pStyle w:val="Header"/>
            <w:rPr>
              <w:rFonts w:ascii="Times New Roman" w:hAnsi="Times New Roman"/>
              <w:b/>
            </w:rPr>
          </w:pPr>
          <w:r w:rsidRPr="002E7889">
            <w:rPr>
              <w:rFonts w:ascii="Times New Roman" w:hAnsi="Times New Roman"/>
              <w:b/>
            </w:rPr>
            <w:t>Document No.</w:t>
          </w:r>
          <w:r>
            <w:rPr>
              <w:rFonts w:ascii="Times New Roman" w:hAnsi="Times New Roman"/>
              <w:b/>
            </w:rPr>
            <w:t>:</w:t>
          </w:r>
        </w:p>
      </w:tc>
      <w:tc>
        <w:tcPr>
          <w:tcW w:w="2126" w:type="dxa"/>
        </w:tcPr>
        <w:p w14:paraId="18E381D0" w14:textId="1BA2F1BE" w:rsidR="00314A11" w:rsidRPr="002E7889" w:rsidRDefault="00E0003B" w:rsidP="00B25557">
          <w:pPr>
            <w:pStyle w:val="Header"/>
            <w:rPr>
              <w:rFonts w:ascii="Times New Roman" w:hAnsi="Times New Roman"/>
              <w:b/>
            </w:rPr>
          </w:pPr>
          <w:r>
            <w:rPr>
              <w:rFonts w:ascii="Times New Roman" w:hAnsi="Times New Roman"/>
              <w:b/>
            </w:rPr>
            <w:t>VL</w:t>
          </w:r>
          <w:r w:rsidRPr="00F34649">
            <w:rPr>
              <w:rFonts w:ascii="Times New Roman" w:hAnsi="Times New Roman"/>
              <w:b/>
            </w:rPr>
            <w:t>/IMS/</w:t>
          </w:r>
          <w:r w:rsidR="007268F8">
            <w:rPr>
              <w:rFonts w:ascii="Times New Roman" w:hAnsi="Times New Roman"/>
              <w:b/>
            </w:rPr>
            <w:t>PID I/PROD</w:t>
          </w:r>
          <w:r>
            <w:rPr>
              <w:rFonts w:ascii="Times New Roman" w:hAnsi="Times New Roman"/>
              <w:b/>
              <w:szCs w:val="24"/>
            </w:rPr>
            <w:t>/WI</w:t>
          </w:r>
          <w:r>
            <w:rPr>
              <w:rFonts w:ascii="Times New Roman" w:hAnsi="Times New Roman"/>
              <w:b/>
            </w:rPr>
            <w:t>/</w:t>
          </w:r>
          <w:r w:rsidR="00FF3848" w:rsidRPr="00FF3848">
            <w:rPr>
              <w:rFonts w:ascii="Times New Roman" w:hAnsi="Times New Roman"/>
              <w:b/>
            </w:rPr>
            <w:t>08C</w:t>
          </w:r>
        </w:p>
      </w:tc>
    </w:tr>
    <w:tr w:rsidR="00314A11" w:rsidRPr="001B4A42" w14:paraId="757A7452" w14:textId="77777777" w:rsidTr="00314A11">
      <w:trPr>
        <w:trHeight w:val="143"/>
      </w:trPr>
      <w:tc>
        <w:tcPr>
          <w:tcW w:w="1702" w:type="dxa"/>
          <w:vMerge/>
        </w:tcPr>
        <w:p w14:paraId="416AC9F6" w14:textId="77777777" w:rsidR="00314A11" w:rsidRPr="001B4A42" w:rsidRDefault="00314A11" w:rsidP="003F30BD">
          <w:pPr>
            <w:pStyle w:val="Header"/>
          </w:pPr>
        </w:p>
      </w:tc>
      <w:tc>
        <w:tcPr>
          <w:tcW w:w="4394" w:type="dxa"/>
        </w:tcPr>
        <w:p w14:paraId="38D2C965" w14:textId="77777777" w:rsidR="00314A11" w:rsidRPr="001B4A42" w:rsidRDefault="00314A11" w:rsidP="00E80860">
          <w:pPr>
            <w:pStyle w:val="Header"/>
            <w:jc w:val="center"/>
            <w:rPr>
              <w:rFonts w:ascii="Times New Roman" w:hAnsi="Times New Roman"/>
              <w:b/>
            </w:rPr>
          </w:pPr>
          <w:r w:rsidRPr="001B4A42">
            <w:rPr>
              <w:rFonts w:ascii="Times New Roman" w:hAnsi="Times New Roman"/>
              <w:b/>
            </w:rPr>
            <w:t xml:space="preserve">INTEGRATED MANAGEMENT SYSTEM </w:t>
          </w:r>
        </w:p>
      </w:tc>
      <w:tc>
        <w:tcPr>
          <w:tcW w:w="1701" w:type="dxa"/>
        </w:tcPr>
        <w:p w14:paraId="0984F82B" w14:textId="77777777" w:rsidR="00314A11" w:rsidRPr="00550080" w:rsidRDefault="00314A11" w:rsidP="00314A11">
          <w:pPr>
            <w:pStyle w:val="Header"/>
            <w:rPr>
              <w:rFonts w:ascii="Times New Roman" w:hAnsi="Times New Roman"/>
              <w:b/>
            </w:rPr>
          </w:pPr>
          <w:r w:rsidRPr="00550080">
            <w:rPr>
              <w:rFonts w:ascii="Times New Roman" w:hAnsi="Times New Roman"/>
              <w:b/>
            </w:rPr>
            <w:t>Revision Date:</w:t>
          </w:r>
        </w:p>
      </w:tc>
      <w:tc>
        <w:tcPr>
          <w:tcW w:w="2126" w:type="dxa"/>
        </w:tcPr>
        <w:p w14:paraId="4D31403E" w14:textId="08B6E036" w:rsidR="00314A11" w:rsidRPr="00550080" w:rsidRDefault="00CF0E3F" w:rsidP="00A147E6">
          <w:pPr>
            <w:pStyle w:val="Header"/>
            <w:rPr>
              <w:rFonts w:ascii="Times New Roman" w:hAnsi="Times New Roman"/>
              <w:b/>
            </w:rPr>
          </w:pPr>
          <w:r>
            <w:rPr>
              <w:rFonts w:ascii="Times New Roman" w:hAnsi="Times New Roman"/>
              <w:b/>
            </w:rPr>
            <w:t>1</w:t>
          </w:r>
          <w:r w:rsidR="00223E4E">
            <w:rPr>
              <w:rFonts w:ascii="Times New Roman" w:hAnsi="Times New Roman"/>
              <w:b/>
            </w:rPr>
            <w:t>0</w:t>
          </w:r>
          <w:r w:rsidR="00B23E8A">
            <w:rPr>
              <w:rFonts w:ascii="Times New Roman" w:hAnsi="Times New Roman"/>
              <w:b/>
            </w:rPr>
            <w:t>.0</w:t>
          </w:r>
          <w:r>
            <w:rPr>
              <w:rFonts w:ascii="Times New Roman" w:hAnsi="Times New Roman"/>
              <w:b/>
            </w:rPr>
            <w:t>7</w:t>
          </w:r>
          <w:r w:rsidR="00B23E8A">
            <w:rPr>
              <w:rFonts w:ascii="Times New Roman" w:hAnsi="Times New Roman"/>
              <w:b/>
            </w:rPr>
            <w:t>.202</w:t>
          </w:r>
          <w:r w:rsidR="00223E4E">
            <w:rPr>
              <w:rFonts w:ascii="Times New Roman" w:hAnsi="Times New Roman"/>
              <w:b/>
            </w:rPr>
            <w:t>3</w:t>
          </w:r>
        </w:p>
      </w:tc>
    </w:tr>
    <w:tr w:rsidR="00314A11" w:rsidRPr="001B4A42" w14:paraId="043D9046" w14:textId="77777777" w:rsidTr="00314A11">
      <w:trPr>
        <w:trHeight w:val="143"/>
      </w:trPr>
      <w:tc>
        <w:tcPr>
          <w:tcW w:w="1702" w:type="dxa"/>
          <w:vMerge/>
        </w:tcPr>
        <w:p w14:paraId="75CD59E8" w14:textId="77777777" w:rsidR="00314A11" w:rsidRPr="001B4A42" w:rsidRDefault="00314A11" w:rsidP="003F30BD">
          <w:pPr>
            <w:pStyle w:val="Header"/>
          </w:pPr>
        </w:p>
      </w:tc>
      <w:tc>
        <w:tcPr>
          <w:tcW w:w="4394" w:type="dxa"/>
          <w:vMerge w:val="restart"/>
          <w:vAlign w:val="center"/>
        </w:tcPr>
        <w:p w14:paraId="61FF1DAE" w14:textId="77777777" w:rsidR="00314A11" w:rsidRPr="001B4A42" w:rsidRDefault="00314A11" w:rsidP="00A147E6">
          <w:pPr>
            <w:pStyle w:val="Header"/>
            <w:ind w:left="-70"/>
            <w:jc w:val="center"/>
            <w:rPr>
              <w:rFonts w:ascii="Times New Roman" w:hAnsi="Times New Roman"/>
              <w:b/>
            </w:rPr>
          </w:pPr>
          <w:r w:rsidRPr="009532E4">
            <w:rPr>
              <w:rFonts w:ascii="Times New Roman" w:hAnsi="Times New Roman"/>
              <w:b/>
            </w:rPr>
            <w:t xml:space="preserve">Work Instructions for </w:t>
          </w:r>
          <w:r w:rsidR="00A147E6" w:rsidRPr="00A147E6">
            <w:rPr>
              <w:rFonts w:ascii="Times New Roman" w:hAnsi="Times New Roman"/>
              <w:b/>
            </w:rPr>
            <w:t>Tapping Operation (BF1 &amp; BF2)</w:t>
          </w:r>
        </w:p>
      </w:tc>
      <w:tc>
        <w:tcPr>
          <w:tcW w:w="1701" w:type="dxa"/>
        </w:tcPr>
        <w:p w14:paraId="1322748E" w14:textId="77777777" w:rsidR="00314A11" w:rsidRPr="002E7889" w:rsidRDefault="00314A11" w:rsidP="00314A11">
          <w:pPr>
            <w:pStyle w:val="Header"/>
            <w:rPr>
              <w:rFonts w:ascii="Times New Roman" w:hAnsi="Times New Roman"/>
              <w:b/>
            </w:rPr>
          </w:pPr>
          <w:r w:rsidRPr="002E7889">
            <w:rPr>
              <w:rFonts w:ascii="Times New Roman" w:hAnsi="Times New Roman"/>
              <w:b/>
            </w:rPr>
            <w:t>Revision No.</w:t>
          </w:r>
          <w:r>
            <w:rPr>
              <w:rFonts w:ascii="Times New Roman" w:hAnsi="Times New Roman"/>
              <w:b/>
            </w:rPr>
            <w:t>:</w:t>
          </w:r>
        </w:p>
      </w:tc>
      <w:tc>
        <w:tcPr>
          <w:tcW w:w="2126" w:type="dxa"/>
        </w:tcPr>
        <w:p w14:paraId="2BDE24FC" w14:textId="6FFF883B" w:rsidR="00314A11" w:rsidRPr="002E7889" w:rsidRDefault="00E225C2" w:rsidP="001B3F1A">
          <w:pPr>
            <w:pStyle w:val="Header"/>
            <w:rPr>
              <w:rFonts w:ascii="Times New Roman" w:hAnsi="Times New Roman"/>
              <w:b/>
            </w:rPr>
          </w:pPr>
          <w:r>
            <w:rPr>
              <w:rFonts w:ascii="Times New Roman" w:hAnsi="Times New Roman"/>
              <w:b/>
            </w:rPr>
            <w:t>1</w:t>
          </w:r>
          <w:r w:rsidR="00266C79">
            <w:rPr>
              <w:rFonts w:ascii="Times New Roman" w:hAnsi="Times New Roman"/>
              <w:b/>
            </w:rPr>
            <w:t>5</w:t>
          </w:r>
        </w:p>
      </w:tc>
    </w:tr>
    <w:tr w:rsidR="00314A11" w:rsidRPr="001B4A42" w14:paraId="4C785D02" w14:textId="77777777" w:rsidTr="00314A11">
      <w:trPr>
        <w:trHeight w:val="143"/>
      </w:trPr>
      <w:tc>
        <w:tcPr>
          <w:tcW w:w="1702" w:type="dxa"/>
          <w:vMerge/>
        </w:tcPr>
        <w:p w14:paraId="48D46DCC" w14:textId="77777777" w:rsidR="00314A11" w:rsidRPr="001B4A42" w:rsidRDefault="00314A11" w:rsidP="003F30BD">
          <w:pPr>
            <w:pStyle w:val="Header"/>
          </w:pPr>
        </w:p>
      </w:tc>
      <w:tc>
        <w:tcPr>
          <w:tcW w:w="4394" w:type="dxa"/>
          <w:vMerge/>
        </w:tcPr>
        <w:p w14:paraId="188516EF" w14:textId="77777777" w:rsidR="00314A11" w:rsidRPr="001B4A42" w:rsidRDefault="00314A11" w:rsidP="003F30BD">
          <w:pPr>
            <w:pStyle w:val="Header"/>
            <w:jc w:val="center"/>
            <w:rPr>
              <w:rFonts w:ascii="Times New Roman" w:hAnsi="Times New Roman"/>
              <w:b/>
            </w:rPr>
          </w:pPr>
        </w:p>
      </w:tc>
      <w:tc>
        <w:tcPr>
          <w:tcW w:w="1701" w:type="dxa"/>
        </w:tcPr>
        <w:p w14:paraId="44CD90E9" w14:textId="77777777" w:rsidR="00314A11" w:rsidRPr="002E7889" w:rsidRDefault="00314A11" w:rsidP="00314A11">
          <w:pPr>
            <w:pStyle w:val="Header"/>
            <w:rPr>
              <w:rFonts w:ascii="Times New Roman" w:hAnsi="Times New Roman"/>
              <w:b/>
            </w:rPr>
          </w:pPr>
          <w:r w:rsidRPr="002E7889">
            <w:rPr>
              <w:rFonts w:ascii="Times New Roman" w:hAnsi="Times New Roman"/>
              <w:b/>
            </w:rPr>
            <w:t>Page No.</w:t>
          </w:r>
          <w:r>
            <w:rPr>
              <w:rFonts w:ascii="Times New Roman" w:hAnsi="Times New Roman"/>
              <w:b/>
            </w:rPr>
            <w:t>:</w:t>
          </w:r>
        </w:p>
      </w:tc>
      <w:tc>
        <w:tcPr>
          <w:tcW w:w="2126" w:type="dxa"/>
        </w:tcPr>
        <w:p w14:paraId="1D3D1C6E" w14:textId="77777777" w:rsidR="00314A11" w:rsidRPr="002E7889" w:rsidRDefault="00314A11" w:rsidP="00314A11">
          <w:pPr>
            <w:spacing w:after="0"/>
            <w:rPr>
              <w:rFonts w:ascii="Times New Roman" w:hAnsi="Times New Roman"/>
              <w:b/>
            </w:rPr>
          </w:pPr>
          <w:r w:rsidRPr="002E7889">
            <w:rPr>
              <w:rFonts w:ascii="Times New Roman" w:hAnsi="Times New Roman"/>
              <w:b/>
            </w:rPr>
            <w:fldChar w:fldCharType="begin"/>
          </w:r>
          <w:r w:rsidRPr="002E7889">
            <w:rPr>
              <w:rFonts w:ascii="Times New Roman" w:hAnsi="Times New Roman"/>
              <w:b/>
            </w:rPr>
            <w:instrText xml:space="preserve"> PAGE </w:instrText>
          </w:r>
          <w:r w:rsidRPr="002E7889">
            <w:rPr>
              <w:rFonts w:ascii="Times New Roman" w:hAnsi="Times New Roman"/>
              <w:b/>
            </w:rPr>
            <w:fldChar w:fldCharType="separate"/>
          </w:r>
          <w:r w:rsidR="00797D6F">
            <w:rPr>
              <w:rFonts w:ascii="Times New Roman" w:hAnsi="Times New Roman"/>
              <w:b/>
              <w:noProof/>
            </w:rPr>
            <w:t>1</w:t>
          </w:r>
          <w:r w:rsidRPr="002E7889">
            <w:rPr>
              <w:rFonts w:ascii="Times New Roman" w:hAnsi="Times New Roman"/>
              <w:b/>
            </w:rPr>
            <w:fldChar w:fldCharType="end"/>
          </w:r>
          <w:r w:rsidRPr="002E7889">
            <w:rPr>
              <w:rFonts w:ascii="Times New Roman" w:hAnsi="Times New Roman"/>
              <w:b/>
            </w:rPr>
            <w:t xml:space="preserve"> of </w:t>
          </w:r>
          <w:r w:rsidRPr="002E7889">
            <w:rPr>
              <w:rFonts w:ascii="Times New Roman" w:hAnsi="Times New Roman"/>
              <w:b/>
            </w:rPr>
            <w:fldChar w:fldCharType="begin"/>
          </w:r>
          <w:r w:rsidRPr="002E7889">
            <w:rPr>
              <w:rFonts w:ascii="Times New Roman" w:hAnsi="Times New Roman"/>
              <w:b/>
            </w:rPr>
            <w:instrText xml:space="preserve"> NUMPAGES  </w:instrText>
          </w:r>
          <w:r w:rsidRPr="002E7889">
            <w:rPr>
              <w:rFonts w:ascii="Times New Roman" w:hAnsi="Times New Roman"/>
              <w:b/>
            </w:rPr>
            <w:fldChar w:fldCharType="separate"/>
          </w:r>
          <w:r w:rsidR="00797D6F">
            <w:rPr>
              <w:rFonts w:ascii="Times New Roman" w:hAnsi="Times New Roman"/>
              <w:b/>
              <w:noProof/>
            </w:rPr>
            <w:t>5</w:t>
          </w:r>
          <w:r w:rsidRPr="002E7889">
            <w:rPr>
              <w:rFonts w:ascii="Times New Roman" w:hAnsi="Times New Roman"/>
              <w:b/>
            </w:rPr>
            <w:fldChar w:fldCharType="end"/>
          </w:r>
        </w:p>
      </w:tc>
    </w:tr>
  </w:tbl>
  <w:p w14:paraId="409506A5" w14:textId="77777777" w:rsidR="003F30BD" w:rsidRDefault="003F30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BFE90" w14:textId="77777777" w:rsidR="00266C79" w:rsidRDefault="00266C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6921"/>
    <w:multiLevelType w:val="hybridMultilevel"/>
    <w:tmpl w:val="DF1492F8"/>
    <w:lvl w:ilvl="0" w:tplc="0409000F">
      <w:start w:val="1"/>
      <w:numFmt w:val="decimal"/>
      <w:lvlText w:val="%1."/>
      <w:lvlJc w:val="left"/>
      <w:pPr>
        <w:tabs>
          <w:tab w:val="num" w:pos="360"/>
        </w:tabs>
        <w:ind w:left="360" w:hanging="360"/>
      </w:pPr>
    </w:lvl>
    <w:lvl w:ilvl="1" w:tplc="40090019" w:tentative="1">
      <w:start w:val="1"/>
      <w:numFmt w:val="lowerLetter"/>
      <w:lvlText w:val="%2."/>
      <w:lvlJc w:val="left"/>
      <w:pPr>
        <w:tabs>
          <w:tab w:val="num" w:pos="1440"/>
        </w:tabs>
        <w:ind w:left="1440" w:hanging="360"/>
      </w:pPr>
    </w:lvl>
    <w:lvl w:ilvl="2" w:tplc="4009001B" w:tentative="1">
      <w:start w:val="1"/>
      <w:numFmt w:val="lowerRoman"/>
      <w:lvlText w:val="%3."/>
      <w:lvlJc w:val="right"/>
      <w:pPr>
        <w:tabs>
          <w:tab w:val="num" w:pos="2160"/>
        </w:tabs>
        <w:ind w:left="2160" w:hanging="180"/>
      </w:pPr>
    </w:lvl>
    <w:lvl w:ilvl="3" w:tplc="4009000F" w:tentative="1">
      <w:start w:val="1"/>
      <w:numFmt w:val="decimal"/>
      <w:lvlText w:val="%4."/>
      <w:lvlJc w:val="left"/>
      <w:pPr>
        <w:tabs>
          <w:tab w:val="num" w:pos="2880"/>
        </w:tabs>
        <w:ind w:left="2880" w:hanging="360"/>
      </w:pPr>
    </w:lvl>
    <w:lvl w:ilvl="4" w:tplc="40090019" w:tentative="1">
      <w:start w:val="1"/>
      <w:numFmt w:val="lowerLetter"/>
      <w:lvlText w:val="%5."/>
      <w:lvlJc w:val="left"/>
      <w:pPr>
        <w:tabs>
          <w:tab w:val="num" w:pos="3600"/>
        </w:tabs>
        <w:ind w:left="3600" w:hanging="360"/>
      </w:pPr>
    </w:lvl>
    <w:lvl w:ilvl="5" w:tplc="4009001B" w:tentative="1">
      <w:start w:val="1"/>
      <w:numFmt w:val="lowerRoman"/>
      <w:lvlText w:val="%6."/>
      <w:lvlJc w:val="right"/>
      <w:pPr>
        <w:tabs>
          <w:tab w:val="num" w:pos="4320"/>
        </w:tabs>
        <w:ind w:left="4320" w:hanging="180"/>
      </w:pPr>
    </w:lvl>
    <w:lvl w:ilvl="6" w:tplc="4009000F" w:tentative="1">
      <w:start w:val="1"/>
      <w:numFmt w:val="decimal"/>
      <w:lvlText w:val="%7."/>
      <w:lvlJc w:val="left"/>
      <w:pPr>
        <w:tabs>
          <w:tab w:val="num" w:pos="5040"/>
        </w:tabs>
        <w:ind w:left="5040" w:hanging="360"/>
      </w:pPr>
    </w:lvl>
    <w:lvl w:ilvl="7" w:tplc="40090019" w:tentative="1">
      <w:start w:val="1"/>
      <w:numFmt w:val="lowerLetter"/>
      <w:lvlText w:val="%8."/>
      <w:lvlJc w:val="left"/>
      <w:pPr>
        <w:tabs>
          <w:tab w:val="num" w:pos="5760"/>
        </w:tabs>
        <w:ind w:left="5760" w:hanging="360"/>
      </w:pPr>
    </w:lvl>
    <w:lvl w:ilvl="8" w:tplc="4009001B" w:tentative="1">
      <w:start w:val="1"/>
      <w:numFmt w:val="lowerRoman"/>
      <w:lvlText w:val="%9."/>
      <w:lvlJc w:val="right"/>
      <w:pPr>
        <w:tabs>
          <w:tab w:val="num" w:pos="6480"/>
        </w:tabs>
        <w:ind w:left="6480" w:hanging="180"/>
      </w:pPr>
    </w:lvl>
  </w:abstractNum>
  <w:abstractNum w:abstractNumId="1" w15:restartNumberingAfterBreak="0">
    <w:nsid w:val="29B40667"/>
    <w:multiLevelType w:val="multilevel"/>
    <w:tmpl w:val="83A61DC0"/>
    <w:lvl w:ilvl="0">
      <w:start w:val="1"/>
      <w:numFmt w:val="decimal"/>
      <w:lvlText w:val="%1."/>
      <w:lvlJc w:val="left"/>
      <w:pPr>
        <w:tabs>
          <w:tab w:val="num" w:pos="450"/>
        </w:tabs>
        <w:ind w:left="450" w:hanging="360"/>
      </w:pPr>
    </w:lvl>
    <w:lvl w:ilv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2" w15:restartNumberingAfterBreak="0">
    <w:nsid w:val="2CE4508E"/>
    <w:multiLevelType w:val="hybridMultilevel"/>
    <w:tmpl w:val="46BE32E2"/>
    <w:lvl w:ilvl="0" w:tplc="78E8B79C">
      <w:start w:val="24"/>
      <w:numFmt w:val="decimal"/>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3" w15:restartNumberingAfterBreak="0">
    <w:nsid w:val="565374D8"/>
    <w:multiLevelType w:val="hybridMultilevel"/>
    <w:tmpl w:val="E3F28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F72B4A"/>
    <w:multiLevelType w:val="hybridMultilevel"/>
    <w:tmpl w:val="360CF16E"/>
    <w:lvl w:ilvl="0" w:tplc="FFFFFFFF">
      <w:start w:val="1"/>
      <w:numFmt w:val="decimal"/>
      <w:lvlText w:val="%1."/>
      <w:lvlJc w:val="left"/>
      <w:pPr>
        <w:tabs>
          <w:tab w:val="num" w:pos="720"/>
        </w:tabs>
        <w:ind w:left="720" w:hanging="360"/>
      </w:pPr>
      <w:rPr>
        <w:b w:val="0"/>
        <w:color w:val="auto"/>
      </w:r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5" w15:restartNumberingAfterBreak="0">
    <w:nsid w:val="7EEA3A13"/>
    <w:multiLevelType w:val="hybridMultilevel"/>
    <w:tmpl w:val="391AE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5328551">
    <w:abstractNumId w:val="4"/>
  </w:num>
  <w:num w:numId="2" w16cid:durableId="1712875634">
    <w:abstractNumId w:val="0"/>
  </w:num>
  <w:num w:numId="3" w16cid:durableId="1377895860">
    <w:abstractNumId w:val="1"/>
  </w:num>
  <w:num w:numId="4" w16cid:durableId="805660205">
    <w:abstractNumId w:val="2"/>
  </w:num>
  <w:num w:numId="5" w16cid:durableId="550845721">
    <w:abstractNumId w:val="5"/>
  </w:num>
  <w:num w:numId="6" w16cid:durableId="1746299277">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287A"/>
    <w:rsid w:val="00000423"/>
    <w:rsid w:val="000028E9"/>
    <w:rsid w:val="0000778D"/>
    <w:rsid w:val="00011950"/>
    <w:rsid w:val="00013488"/>
    <w:rsid w:val="0003432F"/>
    <w:rsid w:val="00035CBA"/>
    <w:rsid w:val="000378A7"/>
    <w:rsid w:val="00040E3D"/>
    <w:rsid w:val="00041E40"/>
    <w:rsid w:val="00042ED0"/>
    <w:rsid w:val="000507C5"/>
    <w:rsid w:val="000567B6"/>
    <w:rsid w:val="00056BB9"/>
    <w:rsid w:val="00062350"/>
    <w:rsid w:val="0006683E"/>
    <w:rsid w:val="00080DE6"/>
    <w:rsid w:val="00090F92"/>
    <w:rsid w:val="00094109"/>
    <w:rsid w:val="00096543"/>
    <w:rsid w:val="000B1E7D"/>
    <w:rsid w:val="000B2820"/>
    <w:rsid w:val="000B4EA3"/>
    <w:rsid w:val="000B6B3F"/>
    <w:rsid w:val="000C4DAA"/>
    <w:rsid w:val="000C71C9"/>
    <w:rsid w:val="000D428B"/>
    <w:rsid w:val="000E0BC8"/>
    <w:rsid w:val="000E4E6C"/>
    <w:rsid w:val="000F5195"/>
    <w:rsid w:val="000F6633"/>
    <w:rsid w:val="00100020"/>
    <w:rsid w:val="00105802"/>
    <w:rsid w:val="00107221"/>
    <w:rsid w:val="00122157"/>
    <w:rsid w:val="00126E92"/>
    <w:rsid w:val="00135E34"/>
    <w:rsid w:val="00145919"/>
    <w:rsid w:val="001560B1"/>
    <w:rsid w:val="00162B88"/>
    <w:rsid w:val="00172225"/>
    <w:rsid w:val="00174AAA"/>
    <w:rsid w:val="001753A1"/>
    <w:rsid w:val="0018029F"/>
    <w:rsid w:val="00180982"/>
    <w:rsid w:val="00182131"/>
    <w:rsid w:val="00182DBA"/>
    <w:rsid w:val="00182F82"/>
    <w:rsid w:val="001854B6"/>
    <w:rsid w:val="001A1398"/>
    <w:rsid w:val="001A280C"/>
    <w:rsid w:val="001A78A2"/>
    <w:rsid w:val="001B21B7"/>
    <w:rsid w:val="001B3F1A"/>
    <w:rsid w:val="001B4A42"/>
    <w:rsid w:val="001B5D11"/>
    <w:rsid w:val="001C0E7E"/>
    <w:rsid w:val="001E025D"/>
    <w:rsid w:val="001F5621"/>
    <w:rsid w:val="00212B0B"/>
    <w:rsid w:val="00213467"/>
    <w:rsid w:val="00223E4E"/>
    <w:rsid w:val="00227C31"/>
    <w:rsid w:val="00233524"/>
    <w:rsid w:val="0023499B"/>
    <w:rsid w:val="00235C88"/>
    <w:rsid w:val="00241BB7"/>
    <w:rsid w:val="00256539"/>
    <w:rsid w:val="00261044"/>
    <w:rsid w:val="0026165E"/>
    <w:rsid w:val="002645C9"/>
    <w:rsid w:val="00266C79"/>
    <w:rsid w:val="00271BAF"/>
    <w:rsid w:val="00283E16"/>
    <w:rsid w:val="00290DF6"/>
    <w:rsid w:val="002A4742"/>
    <w:rsid w:val="002B2F77"/>
    <w:rsid w:val="002B54E5"/>
    <w:rsid w:val="002C4D35"/>
    <w:rsid w:val="002C795B"/>
    <w:rsid w:val="002D4D2B"/>
    <w:rsid w:val="002D5A01"/>
    <w:rsid w:val="002E7889"/>
    <w:rsid w:val="002F51EE"/>
    <w:rsid w:val="002F7E19"/>
    <w:rsid w:val="00304DE6"/>
    <w:rsid w:val="0030597A"/>
    <w:rsid w:val="003124C8"/>
    <w:rsid w:val="00314A11"/>
    <w:rsid w:val="00333FA7"/>
    <w:rsid w:val="00345592"/>
    <w:rsid w:val="003508CE"/>
    <w:rsid w:val="00360695"/>
    <w:rsid w:val="00360D23"/>
    <w:rsid w:val="0036287A"/>
    <w:rsid w:val="00364E07"/>
    <w:rsid w:val="0037211A"/>
    <w:rsid w:val="003760F3"/>
    <w:rsid w:val="00391C62"/>
    <w:rsid w:val="00392A3A"/>
    <w:rsid w:val="00392EBF"/>
    <w:rsid w:val="00396915"/>
    <w:rsid w:val="00397384"/>
    <w:rsid w:val="00397EAD"/>
    <w:rsid w:val="003B12BA"/>
    <w:rsid w:val="003B404E"/>
    <w:rsid w:val="003C06A1"/>
    <w:rsid w:val="003C0C0D"/>
    <w:rsid w:val="003C5397"/>
    <w:rsid w:val="003E1AF2"/>
    <w:rsid w:val="003F30BD"/>
    <w:rsid w:val="003F387F"/>
    <w:rsid w:val="003F7DB8"/>
    <w:rsid w:val="00400553"/>
    <w:rsid w:val="00406B28"/>
    <w:rsid w:val="00421C5F"/>
    <w:rsid w:val="00425515"/>
    <w:rsid w:val="00446F1F"/>
    <w:rsid w:val="00450E2A"/>
    <w:rsid w:val="00453C61"/>
    <w:rsid w:val="00490504"/>
    <w:rsid w:val="004A0851"/>
    <w:rsid w:val="004A13E8"/>
    <w:rsid w:val="004A525E"/>
    <w:rsid w:val="004A6BDF"/>
    <w:rsid w:val="004B08DA"/>
    <w:rsid w:val="004B0E5D"/>
    <w:rsid w:val="004C4123"/>
    <w:rsid w:val="004E2A68"/>
    <w:rsid w:val="004E33B4"/>
    <w:rsid w:val="004F1BCA"/>
    <w:rsid w:val="004F2A47"/>
    <w:rsid w:val="004F2DA1"/>
    <w:rsid w:val="0050223F"/>
    <w:rsid w:val="00505533"/>
    <w:rsid w:val="005112D9"/>
    <w:rsid w:val="00524E45"/>
    <w:rsid w:val="00524E6B"/>
    <w:rsid w:val="00535C8B"/>
    <w:rsid w:val="005414A3"/>
    <w:rsid w:val="0054404D"/>
    <w:rsid w:val="005458D3"/>
    <w:rsid w:val="00547385"/>
    <w:rsid w:val="00550080"/>
    <w:rsid w:val="0055046A"/>
    <w:rsid w:val="00552A9C"/>
    <w:rsid w:val="005570A0"/>
    <w:rsid w:val="005726CC"/>
    <w:rsid w:val="00580F2B"/>
    <w:rsid w:val="00583DF7"/>
    <w:rsid w:val="00586E33"/>
    <w:rsid w:val="005871FF"/>
    <w:rsid w:val="00587418"/>
    <w:rsid w:val="00587DC4"/>
    <w:rsid w:val="00595557"/>
    <w:rsid w:val="005970A2"/>
    <w:rsid w:val="005A0852"/>
    <w:rsid w:val="005A1FB6"/>
    <w:rsid w:val="005C4234"/>
    <w:rsid w:val="005D436D"/>
    <w:rsid w:val="005D59AB"/>
    <w:rsid w:val="005E1D4D"/>
    <w:rsid w:val="005E6E8C"/>
    <w:rsid w:val="005F1195"/>
    <w:rsid w:val="005F244F"/>
    <w:rsid w:val="005F5011"/>
    <w:rsid w:val="00603FE6"/>
    <w:rsid w:val="00611937"/>
    <w:rsid w:val="00611FB8"/>
    <w:rsid w:val="00636E54"/>
    <w:rsid w:val="00640A33"/>
    <w:rsid w:val="006545C9"/>
    <w:rsid w:val="006562AA"/>
    <w:rsid w:val="00667DAD"/>
    <w:rsid w:val="00676577"/>
    <w:rsid w:val="00684AFE"/>
    <w:rsid w:val="006868A6"/>
    <w:rsid w:val="006A4AED"/>
    <w:rsid w:val="006A5A97"/>
    <w:rsid w:val="006B2F04"/>
    <w:rsid w:val="006C3D3D"/>
    <w:rsid w:val="006D0CA9"/>
    <w:rsid w:val="006D7CF2"/>
    <w:rsid w:val="006E4C8B"/>
    <w:rsid w:val="006E64E5"/>
    <w:rsid w:val="006F3D6B"/>
    <w:rsid w:val="0070550E"/>
    <w:rsid w:val="007268F8"/>
    <w:rsid w:val="0075389C"/>
    <w:rsid w:val="0076462F"/>
    <w:rsid w:val="00764EC8"/>
    <w:rsid w:val="0077479B"/>
    <w:rsid w:val="0077498C"/>
    <w:rsid w:val="00780603"/>
    <w:rsid w:val="00782BFE"/>
    <w:rsid w:val="00783164"/>
    <w:rsid w:val="00784F70"/>
    <w:rsid w:val="00792636"/>
    <w:rsid w:val="00797D6F"/>
    <w:rsid w:val="007A0156"/>
    <w:rsid w:val="007A2DF2"/>
    <w:rsid w:val="007C3411"/>
    <w:rsid w:val="007D4636"/>
    <w:rsid w:val="007E45E9"/>
    <w:rsid w:val="007E729E"/>
    <w:rsid w:val="007F4B98"/>
    <w:rsid w:val="007F5A73"/>
    <w:rsid w:val="008055C6"/>
    <w:rsid w:val="00817C7F"/>
    <w:rsid w:val="00830F2C"/>
    <w:rsid w:val="00835BA2"/>
    <w:rsid w:val="00842F0E"/>
    <w:rsid w:val="00847277"/>
    <w:rsid w:val="00847F5A"/>
    <w:rsid w:val="00862B60"/>
    <w:rsid w:val="0087108C"/>
    <w:rsid w:val="0087258E"/>
    <w:rsid w:val="00880116"/>
    <w:rsid w:val="00880722"/>
    <w:rsid w:val="00880EAB"/>
    <w:rsid w:val="00892E67"/>
    <w:rsid w:val="00893C0B"/>
    <w:rsid w:val="00895912"/>
    <w:rsid w:val="00896BD5"/>
    <w:rsid w:val="008A4AF0"/>
    <w:rsid w:val="008B29E1"/>
    <w:rsid w:val="008B3AB2"/>
    <w:rsid w:val="008B6236"/>
    <w:rsid w:val="008C6013"/>
    <w:rsid w:val="008D3AF0"/>
    <w:rsid w:val="008E420A"/>
    <w:rsid w:val="008E5D61"/>
    <w:rsid w:val="008F0F70"/>
    <w:rsid w:val="008F58C6"/>
    <w:rsid w:val="00915013"/>
    <w:rsid w:val="009304D4"/>
    <w:rsid w:val="00934689"/>
    <w:rsid w:val="00935381"/>
    <w:rsid w:val="009359B4"/>
    <w:rsid w:val="00944777"/>
    <w:rsid w:val="00951326"/>
    <w:rsid w:val="009532E4"/>
    <w:rsid w:val="0096703D"/>
    <w:rsid w:val="00970FA4"/>
    <w:rsid w:val="00970FFB"/>
    <w:rsid w:val="00975C88"/>
    <w:rsid w:val="00980FC7"/>
    <w:rsid w:val="009846F0"/>
    <w:rsid w:val="00996860"/>
    <w:rsid w:val="009A17B6"/>
    <w:rsid w:val="009C1CE2"/>
    <w:rsid w:val="009C2D3C"/>
    <w:rsid w:val="009D1C9B"/>
    <w:rsid w:val="009D2CED"/>
    <w:rsid w:val="009E296D"/>
    <w:rsid w:val="009E5F19"/>
    <w:rsid w:val="009F1874"/>
    <w:rsid w:val="00A026DC"/>
    <w:rsid w:val="00A147E6"/>
    <w:rsid w:val="00A15D03"/>
    <w:rsid w:val="00A2079D"/>
    <w:rsid w:val="00A37D0F"/>
    <w:rsid w:val="00A41452"/>
    <w:rsid w:val="00A453AE"/>
    <w:rsid w:val="00A45D18"/>
    <w:rsid w:val="00A506BA"/>
    <w:rsid w:val="00A51C84"/>
    <w:rsid w:val="00A5482D"/>
    <w:rsid w:val="00A60A96"/>
    <w:rsid w:val="00A66818"/>
    <w:rsid w:val="00A77874"/>
    <w:rsid w:val="00AB1375"/>
    <w:rsid w:val="00AB1C68"/>
    <w:rsid w:val="00AC09FE"/>
    <w:rsid w:val="00AD1315"/>
    <w:rsid w:val="00AD2669"/>
    <w:rsid w:val="00AD438C"/>
    <w:rsid w:val="00B00A93"/>
    <w:rsid w:val="00B04D1D"/>
    <w:rsid w:val="00B16E23"/>
    <w:rsid w:val="00B23E8A"/>
    <w:rsid w:val="00B25557"/>
    <w:rsid w:val="00B31114"/>
    <w:rsid w:val="00B4491C"/>
    <w:rsid w:val="00B45C2E"/>
    <w:rsid w:val="00B80FF3"/>
    <w:rsid w:val="00B9260F"/>
    <w:rsid w:val="00B93C91"/>
    <w:rsid w:val="00B94D7B"/>
    <w:rsid w:val="00BA078B"/>
    <w:rsid w:val="00BA2F90"/>
    <w:rsid w:val="00BA3126"/>
    <w:rsid w:val="00BA7336"/>
    <w:rsid w:val="00BB1C50"/>
    <w:rsid w:val="00BB43A2"/>
    <w:rsid w:val="00BB7C42"/>
    <w:rsid w:val="00BC100C"/>
    <w:rsid w:val="00BC16CD"/>
    <w:rsid w:val="00BC35C0"/>
    <w:rsid w:val="00BD6C5B"/>
    <w:rsid w:val="00BE1935"/>
    <w:rsid w:val="00BE64F7"/>
    <w:rsid w:val="00BF0CC7"/>
    <w:rsid w:val="00BF2E26"/>
    <w:rsid w:val="00C05F98"/>
    <w:rsid w:val="00C1460A"/>
    <w:rsid w:val="00C41BE2"/>
    <w:rsid w:val="00C5314A"/>
    <w:rsid w:val="00C56A1E"/>
    <w:rsid w:val="00C57CA5"/>
    <w:rsid w:val="00C65102"/>
    <w:rsid w:val="00C67B70"/>
    <w:rsid w:val="00C70B3F"/>
    <w:rsid w:val="00C82BBA"/>
    <w:rsid w:val="00C85C98"/>
    <w:rsid w:val="00C877A8"/>
    <w:rsid w:val="00C90B17"/>
    <w:rsid w:val="00CA1F02"/>
    <w:rsid w:val="00CA7256"/>
    <w:rsid w:val="00CA72DB"/>
    <w:rsid w:val="00CB0B9A"/>
    <w:rsid w:val="00CD32DD"/>
    <w:rsid w:val="00CE2295"/>
    <w:rsid w:val="00CE4E43"/>
    <w:rsid w:val="00CE663D"/>
    <w:rsid w:val="00CF0E3F"/>
    <w:rsid w:val="00D00594"/>
    <w:rsid w:val="00D119B6"/>
    <w:rsid w:val="00D1438A"/>
    <w:rsid w:val="00D14D5A"/>
    <w:rsid w:val="00D14DDA"/>
    <w:rsid w:val="00D238A3"/>
    <w:rsid w:val="00D23A3E"/>
    <w:rsid w:val="00D332DF"/>
    <w:rsid w:val="00D57BEF"/>
    <w:rsid w:val="00D72D0E"/>
    <w:rsid w:val="00D779C6"/>
    <w:rsid w:val="00D84E9B"/>
    <w:rsid w:val="00D92675"/>
    <w:rsid w:val="00DA0EBD"/>
    <w:rsid w:val="00DC5201"/>
    <w:rsid w:val="00DC5863"/>
    <w:rsid w:val="00DD13EB"/>
    <w:rsid w:val="00DD3AEE"/>
    <w:rsid w:val="00DD76B3"/>
    <w:rsid w:val="00E0003B"/>
    <w:rsid w:val="00E2148F"/>
    <w:rsid w:val="00E225C2"/>
    <w:rsid w:val="00E33B43"/>
    <w:rsid w:val="00E34461"/>
    <w:rsid w:val="00E36E34"/>
    <w:rsid w:val="00E51316"/>
    <w:rsid w:val="00E54BD6"/>
    <w:rsid w:val="00E62BCD"/>
    <w:rsid w:val="00E62FC7"/>
    <w:rsid w:val="00E77A52"/>
    <w:rsid w:val="00E80860"/>
    <w:rsid w:val="00E92A83"/>
    <w:rsid w:val="00E972BA"/>
    <w:rsid w:val="00EB337F"/>
    <w:rsid w:val="00EB70B4"/>
    <w:rsid w:val="00ED48D2"/>
    <w:rsid w:val="00ED5182"/>
    <w:rsid w:val="00ED5201"/>
    <w:rsid w:val="00ED6A4C"/>
    <w:rsid w:val="00ED7C07"/>
    <w:rsid w:val="00EE0FB6"/>
    <w:rsid w:val="00F04A74"/>
    <w:rsid w:val="00F124A7"/>
    <w:rsid w:val="00F12FE0"/>
    <w:rsid w:val="00F14E37"/>
    <w:rsid w:val="00F2199F"/>
    <w:rsid w:val="00F23F5C"/>
    <w:rsid w:val="00F24EE3"/>
    <w:rsid w:val="00F45C75"/>
    <w:rsid w:val="00F51A1F"/>
    <w:rsid w:val="00F5486C"/>
    <w:rsid w:val="00F55B51"/>
    <w:rsid w:val="00F7339F"/>
    <w:rsid w:val="00F80D04"/>
    <w:rsid w:val="00F86D2A"/>
    <w:rsid w:val="00F90E49"/>
    <w:rsid w:val="00FA0A8E"/>
    <w:rsid w:val="00FA664D"/>
    <w:rsid w:val="00FA69D7"/>
    <w:rsid w:val="00FA734D"/>
    <w:rsid w:val="00FB5288"/>
    <w:rsid w:val="00FC29E1"/>
    <w:rsid w:val="00FC3E28"/>
    <w:rsid w:val="00FC61CD"/>
    <w:rsid w:val="00FD5D20"/>
    <w:rsid w:val="00FD7586"/>
    <w:rsid w:val="00FD7D0B"/>
    <w:rsid w:val="00FE7BBC"/>
    <w:rsid w:val="00FF0D97"/>
    <w:rsid w:val="00FF3848"/>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D06B9"/>
  <w15:docId w15:val="{269020D0-0065-4BAB-A7D1-A4F92CC5C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D0E"/>
    <w:pPr>
      <w:spacing w:after="200" w:line="276" w:lineRule="auto"/>
    </w:pPr>
    <w:rPr>
      <w:sz w:val="22"/>
      <w:szCs w:val="22"/>
      <w:lang w:val="en-US" w:eastAsia="en-US"/>
    </w:rPr>
  </w:style>
  <w:style w:type="paragraph" w:styleId="Heading2">
    <w:name w:val="heading 2"/>
    <w:basedOn w:val="Normal"/>
    <w:next w:val="Normal"/>
    <w:link w:val="Heading2Char"/>
    <w:unhideWhenUsed/>
    <w:qFormat/>
    <w:rsid w:val="009C1CE2"/>
    <w:pPr>
      <w:keepNext/>
      <w:spacing w:before="240" w:after="60" w:line="240" w:lineRule="auto"/>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A147E6"/>
    <w:pPr>
      <w:keepNext/>
      <w:keepLines/>
      <w:spacing w:before="200" w:after="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qFormat/>
    <w:rsid w:val="00E36E34"/>
    <w:p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DD3AEE"/>
    <w:pPr>
      <w:autoSpaceDE w:val="0"/>
      <w:autoSpaceDN w:val="0"/>
      <w:adjustRightInd w:val="0"/>
    </w:pPr>
    <w:rPr>
      <w:rFonts w:ascii="Cambria" w:hAnsi="Cambria" w:cs="Cambria"/>
      <w:color w:val="000000"/>
      <w:sz w:val="24"/>
      <w:szCs w:val="24"/>
      <w:lang w:val="en-US" w:eastAsia="en-US"/>
    </w:rPr>
  </w:style>
  <w:style w:type="character" w:styleId="PageNumber">
    <w:name w:val="page number"/>
    <w:basedOn w:val="DefaultParagraphFont"/>
    <w:rsid w:val="005726CC"/>
  </w:style>
  <w:style w:type="character" w:customStyle="1" w:styleId="Heading9Char">
    <w:name w:val="Heading 9 Char"/>
    <w:link w:val="Heading9"/>
    <w:rsid w:val="00E36E34"/>
    <w:rPr>
      <w:rFonts w:ascii="Arial" w:hAnsi="Arial" w:cs="Arial"/>
      <w:sz w:val="22"/>
      <w:szCs w:val="22"/>
    </w:rPr>
  </w:style>
  <w:style w:type="paragraph" w:styleId="BodyTextIndent">
    <w:name w:val="Body Text Indent"/>
    <w:basedOn w:val="Normal"/>
    <w:link w:val="BodyTextIndentChar"/>
    <w:rsid w:val="00E36E34"/>
    <w:pPr>
      <w:spacing w:after="0" w:line="240" w:lineRule="auto"/>
      <w:ind w:left="720" w:hanging="720"/>
    </w:pPr>
    <w:rPr>
      <w:rFonts w:ascii="Times New Roman" w:hAnsi="Times New Roman"/>
      <w:sz w:val="24"/>
      <w:szCs w:val="24"/>
    </w:rPr>
  </w:style>
  <w:style w:type="character" w:customStyle="1" w:styleId="BodyTextIndentChar">
    <w:name w:val="Body Text Indent Char"/>
    <w:link w:val="BodyTextIndent"/>
    <w:rsid w:val="00E36E34"/>
    <w:rPr>
      <w:rFonts w:ascii="Times New Roman" w:hAnsi="Times New Roman"/>
      <w:sz w:val="24"/>
      <w:szCs w:val="24"/>
    </w:rPr>
  </w:style>
  <w:style w:type="character" w:customStyle="1" w:styleId="Heading2Char">
    <w:name w:val="Heading 2 Char"/>
    <w:link w:val="Heading2"/>
    <w:rsid w:val="009C1CE2"/>
    <w:rPr>
      <w:rFonts w:ascii="Cambria" w:hAnsi="Cambria"/>
      <w:b/>
      <w:bCs/>
      <w:i/>
      <w:iCs/>
      <w:sz w:val="28"/>
      <w:szCs w:val="28"/>
    </w:rPr>
  </w:style>
  <w:style w:type="paragraph" w:styleId="NoSpacing">
    <w:name w:val="No Spacing"/>
    <w:uiPriority w:val="1"/>
    <w:qFormat/>
    <w:rsid w:val="003508CE"/>
    <w:rPr>
      <w:sz w:val="22"/>
      <w:szCs w:val="22"/>
      <w:lang w:val="en-US" w:eastAsia="en-US"/>
    </w:rPr>
  </w:style>
  <w:style w:type="table" w:customStyle="1" w:styleId="TableGrid4">
    <w:name w:val="Table Grid4"/>
    <w:basedOn w:val="TableNormal"/>
    <w:next w:val="TableGrid"/>
    <w:uiPriority w:val="59"/>
    <w:rsid w:val="003508CE"/>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3Char">
    <w:name w:val="Heading 3 Char"/>
    <w:basedOn w:val="DefaultParagraphFont"/>
    <w:link w:val="Heading3"/>
    <w:uiPriority w:val="9"/>
    <w:semiHidden/>
    <w:rsid w:val="00A147E6"/>
    <w:rPr>
      <w:rFonts w:asciiTheme="majorHAnsi" w:eastAsiaTheme="majorEastAsia" w:hAnsiTheme="majorHAnsi" w:cstheme="majorBidi"/>
      <w:b/>
      <w:bCs/>
      <w:color w:val="4F81BD" w:themeColor="accent1"/>
      <w:sz w:val="22"/>
      <w:szCs w:val="22"/>
      <w:lang w:val="en-US" w:eastAsia="en-US"/>
    </w:rPr>
  </w:style>
  <w:style w:type="paragraph" w:customStyle="1" w:styleId="WW-BodyText2">
    <w:name w:val="WW-Body Text 2"/>
    <w:basedOn w:val="Normal"/>
    <w:rsid w:val="00A147E6"/>
    <w:pPr>
      <w:tabs>
        <w:tab w:val="left" w:pos="720"/>
        <w:tab w:val="left" w:pos="1800"/>
      </w:tabs>
      <w:suppressAutoHyphens/>
      <w:spacing w:after="0" w:line="240" w:lineRule="auto"/>
      <w:jc w:val="both"/>
    </w:pPr>
    <w:rPr>
      <w:rFonts w:ascii="Times New Roman" w:hAnsi="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72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customXml" Target="../customXml/item4.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AF7485-1A94-4A46-A127-2881AF72A830}">
  <ds:schemaRefs>
    <ds:schemaRef ds:uri="http://schemas.openxmlformats.org/officeDocument/2006/bibliography"/>
  </ds:schemaRefs>
</ds:datastoreItem>
</file>

<file path=customXml/itemProps2.xml><?xml version="1.0" encoding="utf-8"?>
<ds:datastoreItem xmlns:ds="http://schemas.openxmlformats.org/officeDocument/2006/customXml" ds:itemID="{36C6A844-2BB0-41EA-87A7-2210938A620C}"/>
</file>

<file path=customXml/itemProps3.xml><?xml version="1.0" encoding="utf-8"?>
<ds:datastoreItem xmlns:ds="http://schemas.openxmlformats.org/officeDocument/2006/customXml" ds:itemID="{3F768A05-FBB7-4625-A5F3-7B6FE077DE52}"/>
</file>

<file path=customXml/itemProps4.xml><?xml version="1.0" encoding="utf-8"?>
<ds:datastoreItem xmlns:ds="http://schemas.openxmlformats.org/officeDocument/2006/customXml" ds:itemID="{9ED5362F-14AA-46BA-941A-3D0FE3DC93E8}"/>
</file>

<file path=docProps/app.xml><?xml version="1.0" encoding="utf-8"?>
<Properties xmlns="http://schemas.openxmlformats.org/officeDocument/2006/extended-properties" xmlns:vt="http://schemas.openxmlformats.org/officeDocument/2006/docPropsVTypes">
  <Template>Normal</Template>
  <TotalTime>191</TotalTime>
  <Pages>1</Pages>
  <Words>1447</Words>
  <Characters>8254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Zenith Computers Limited</Company>
  <LinksUpToDate>false</LinksUpToDate>
  <CharactersWithSpaces>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vidyati</dc:creator>
  <cp:lastModifiedBy>Paresh Bhaje</cp:lastModifiedBy>
  <cp:revision>38</cp:revision>
  <cp:lastPrinted>2022-02-05T08:22:00Z</cp:lastPrinted>
  <dcterms:created xsi:type="dcterms:W3CDTF">2019-11-28T09:37:00Z</dcterms:created>
  <dcterms:modified xsi:type="dcterms:W3CDTF">2023-09-15T03:12:00Z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b71a9a9-b7c0-41f4-922f-92f912ec01fe_Enabled">
    <vt:lpwstr>true</vt:lpwstr>
  </property>
  <property fmtid="{D5CDD505-2E9C-101B-9397-08002B2CF9AE}" pid="3" name="MSIP_Label_cb71a9a9-b7c0-41f4-922f-92f912ec01fe_SetDate">
    <vt:lpwstr>2022-08-04T05:42:57Z</vt:lpwstr>
  </property>
  <property fmtid="{D5CDD505-2E9C-101B-9397-08002B2CF9AE}" pid="4" name="MSIP_Label_cb71a9a9-b7c0-41f4-922f-92f912ec01fe_Method">
    <vt:lpwstr>Privileged</vt:lpwstr>
  </property>
  <property fmtid="{D5CDD505-2E9C-101B-9397-08002B2CF9AE}" pid="5" name="MSIP_Label_cb71a9a9-b7c0-41f4-922f-92f912ec01fe_Name">
    <vt:lpwstr>Public (C4)</vt:lpwstr>
  </property>
  <property fmtid="{D5CDD505-2E9C-101B-9397-08002B2CF9AE}" pid="6" name="MSIP_Label_cb71a9a9-b7c0-41f4-922f-92f912ec01fe_SiteId">
    <vt:lpwstr>4273e6e9-aed1-40ab-83a3-85e0d43de705</vt:lpwstr>
  </property>
  <property fmtid="{D5CDD505-2E9C-101B-9397-08002B2CF9AE}" pid="7" name="MSIP_Label_cb71a9a9-b7c0-41f4-922f-92f912ec01fe_ActionId">
    <vt:lpwstr>fa102f38-fd2f-40ac-9530-bcadb14abad5</vt:lpwstr>
  </property>
  <property fmtid="{D5CDD505-2E9C-101B-9397-08002B2CF9AE}" pid="8" name="MSIP_Label_cb71a9a9-b7c0-41f4-922f-92f912ec01fe_ContentBits">
    <vt:lpwstr>2</vt:lpwstr>
  </property>
  <property fmtid="{D5CDD505-2E9C-101B-9397-08002B2CF9AE}" pid="9" name="ContentTypeId">
    <vt:lpwstr>0x0101007E09428367BB6C478DCFDAEFD0D8ED51</vt:lpwstr>
  </property>
  <property fmtid="{D5CDD505-2E9C-101B-9397-08002B2CF9AE}" pid="10" name="Order">
    <vt:r8>1341200</vt:r8>
  </property>
</Properties>
</file>