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9F5E" w14:textId="77777777" w:rsidR="007E45E9" w:rsidRPr="00EF085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9B189C6" w14:textId="77777777" w:rsidR="0070550E" w:rsidRPr="00EF085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F085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EF0851">
        <w:rPr>
          <w:rFonts w:ascii="Times New Roman" w:hAnsi="Times New Roman"/>
          <w:b/>
          <w:sz w:val="24"/>
          <w:szCs w:val="24"/>
          <w:u w:val="single"/>
        </w:rPr>
        <w:t>S</w:t>
      </w:r>
      <w:r w:rsidRPr="00EF085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EF0851">
        <w:rPr>
          <w:rFonts w:ascii="Times New Roman" w:hAnsi="Times New Roman"/>
          <w:b/>
          <w:sz w:val="24"/>
          <w:szCs w:val="24"/>
          <w:u w:val="single"/>
        </w:rPr>
        <w:t>R_</w:t>
      </w:r>
      <w:r w:rsidR="003F28CE" w:rsidRPr="00EF0851">
        <w:rPr>
          <w:rFonts w:ascii="Times New Roman" w:hAnsi="Times New Roman"/>
          <w:b/>
          <w:sz w:val="24"/>
          <w:szCs w:val="24"/>
          <w:u w:val="single"/>
        </w:rPr>
        <w:t>SHIFTING HYDRATED LIME/GRAPHITE/RAM COKE FINES</w:t>
      </w:r>
      <w:r w:rsidR="003F28CE" w:rsidRPr="00EF0851">
        <w:rPr>
          <w:rFonts w:ascii="Times New Roman" w:hAnsi="Times New Roman"/>
          <w:b/>
          <w:sz w:val="24"/>
          <w:szCs w:val="24"/>
        </w:rPr>
        <w:t>.</w:t>
      </w:r>
      <w:r w:rsidR="00BA078B" w:rsidRPr="00EF08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</w:t>
      </w:r>
      <w:r w:rsidR="00F7339F" w:rsidRPr="00EF0851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EF08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Pr="00EF085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EF0851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2AFF6CB6" w14:textId="77777777" w:rsidR="003F28CE" w:rsidRPr="00EF0851" w:rsidRDefault="003F28CE" w:rsidP="003F28CE">
      <w:pPr>
        <w:pStyle w:val="NormalWeb"/>
        <w:rPr>
          <w:sz w:val="22"/>
          <w:szCs w:val="22"/>
        </w:rPr>
      </w:pPr>
      <w:r w:rsidRPr="00EF0851">
        <w:rPr>
          <w:b/>
          <w:bCs/>
          <w:sz w:val="22"/>
          <w:szCs w:val="22"/>
          <w:u w:val="single"/>
        </w:rPr>
        <w:t>Criteria</w:t>
      </w:r>
      <w:r w:rsidRPr="00EF0851">
        <w:rPr>
          <w:b/>
          <w:sz w:val="22"/>
          <w:szCs w:val="22"/>
          <w:u w:val="single"/>
        </w:rPr>
        <w:t>:</w:t>
      </w:r>
      <w:r w:rsidRPr="00EF0851">
        <w:rPr>
          <w:b/>
          <w:sz w:val="22"/>
          <w:szCs w:val="22"/>
        </w:rPr>
        <w:t xml:space="preserve"> </w:t>
      </w:r>
      <w:r w:rsidRPr="00EF0851">
        <w:rPr>
          <w:color w:val="000000"/>
          <w:sz w:val="22"/>
          <w:szCs w:val="22"/>
        </w:rPr>
        <w:t>Safe Handling of equipment, safe work practices.</w:t>
      </w:r>
    </w:p>
    <w:p w14:paraId="23FA5EA8" w14:textId="77777777" w:rsidR="003F28CE" w:rsidRPr="00EF0851" w:rsidRDefault="003F28CE" w:rsidP="003F28CE">
      <w:pPr>
        <w:pStyle w:val="NormalWeb"/>
        <w:rPr>
          <w:color w:val="000000"/>
          <w:sz w:val="22"/>
          <w:szCs w:val="22"/>
        </w:rPr>
      </w:pPr>
      <w:r w:rsidRPr="00EF0851">
        <w:rPr>
          <w:b/>
          <w:sz w:val="22"/>
          <w:szCs w:val="22"/>
          <w:u w:val="single"/>
        </w:rPr>
        <w:t>Responsibility</w:t>
      </w:r>
      <w:r w:rsidRPr="00EF0851">
        <w:rPr>
          <w:sz w:val="22"/>
          <w:szCs w:val="22"/>
        </w:rPr>
        <w:t xml:space="preserve">: </w:t>
      </w:r>
      <w:r w:rsidR="004138A8">
        <w:rPr>
          <w:color w:val="000000"/>
          <w:sz w:val="22"/>
          <w:szCs w:val="22"/>
        </w:rPr>
        <w:t xml:space="preserve">PCM </w:t>
      </w:r>
      <w:proofErr w:type="spellStart"/>
      <w:r w:rsidR="004138A8">
        <w:rPr>
          <w:color w:val="000000"/>
          <w:sz w:val="22"/>
          <w:szCs w:val="22"/>
        </w:rPr>
        <w:t>In</w:t>
      </w:r>
      <w:r w:rsidRPr="00EF0851">
        <w:rPr>
          <w:color w:val="000000"/>
          <w:sz w:val="22"/>
          <w:szCs w:val="22"/>
        </w:rPr>
        <w:t>charge</w:t>
      </w:r>
      <w:proofErr w:type="spellEnd"/>
      <w:r w:rsidRPr="00EF0851">
        <w:rPr>
          <w:color w:val="000000"/>
          <w:sz w:val="22"/>
          <w:szCs w:val="22"/>
        </w:rPr>
        <w:t xml:space="preserve">/ Bag House In charge.                                                                                                                         </w:t>
      </w:r>
    </w:p>
    <w:p w14:paraId="570E1305" w14:textId="77777777" w:rsidR="003F28CE" w:rsidRPr="00576583" w:rsidRDefault="003F28CE" w:rsidP="00576583">
      <w:pPr>
        <w:pStyle w:val="NormalWeb"/>
        <w:rPr>
          <w:sz w:val="22"/>
          <w:szCs w:val="22"/>
          <w:u w:val="single"/>
        </w:rPr>
      </w:pPr>
      <w:r w:rsidRPr="00EF0851">
        <w:rPr>
          <w:b/>
          <w:color w:val="000000"/>
          <w:sz w:val="22"/>
          <w:szCs w:val="22"/>
          <w:u w:val="single"/>
        </w:rPr>
        <w:t>Identified Hazards</w:t>
      </w:r>
      <w:r w:rsidRPr="00EF0851">
        <w:rPr>
          <w:color w:val="000000"/>
          <w:sz w:val="22"/>
          <w:szCs w:val="22"/>
          <w:u w:val="single"/>
        </w:rPr>
        <w:t>:</w:t>
      </w:r>
    </w:p>
    <w:p w14:paraId="51FC854D" w14:textId="77777777" w:rsidR="00576583" w:rsidRPr="00A362FC" w:rsidRDefault="00576583" w:rsidP="00E75E8B">
      <w:pPr>
        <w:pStyle w:val="BodyText2"/>
        <w:numPr>
          <w:ilvl w:val="0"/>
          <w:numId w:val="4"/>
        </w:numPr>
        <w:spacing w:after="0" w:line="340" w:lineRule="atLeast"/>
        <w:rPr>
          <w:rFonts w:ascii="Cambria" w:hAnsi="Cambria"/>
        </w:rPr>
      </w:pPr>
      <w:r w:rsidRPr="00A362FC">
        <w:rPr>
          <w:rFonts w:ascii="Cambria" w:hAnsi="Cambria"/>
        </w:rPr>
        <w:t xml:space="preserve">Bursting of wheel loader </w:t>
      </w:r>
      <w:proofErr w:type="spellStart"/>
      <w:r w:rsidRPr="00A362FC">
        <w:rPr>
          <w:rFonts w:ascii="Cambria" w:hAnsi="Cambria"/>
        </w:rPr>
        <w:t>tyre</w:t>
      </w:r>
      <w:proofErr w:type="spellEnd"/>
    </w:p>
    <w:p w14:paraId="5F92B6AF" w14:textId="77777777" w:rsidR="00576583" w:rsidRPr="00A362FC" w:rsidRDefault="00576583" w:rsidP="00E75E8B">
      <w:pPr>
        <w:pStyle w:val="BodyText2"/>
        <w:numPr>
          <w:ilvl w:val="0"/>
          <w:numId w:val="4"/>
        </w:numPr>
        <w:spacing w:after="0" w:line="340" w:lineRule="atLeast"/>
        <w:rPr>
          <w:rFonts w:ascii="Cambria" w:hAnsi="Cambria"/>
        </w:rPr>
      </w:pPr>
      <w:r w:rsidRPr="00A362FC">
        <w:rPr>
          <w:rFonts w:ascii="Cambria" w:hAnsi="Cambria"/>
        </w:rPr>
        <w:t>Impact wheel loader to electric pole</w:t>
      </w:r>
    </w:p>
    <w:p w14:paraId="1A773E01" w14:textId="738553C0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B2419">
        <w:rPr>
          <w:rFonts w:ascii="Cambria" w:hAnsi="Cambria"/>
          <w:snapToGrid w:val="0"/>
        </w:rPr>
        <w:t>Human Behavior -</w:t>
      </w:r>
      <w:r w:rsidR="001856E4" w:rsidRPr="00A362FC">
        <w:rPr>
          <w:rFonts w:ascii="Cambria" w:hAnsi="Cambria"/>
          <w:snapToGrid w:val="0"/>
        </w:rPr>
        <w:t>Nonuse</w:t>
      </w:r>
      <w:r w:rsidRPr="00A362FC">
        <w:rPr>
          <w:rFonts w:ascii="Cambria" w:hAnsi="Cambria"/>
          <w:snapToGrid w:val="0"/>
        </w:rPr>
        <w:t xml:space="preserve"> of PPE </w:t>
      </w:r>
    </w:p>
    <w:p w14:paraId="6B926B73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B2419">
        <w:rPr>
          <w:rFonts w:ascii="Cambria" w:hAnsi="Cambria"/>
          <w:snapToGrid w:val="0"/>
        </w:rPr>
        <w:t>Human Behavior -</w:t>
      </w:r>
      <w:r w:rsidRPr="00A362FC">
        <w:rPr>
          <w:rFonts w:ascii="Cambria" w:hAnsi="Cambria"/>
          <w:snapToGrid w:val="0"/>
        </w:rPr>
        <w:t>Improper house keeping</w:t>
      </w:r>
    </w:p>
    <w:p w14:paraId="6B3118BB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Inadequate local lighting</w:t>
      </w:r>
    </w:p>
    <w:p w14:paraId="558EA4CF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76583">
        <w:rPr>
          <w:rFonts w:ascii="Cambria" w:hAnsi="Cambria"/>
          <w:snapToGrid w:val="0"/>
        </w:rPr>
        <w:t xml:space="preserve">Human Behavior -Running in hurry &amp; getting hurt or </w:t>
      </w:r>
      <w:proofErr w:type="gramStart"/>
      <w:r w:rsidRPr="00576583">
        <w:rPr>
          <w:rFonts w:ascii="Cambria" w:hAnsi="Cambria"/>
          <w:snapToGrid w:val="0"/>
        </w:rPr>
        <w:t>falling</w:t>
      </w:r>
      <w:proofErr w:type="gramEnd"/>
    </w:p>
    <w:p w14:paraId="5C55822C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Use of improper mode for transportation</w:t>
      </w:r>
    </w:p>
    <w:p w14:paraId="576FBE2E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Unloading material from wheel loader</w:t>
      </w:r>
    </w:p>
    <w:p w14:paraId="74DFCFA3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 xml:space="preserve">Impact with </w:t>
      </w:r>
      <w:r>
        <w:rPr>
          <w:rFonts w:ascii="Cambria" w:hAnsi="Cambria"/>
          <w:snapToGrid w:val="0"/>
        </w:rPr>
        <w:t>consumables</w:t>
      </w:r>
    </w:p>
    <w:p w14:paraId="492D93C1" w14:textId="77777777" w:rsidR="00576583" w:rsidRPr="00A362FC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362FC">
        <w:rPr>
          <w:rFonts w:ascii="Cambria" w:hAnsi="Cambria"/>
          <w:snapToGrid w:val="0"/>
        </w:rPr>
        <w:t>Contact flying material (chips, dust)</w:t>
      </w:r>
    </w:p>
    <w:p w14:paraId="748A308C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Wheel Loader break failure</w:t>
      </w:r>
    </w:p>
    <w:p w14:paraId="7475581A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Bucket cylinder failure</w:t>
      </w:r>
    </w:p>
    <w:p w14:paraId="54C1D75A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Poor coordination between the operator &amp; helper</w:t>
      </w:r>
    </w:p>
    <w:p w14:paraId="2B6F85EB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691E">
        <w:rPr>
          <w:rFonts w:ascii="Cambria" w:hAnsi="Cambria"/>
          <w:snapToGrid w:val="0"/>
        </w:rPr>
        <w:t xml:space="preserve">Entanglement </w:t>
      </w:r>
    </w:p>
    <w:p w14:paraId="70714343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Trapping between the bucket &amp; structure</w:t>
      </w:r>
    </w:p>
    <w:p w14:paraId="442E58B3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Movement of wheel loader in reverse direction</w:t>
      </w:r>
    </w:p>
    <w:p w14:paraId="410DB281" w14:textId="77777777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Fall of person</w:t>
      </w:r>
    </w:p>
    <w:p w14:paraId="4585D2C8" w14:textId="6413C2FF" w:rsidR="00576583" w:rsidRDefault="00576583" w:rsidP="00E75E8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</w:t>
      </w:r>
      <w:r w:rsidR="005178A8">
        <w:rPr>
          <w:rFonts w:ascii="Cambria" w:hAnsi="Cambria"/>
          <w:snapToGrid w:val="0"/>
        </w:rPr>
        <w:t>it</w:t>
      </w:r>
      <w:r>
        <w:rPr>
          <w:rFonts w:ascii="Cambria" w:hAnsi="Cambria"/>
          <w:snapToGrid w:val="0"/>
        </w:rPr>
        <w:t>ting of crane</w:t>
      </w:r>
    </w:p>
    <w:p w14:paraId="39F42D48" w14:textId="77777777" w:rsidR="00576583" w:rsidRPr="00576583" w:rsidRDefault="00576583" w:rsidP="00576583">
      <w:pPr>
        <w:pStyle w:val="WW-BodyText2"/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p w14:paraId="6779E8D6" w14:textId="77777777" w:rsidR="003F28CE" w:rsidRPr="00EF0851" w:rsidRDefault="00EF0851" w:rsidP="003F28CE">
      <w:pPr>
        <w:pStyle w:val="BodyTextIndent"/>
        <w:spacing w:line="340" w:lineRule="atLeast"/>
        <w:ind w:left="0"/>
        <w:rPr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</w:t>
      </w:r>
      <w:r w:rsidR="00AF790C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</w:t>
      </w:r>
      <w:r w:rsidR="003F28CE" w:rsidRPr="00EF0851">
        <w:rPr>
          <w:b/>
          <w:sz w:val="22"/>
          <w:szCs w:val="22"/>
          <w:u w:val="single"/>
        </w:rPr>
        <w:t xml:space="preserve">Significant aspect </w:t>
      </w:r>
    </w:p>
    <w:p w14:paraId="4AE65719" w14:textId="77777777" w:rsidR="003F28CE" w:rsidRPr="00EF0851" w:rsidRDefault="003F28CE" w:rsidP="003F28CE">
      <w:pPr>
        <w:pStyle w:val="BodyTextIndent"/>
        <w:spacing w:line="340" w:lineRule="atLeast"/>
        <w:rPr>
          <w:sz w:val="22"/>
          <w:szCs w:val="22"/>
        </w:rPr>
      </w:pPr>
      <w:r w:rsidRPr="00EF0851">
        <w:rPr>
          <w:sz w:val="22"/>
          <w:szCs w:val="22"/>
        </w:rPr>
        <w:t xml:space="preserve">  </w:t>
      </w:r>
    </w:p>
    <w:p w14:paraId="01A82F81" w14:textId="77777777" w:rsidR="003F28CE" w:rsidRPr="00EF0851" w:rsidRDefault="003F28CE" w:rsidP="00E75E8B">
      <w:pPr>
        <w:pStyle w:val="BodyTextIndent"/>
        <w:numPr>
          <w:ilvl w:val="0"/>
          <w:numId w:val="1"/>
        </w:numPr>
        <w:spacing w:line="340" w:lineRule="atLeast"/>
        <w:rPr>
          <w:sz w:val="22"/>
          <w:szCs w:val="22"/>
        </w:rPr>
      </w:pPr>
      <w:r w:rsidRPr="00EF0851">
        <w:rPr>
          <w:sz w:val="22"/>
          <w:szCs w:val="22"/>
        </w:rPr>
        <w:t>Dust generation</w:t>
      </w:r>
    </w:p>
    <w:p w14:paraId="2C331E0A" w14:textId="77777777" w:rsidR="003F28CE" w:rsidRPr="00EF0851" w:rsidRDefault="003F28CE" w:rsidP="003F28CE">
      <w:pPr>
        <w:pStyle w:val="BodyTextIndent"/>
        <w:spacing w:line="340" w:lineRule="atLeast"/>
        <w:ind w:left="709"/>
        <w:rPr>
          <w:sz w:val="22"/>
          <w:szCs w:val="22"/>
        </w:rPr>
      </w:pPr>
    </w:p>
    <w:p w14:paraId="401425A0" w14:textId="77777777" w:rsidR="003F28CE" w:rsidRPr="00EF0851" w:rsidRDefault="00EF0851" w:rsidP="003F28CE">
      <w:pPr>
        <w:pStyle w:val="BodyTextIndent"/>
        <w:spacing w:line="340" w:lineRule="atLeast"/>
        <w:ind w:left="0"/>
        <w:rPr>
          <w:sz w:val="22"/>
          <w:szCs w:val="22"/>
        </w:rPr>
      </w:pPr>
      <w:r w:rsidRPr="00EF0851">
        <w:rPr>
          <w:b/>
          <w:color w:val="000000"/>
          <w:sz w:val="22"/>
          <w:szCs w:val="22"/>
        </w:rPr>
        <w:t xml:space="preserve">         </w:t>
      </w:r>
      <w:r w:rsidR="00AF790C">
        <w:rPr>
          <w:b/>
          <w:color w:val="000000"/>
          <w:sz w:val="22"/>
          <w:szCs w:val="22"/>
        </w:rPr>
        <w:t xml:space="preserve">    </w:t>
      </w:r>
      <w:r w:rsidRPr="00EF0851">
        <w:rPr>
          <w:b/>
          <w:color w:val="000000"/>
          <w:sz w:val="22"/>
          <w:szCs w:val="22"/>
        </w:rPr>
        <w:t xml:space="preserve"> </w:t>
      </w:r>
      <w:r w:rsidR="00AF790C">
        <w:rPr>
          <w:b/>
          <w:color w:val="000000"/>
          <w:sz w:val="22"/>
          <w:szCs w:val="22"/>
        </w:rPr>
        <w:t xml:space="preserve"> </w:t>
      </w:r>
      <w:r w:rsidR="003F28CE" w:rsidRPr="00EF0851">
        <w:rPr>
          <w:b/>
          <w:color w:val="000000"/>
          <w:sz w:val="22"/>
          <w:szCs w:val="22"/>
        </w:rPr>
        <w:t>Procedure:</w:t>
      </w:r>
    </w:p>
    <w:p w14:paraId="5FF42EBF" w14:textId="77777777" w:rsidR="003F28CE" w:rsidRPr="00EF0851" w:rsidRDefault="003F28CE" w:rsidP="00E75E8B">
      <w:pPr>
        <w:pStyle w:val="WW-Plain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EF0851">
        <w:rPr>
          <w:rFonts w:ascii="Times New Roman" w:hAnsi="Times New Roman"/>
          <w:sz w:val="22"/>
          <w:szCs w:val="22"/>
        </w:rPr>
        <w:t xml:space="preserve">Unauthorized operation or repair of any equipment is a punishable </w:t>
      </w:r>
      <w:proofErr w:type="gramStart"/>
      <w:r w:rsidRPr="00EF0851">
        <w:rPr>
          <w:rFonts w:ascii="Times New Roman" w:hAnsi="Times New Roman"/>
          <w:sz w:val="22"/>
          <w:szCs w:val="22"/>
        </w:rPr>
        <w:t>offence</w:t>
      </w:r>
      <w:proofErr w:type="gramEnd"/>
    </w:p>
    <w:p w14:paraId="35B23FC9" w14:textId="77777777" w:rsidR="003F28CE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Persons involved in this activity should wear safety </w:t>
      </w:r>
      <w:proofErr w:type="gramStart"/>
      <w:r w:rsidRPr="00EF0851">
        <w:rPr>
          <w:sz w:val="22"/>
          <w:szCs w:val="22"/>
        </w:rPr>
        <w:t>shoe</w:t>
      </w:r>
      <w:proofErr w:type="gramEnd"/>
      <w:r w:rsidRPr="00EF0851">
        <w:rPr>
          <w:sz w:val="22"/>
          <w:szCs w:val="22"/>
        </w:rPr>
        <w:t>, helmet, hand gloves, safety spectacle, dust mask.</w:t>
      </w:r>
    </w:p>
    <w:p w14:paraId="1245D92A" w14:textId="3DF39DC1" w:rsidR="003F28CE" w:rsidRPr="00EF0851" w:rsidRDefault="00B00BA7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Hydrated lime </w:t>
      </w:r>
      <w:proofErr w:type="spellStart"/>
      <w:r>
        <w:rPr>
          <w:sz w:val="22"/>
          <w:szCs w:val="22"/>
        </w:rPr>
        <w:t>M</w:t>
      </w:r>
      <w:r w:rsidR="003F28CE" w:rsidRPr="00EF0851">
        <w:rPr>
          <w:sz w:val="22"/>
          <w:szCs w:val="22"/>
        </w:rPr>
        <w:t>a</w:t>
      </w:r>
      <w:r w:rsidR="001A479A" w:rsidRPr="00EF0851">
        <w:rPr>
          <w:sz w:val="22"/>
          <w:szCs w:val="22"/>
        </w:rPr>
        <w:t>n</w:t>
      </w:r>
      <w:r w:rsidR="003F28CE" w:rsidRPr="00EF0851">
        <w:rPr>
          <w:sz w:val="22"/>
          <w:szCs w:val="22"/>
        </w:rPr>
        <w:t>tap</w:t>
      </w:r>
      <w:proofErr w:type="spellEnd"/>
      <w:r w:rsidR="003F28CE" w:rsidRPr="00EF0851">
        <w:rPr>
          <w:sz w:val="22"/>
          <w:szCs w:val="22"/>
        </w:rPr>
        <w:t xml:space="preserve"> key to be checked by PCM staff in BF1 control room </w:t>
      </w:r>
      <w:r w:rsidR="001856E4" w:rsidRPr="00EF0851">
        <w:rPr>
          <w:sz w:val="22"/>
          <w:szCs w:val="22"/>
        </w:rPr>
        <w:t>keyboard</w:t>
      </w:r>
      <w:r w:rsidR="003F28CE" w:rsidRPr="00EF0851">
        <w:rPr>
          <w:sz w:val="22"/>
          <w:szCs w:val="22"/>
        </w:rPr>
        <w:t xml:space="preserve"> at the start of shift, if not available then to be checked with PCM staff.</w:t>
      </w:r>
    </w:p>
    <w:p w14:paraId="1CA8DD40" w14:textId="77777777" w:rsidR="003F28CE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Hydrated lime stock to use on </w:t>
      </w:r>
      <w:proofErr w:type="gramStart"/>
      <w:r w:rsidRPr="00EF0851">
        <w:rPr>
          <w:sz w:val="22"/>
          <w:szCs w:val="22"/>
        </w:rPr>
        <w:t>first</w:t>
      </w:r>
      <w:proofErr w:type="gramEnd"/>
      <w:r w:rsidRPr="00EF0851">
        <w:rPr>
          <w:sz w:val="22"/>
          <w:szCs w:val="22"/>
        </w:rPr>
        <w:t xml:space="preserve"> in first out basis which is to be ensured by PCM/Bag House staff.</w:t>
      </w:r>
    </w:p>
    <w:p w14:paraId="153CB48C" w14:textId="77777777" w:rsidR="001A479A" w:rsidRPr="00EF0851" w:rsidRDefault="00AF2A45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Booking of </w:t>
      </w:r>
      <w:r w:rsidR="003F28CE" w:rsidRPr="00EF0851">
        <w:rPr>
          <w:sz w:val="22"/>
          <w:szCs w:val="22"/>
        </w:rPr>
        <w:t>material is to be done on both furnaces 50:50 with proper cost codes.</w:t>
      </w:r>
    </w:p>
    <w:p w14:paraId="54E71F99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lastRenderedPageBreak/>
        <w:t xml:space="preserve">Requisition slip stating item code, cost code, lot number, no. of bags and counter signed by Shift in charge is to be kept in file maintained at </w:t>
      </w:r>
      <w:proofErr w:type="spellStart"/>
      <w:r w:rsidRPr="00EF0851">
        <w:rPr>
          <w:sz w:val="22"/>
          <w:szCs w:val="22"/>
        </w:rPr>
        <w:t>mantap</w:t>
      </w:r>
      <w:proofErr w:type="spellEnd"/>
      <w:r w:rsidRPr="00EF0851">
        <w:rPr>
          <w:sz w:val="22"/>
          <w:szCs w:val="22"/>
        </w:rPr>
        <w:t xml:space="preserve"> and entry of same to be made.</w:t>
      </w:r>
    </w:p>
    <w:p w14:paraId="41B40806" w14:textId="489DF88E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 Ensure wheel loader is parked and all movement is </w:t>
      </w:r>
      <w:r w:rsidR="001856E4" w:rsidRPr="00EF0851">
        <w:rPr>
          <w:sz w:val="22"/>
          <w:szCs w:val="22"/>
        </w:rPr>
        <w:t>stopped,</w:t>
      </w:r>
      <w:r w:rsidRPr="00EF0851">
        <w:rPr>
          <w:sz w:val="22"/>
          <w:szCs w:val="22"/>
        </w:rPr>
        <w:t xml:space="preserve"> and brake is engaged, loading person should be away from the Wheel lo</w:t>
      </w:r>
      <w:r w:rsidR="001A479A" w:rsidRPr="00EF0851">
        <w:rPr>
          <w:sz w:val="22"/>
          <w:szCs w:val="22"/>
        </w:rPr>
        <w:t xml:space="preserve">ader movement inside the </w:t>
      </w:r>
      <w:proofErr w:type="spellStart"/>
      <w:r w:rsidR="001A479A" w:rsidRPr="00EF0851">
        <w:rPr>
          <w:sz w:val="22"/>
          <w:szCs w:val="22"/>
        </w:rPr>
        <w:t>mantap</w:t>
      </w:r>
      <w:proofErr w:type="spellEnd"/>
      <w:r w:rsidR="001A479A" w:rsidRPr="00EF0851">
        <w:rPr>
          <w:sz w:val="22"/>
          <w:szCs w:val="22"/>
        </w:rPr>
        <w:t>.</w:t>
      </w:r>
    </w:p>
    <w:p w14:paraId="32A4A70C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Ensure </w:t>
      </w:r>
      <w:proofErr w:type="gramStart"/>
      <w:r w:rsidRPr="00EF0851">
        <w:rPr>
          <w:sz w:val="22"/>
          <w:szCs w:val="22"/>
        </w:rPr>
        <w:t>stopper</w:t>
      </w:r>
      <w:proofErr w:type="gramEnd"/>
      <w:r w:rsidRPr="00EF0851">
        <w:rPr>
          <w:sz w:val="22"/>
          <w:szCs w:val="22"/>
        </w:rPr>
        <w:t xml:space="preserve"> block is put in front of the rear </w:t>
      </w:r>
      <w:proofErr w:type="spellStart"/>
      <w:r w:rsidRPr="00EF0851">
        <w:rPr>
          <w:sz w:val="22"/>
          <w:szCs w:val="22"/>
        </w:rPr>
        <w:t>tyre</w:t>
      </w:r>
      <w:proofErr w:type="spellEnd"/>
      <w:r w:rsidRPr="00EF0851">
        <w:rPr>
          <w:sz w:val="22"/>
          <w:szCs w:val="22"/>
        </w:rPr>
        <w:t xml:space="preserve"> to avoid forward movement.</w:t>
      </w:r>
    </w:p>
    <w:p w14:paraId="71A93B2B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Inform the wheel loader operator that loading of bucket is going to start.</w:t>
      </w:r>
    </w:p>
    <w:p w14:paraId="044FC93A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Ensure material loaded in bucket doesn’t protrude out of the bucket so that there is no spillage while the loader is moving </w:t>
      </w:r>
      <w:proofErr w:type="gramStart"/>
      <w:r w:rsidRPr="00EF0851">
        <w:rPr>
          <w:sz w:val="22"/>
          <w:szCs w:val="22"/>
        </w:rPr>
        <w:t>and also</w:t>
      </w:r>
      <w:proofErr w:type="gramEnd"/>
      <w:r w:rsidRPr="00EF0851">
        <w:rPr>
          <w:sz w:val="22"/>
          <w:szCs w:val="22"/>
        </w:rPr>
        <w:t xml:space="preserve"> to have clear vision of road</w:t>
      </w:r>
      <w:r w:rsidR="001A479A" w:rsidRPr="00EF0851">
        <w:rPr>
          <w:sz w:val="22"/>
          <w:szCs w:val="22"/>
        </w:rPr>
        <w:t>.</w:t>
      </w:r>
    </w:p>
    <w:p w14:paraId="03E75911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Two </w:t>
      </w:r>
      <w:proofErr w:type="gramStart"/>
      <w:r w:rsidRPr="00EF0851">
        <w:rPr>
          <w:sz w:val="22"/>
          <w:szCs w:val="22"/>
        </w:rPr>
        <w:t>persons</w:t>
      </w:r>
      <w:proofErr w:type="gramEnd"/>
      <w:r w:rsidRPr="00EF0851">
        <w:rPr>
          <w:sz w:val="22"/>
          <w:szCs w:val="22"/>
        </w:rPr>
        <w:t xml:space="preserve"> will hold the bag and will place it in bucket one above other, maximum 50bags of hydrated lime (25kg each) at a time, Graphite Max.2</w:t>
      </w:r>
      <w:r w:rsidR="001A479A" w:rsidRPr="00EF0851">
        <w:rPr>
          <w:sz w:val="22"/>
          <w:szCs w:val="22"/>
        </w:rPr>
        <w:t>5 bags (50kg each) at a time.</w:t>
      </w:r>
    </w:p>
    <w:p w14:paraId="5D508DFB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While taking wheel loader inside PCM area ensures pathway is clear of hot pigs.</w:t>
      </w:r>
      <w:r w:rsidR="001A479A" w:rsidRPr="00EF0851">
        <w:rPr>
          <w:sz w:val="22"/>
          <w:szCs w:val="22"/>
        </w:rPr>
        <w:t xml:space="preserve"> </w:t>
      </w:r>
      <w:r w:rsidRPr="00EF0851">
        <w:rPr>
          <w:sz w:val="22"/>
          <w:szCs w:val="22"/>
        </w:rPr>
        <w:t xml:space="preserve">PCM should be stopped and stop pig cooling water for PCM </w:t>
      </w:r>
      <w:r w:rsidR="00634568" w:rsidRPr="00EF0851">
        <w:rPr>
          <w:sz w:val="22"/>
          <w:szCs w:val="22"/>
        </w:rPr>
        <w:t>1</w:t>
      </w:r>
      <w:r w:rsidR="00634568">
        <w:rPr>
          <w:sz w:val="22"/>
          <w:szCs w:val="22"/>
        </w:rPr>
        <w:t>, 2</w:t>
      </w:r>
      <w:r w:rsidR="001A479A" w:rsidRPr="00EF0851">
        <w:rPr>
          <w:sz w:val="22"/>
          <w:szCs w:val="22"/>
        </w:rPr>
        <w:t xml:space="preserve"> and 3. For PCM4 not required.</w:t>
      </w:r>
    </w:p>
    <w:p w14:paraId="7663C7D9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Remove lime platform barricade, place the bucket above platform, place stopper for wheel loader </w:t>
      </w:r>
      <w:proofErr w:type="spellStart"/>
      <w:r w:rsidRPr="00EF0851">
        <w:rPr>
          <w:sz w:val="22"/>
          <w:szCs w:val="22"/>
        </w:rPr>
        <w:t>tyre</w:t>
      </w:r>
      <w:proofErr w:type="spellEnd"/>
      <w:r w:rsidRPr="00EF0851">
        <w:rPr>
          <w:sz w:val="22"/>
          <w:szCs w:val="22"/>
        </w:rPr>
        <w:t xml:space="preserve"> and remove the bags and stock it one above other max.</w:t>
      </w:r>
      <w:r w:rsidR="001A479A" w:rsidRPr="00EF0851">
        <w:rPr>
          <w:sz w:val="22"/>
          <w:szCs w:val="22"/>
        </w:rPr>
        <w:t>30 no. on one platform.</w:t>
      </w:r>
    </w:p>
    <w:p w14:paraId="6CF6BEB9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After unloading the bags put the lime platform barricade back, remove wheel loader </w:t>
      </w:r>
      <w:proofErr w:type="spellStart"/>
      <w:r w:rsidRPr="00EF0851">
        <w:rPr>
          <w:sz w:val="22"/>
          <w:szCs w:val="22"/>
        </w:rPr>
        <w:t>tyre</w:t>
      </w:r>
      <w:proofErr w:type="spellEnd"/>
      <w:r w:rsidRPr="00EF0851">
        <w:rPr>
          <w:sz w:val="22"/>
          <w:szCs w:val="22"/>
        </w:rPr>
        <w:t xml:space="preserve"> stopper, stop the PCM as well as pig cooling water and remove the wheel loader out. This is to be followed for PCM 1, 2 and 3.</w:t>
      </w:r>
    </w:p>
    <w:p w14:paraId="50FFB8D1" w14:textId="77777777" w:rsidR="001A479A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Lime handling person should avoid standing inside the wheel loader bucket.</w:t>
      </w:r>
    </w:p>
    <w:p w14:paraId="7D61FC45" w14:textId="77777777" w:rsidR="003F28CE" w:rsidRPr="00EF0851" w:rsidRDefault="003F28CE" w:rsidP="00E75E8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Bags which are not at hands reach can be removed by hooking the same with the help of lancing pipe.</w:t>
      </w:r>
    </w:p>
    <w:p w14:paraId="3317D4CF" w14:textId="77777777" w:rsidR="003F28CE" w:rsidRPr="00EF0851" w:rsidRDefault="003F28CE" w:rsidP="00634568">
      <w:pPr>
        <w:pStyle w:val="NormalWeb"/>
        <w:ind w:left="426"/>
        <w:jc w:val="both"/>
        <w:rPr>
          <w:b/>
          <w:sz w:val="22"/>
          <w:szCs w:val="22"/>
          <w:u w:val="single"/>
        </w:rPr>
      </w:pPr>
      <w:r w:rsidRPr="00EF0851">
        <w:rPr>
          <w:b/>
          <w:sz w:val="22"/>
          <w:szCs w:val="22"/>
          <w:u w:val="single"/>
        </w:rPr>
        <w:t>RAM COKE FINES FOR PCM</w:t>
      </w:r>
    </w:p>
    <w:p w14:paraId="344BD8D9" w14:textId="3426F528" w:rsidR="00227D19" w:rsidRPr="00227D19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Ram coke fines received from Met coke division can be directly</w:t>
      </w:r>
      <w:r w:rsidR="00227D19">
        <w:rPr>
          <w:sz w:val="22"/>
          <w:szCs w:val="22"/>
        </w:rPr>
        <w:t xml:space="preserve"> unloaded to requirement on PCM </w:t>
      </w:r>
      <w:r w:rsidRPr="00227D19">
        <w:rPr>
          <w:sz w:val="22"/>
          <w:szCs w:val="22"/>
        </w:rPr>
        <w:t xml:space="preserve">4 lime unit, the van bringing the ram coke fine should be properly guided by means of whistle </w:t>
      </w:r>
      <w:r w:rsidR="001856E4" w:rsidRPr="00227D19">
        <w:rPr>
          <w:sz w:val="22"/>
          <w:szCs w:val="22"/>
        </w:rPr>
        <w:t>by</w:t>
      </w:r>
      <w:r w:rsidRPr="00227D19">
        <w:rPr>
          <w:sz w:val="22"/>
          <w:szCs w:val="22"/>
        </w:rPr>
        <w:t xml:space="preserve"> Pig Shifting in charge/ Bag House in charge/PCM in charge.</w:t>
      </w:r>
    </w:p>
    <w:p w14:paraId="5CCAD9E4" w14:textId="77777777" w:rsidR="003F28CE" w:rsidRPr="00EF0851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The ram coke fine supply van should never be brought between PCM 1, 2 and 3.</w:t>
      </w:r>
    </w:p>
    <w:p w14:paraId="6D15F098" w14:textId="77777777" w:rsidR="003F28CE" w:rsidRPr="00EF0851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Excess bags should be unloaded at graphite storage area.</w:t>
      </w:r>
    </w:p>
    <w:p w14:paraId="7DBBDF37" w14:textId="77777777" w:rsidR="003F28CE" w:rsidRPr="00EF0851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>In the return trip empty bags should be loaded in supply van.</w:t>
      </w:r>
    </w:p>
    <w:p w14:paraId="2B6F45AE" w14:textId="77777777" w:rsidR="004A525E" w:rsidRPr="005D4A15" w:rsidRDefault="003F28CE" w:rsidP="00E75E8B">
      <w:pPr>
        <w:pStyle w:val="NormalWeb"/>
        <w:numPr>
          <w:ilvl w:val="0"/>
          <w:numId w:val="3"/>
        </w:numPr>
        <w:jc w:val="both"/>
        <w:rPr>
          <w:sz w:val="22"/>
          <w:szCs w:val="22"/>
        </w:rPr>
      </w:pPr>
      <w:r w:rsidRPr="00EF0851">
        <w:rPr>
          <w:sz w:val="22"/>
          <w:szCs w:val="22"/>
        </w:rPr>
        <w:t xml:space="preserve">Supply </w:t>
      </w:r>
      <w:proofErr w:type="gramStart"/>
      <w:r w:rsidRPr="00EF0851">
        <w:rPr>
          <w:sz w:val="22"/>
          <w:szCs w:val="22"/>
        </w:rPr>
        <w:t>van</w:t>
      </w:r>
      <w:proofErr w:type="gramEnd"/>
      <w:r w:rsidRPr="00EF0851">
        <w:rPr>
          <w:sz w:val="22"/>
          <w:szCs w:val="22"/>
        </w:rPr>
        <w:t xml:space="preserve"> should never park facing running PCM.</w:t>
      </w:r>
    </w:p>
    <w:p w14:paraId="66D0F20F" w14:textId="77777777" w:rsidR="001A479A" w:rsidRDefault="001A479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8E31F15" w14:textId="77777777" w:rsidR="001A479A" w:rsidRPr="00F54216" w:rsidRDefault="001A479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54216" w14:paraId="65239E26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C2C6F93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Prepared By: </w:t>
            </w:r>
          </w:p>
          <w:p w14:paraId="0FC1397D" w14:textId="77777777" w:rsidR="00BA7336" w:rsidRPr="00F54216" w:rsidRDefault="00BA7336" w:rsidP="001C2AC0">
            <w:pPr>
              <w:spacing w:after="0"/>
              <w:rPr>
                <w:rFonts w:ascii="Times New Roman" w:hAnsi="Times New Roman"/>
              </w:rPr>
            </w:pPr>
            <w:r w:rsidRPr="00F54216">
              <w:rPr>
                <w:rFonts w:ascii="Times New Roman" w:hAnsi="Times New Roman"/>
              </w:rPr>
              <w:t xml:space="preserve">Head – </w:t>
            </w:r>
            <w:r w:rsidR="000F6919" w:rsidRPr="00F54216">
              <w:rPr>
                <w:rFonts w:ascii="Times New Roman" w:hAnsi="Times New Roman"/>
              </w:rPr>
              <w:t>P</w:t>
            </w:r>
            <w:r w:rsidR="001C2AC0" w:rsidRPr="00F54216">
              <w:rPr>
                <w:rFonts w:ascii="Times New Roman" w:hAnsi="Times New Roman"/>
              </w:rPr>
              <w:t>roduction PID I</w:t>
            </w:r>
          </w:p>
        </w:tc>
        <w:tc>
          <w:tcPr>
            <w:tcW w:w="3160" w:type="dxa"/>
            <w:shd w:val="clear" w:color="auto" w:fill="auto"/>
          </w:tcPr>
          <w:p w14:paraId="02C73726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F9B4BE7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F54216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3BB9F01" w14:textId="77777777" w:rsidR="00BA7336" w:rsidRPr="00F54216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Approved By: </w:t>
            </w:r>
          </w:p>
          <w:p w14:paraId="7FCFE225" w14:textId="77777777" w:rsidR="00BA7336" w:rsidRPr="00F54216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F54216">
              <w:rPr>
                <w:rFonts w:ascii="Times New Roman" w:hAnsi="Times New Roman"/>
              </w:rPr>
              <w:t xml:space="preserve">Head – </w:t>
            </w:r>
            <w:r w:rsidR="001C2AC0" w:rsidRPr="00F54216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F54216" w14:paraId="75AC1CB5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277099F" w14:textId="77777777" w:rsidR="00BA7336" w:rsidRPr="00F54216" w:rsidRDefault="007E45E9" w:rsidP="00B80FF3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BB8EF3B" w14:textId="77777777" w:rsidR="00BA7336" w:rsidRPr="00F54216" w:rsidRDefault="007E45E9" w:rsidP="00B80FF3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0BE7571" w14:textId="77777777" w:rsidR="00BA7336" w:rsidRPr="00F54216" w:rsidRDefault="007E45E9" w:rsidP="00B80FF3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F54216" w14:paraId="63A27C3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6D62F7B" w14:textId="21200CC1" w:rsidR="00BA7336" w:rsidRPr="00F54216" w:rsidRDefault="00BA7336" w:rsidP="007E45E9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Date:</w:t>
            </w:r>
            <w:r w:rsidR="00040FD6" w:rsidRPr="00F54216">
              <w:rPr>
                <w:rFonts w:ascii="Times New Roman" w:hAnsi="Times New Roman"/>
                <w:b/>
              </w:rPr>
              <w:t xml:space="preserve"> </w:t>
            </w:r>
            <w:r w:rsidR="00AE45DB">
              <w:rPr>
                <w:rFonts w:ascii="Times New Roman" w:hAnsi="Times New Roman"/>
                <w:b/>
              </w:rPr>
              <w:t>1</w:t>
            </w:r>
            <w:r w:rsidR="009462BE">
              <w:rPr>
                <w:rFonts w:ascii="Times New Roman" w:hAnsi="Times New Roman"/>
                <w:b/>
              </w:rPr>
              <w:t>0</w:t>
            </w:r>
            <w:r w:rsidR="00AE45DB">
              <w:rPr>
                <w:rFonts w:ascii="Times New Roman" w:hAnsi="Times New Roman"/>
                <w:b/>
              </w:rPr>
              <w:t>.07.202</w:t>
            </w:r>
            <w:r w:rsidR="009462B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1E878E5" w14:textId="7D9924F0" w:rsidR="00BA7336" w:rsidRPr="00F54216" w:rsidRDefault="00BA7336" w:rsidP="007E45E9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 xml:space="preserve">Date: </w:t>
            </w:r>
            <w:r w:rsidR="00AE45DB">
              <w:rPr>
                <w:rFonts w:ascii="Times New Roman" w:hAnsi="Times New Roman"/>
                <w:b/>
              </w:rPr>
              <w:t>1</w:t>
            </w:r>
            <w:r w:rsidR="009462BE">
              <w:rPr>
                <w:rFonts w:ascii="Times New Roman" w:hAnsi="Times New Roman"/>
                <w:b/>
              </w:rPr>
              <w:t>0</w:t>
            </w:r>
            <w:r w:rsidR="00AE45DB">
              <w:rPr>
                <w:rFonts w:ascii="Times New Roman" w:hAnsi="Times New Roman"/>
                <w:b/>
              </w:rPr>
              <w:t>.07.202</w:t>
            </w:r>
            <w:r w:rsidR="009462B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0E72C2A9" w14:textId="2E553F4E" w:rsidR="00BA7336" w:rsidRPr="00F54216" w:rsidRDefault="00BA7336" w:rsidP="007E45E9">
            <w:pPr>
              <w:rPr>
                <w:rFonts w:ascii="Times New Roman" w:hAnsi="Times New Roman"/>
                <w:b/>
              </w:rPr>
            </w:pPr>
            <w:r w:rsidRPr="00F54216">
              <w:rPr>
                <w:rFonts w:ascii="Times New Roman" w:hAnsi="Times New Roman"/>
                <w:b/>
              </w:rPr>
              <w:t>Date:</w:t>
            </w:r>
            <w:r w:rsidR="00040FD6" w:rsidRPr="00F54216">
              <w:rPr>
                <w:rFonts w:ascii="Times New Roman" w:hAnsi="Times New Roman"/>
                <w:b/>
              </w:rPr>
              <w:t xml:space="preserve"> </w:t>
            </w:r>
            <w:r w:rsidR="00AE45DB">
              <w:rPr>
                <w:rFonts w:ascii="Times New Roman" w:hAnsi="Times New Roman"/>
                <w:b/>
              </w:rPr>
              <w:t>1</w:t>
            </w:r>
            <w:r w:rsidR="009462BE">
              <w:rPr>
                <w:rFonts w:ascii="Times New Roman" w:hAnsi="Times New Roman"/>
                <w:b/>
              </w:rPr>
              <w:t>0</w:t>
            </w:r>
            <w:r w:rsidR="00AE45DB">
              <w:rPr>
                <w:rFonts w:ascii="Times New Roman" w:hAnsi="Times New Roman"/>
                <w:b/>
              </w:rPr>
              <w:t>.07.202</w:t>
            </w:r>
            <w:r w:rsidR="009462BE">
              <w:rPr>
                <w:rFonts w:ascii="Times New Roman" w:hAnsi="Times New Roman"/>
                <w:b/>
              </w:rPr>
              <w:t>3</w:t>
            </w:r>
          </w:p>
        </w:tc>
      </w:tr>
    </w:tbl>
    <w:p w14:paraId="6B8484B3" w14:textId="0DEB0A3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1856E4" w14:paraId="2E5FBBC3" w14:textId="77777777" w:rsidTr="00105511">
        <w:tc>
          <w:tcPr>
            <w:tcW w:w="9090" w:type="dxa"/>
            <w:gridSpan w:val="4"/>
          </w:tcPr>
          <w:p w14:paraId="757897AD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856E4" w14:paraId="0DE5AFC2" w14:textId="77777777" w:rsidTr="00105511">
        <w:tc>
          <w:tcPr>
            <w:tcW w:w="2795" w:type="dxa"/>
          </w:tcPr>
          <w:p w14:paraId="29B301AE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35441E2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6270547D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A663401" w14:textId="77777777" w:rsidR="001856E4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856E4" w:rsidRPr="001A3E3D" w14:paraId="667F76A2" w14:textId="77777777" w:rsidTr="00105511">
        <w:tc>
          <w:tcPr>
            <w:tcW w:w="2795" w:type="dxa"/>
          </w:tcPr>
          <w:p w14:paraId="3F944B17" w14:textId="29B010DB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15.07.2022</w:t>
            </w:r>
          </w:p>
        </w:tc>
        <w:tc>
          <w:tcPr>
            <w:tcW w:w="2245" w:type="dxa"/>
          </w:tcPr>
          <w:p w14:paraId="3711923D" w14:textId="0BFAEEDE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shifting hydrated lime, Graphite, Ram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cokefines</w:t>
            </w:r>
            <w:proofErr w:type="spellEnd"/>
          </w:p>
        </w:tc>
        <w:tc>
          <w:tcPr>
            <w:tcW w:w="2245" w:type="dxa"/>
          </w:tcPr>
          <w:p w14:paraId="382402AE" w14:textId="3C372CD1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887A2DA" w14:textId="4C7C7898" w:rsidR="001856E4" w:rsidRPr="001A3E3D" w:rsidRDefault="001856E4" w:rsidP="001055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14:paraId="0CF3866C" w14:textId="77777777" w:rsidR="001856E4" w:rsidRPr="00F54216" w:rsidRDefault="001856E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856E4" w:rsidRPr="00F54216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6B74" w14:textId="77777777" w:rsidR="00EC3B4C" w:rsidRDefault="00EC3B4C" w:rsidP="0036287A">
      <w:pPr>
        <w:spacing w:after="0" w:line="240" w:lineRule="auto"/>
      </w:pPr>
      <w:r>
        <w:separator/>
      </w:r>
    </w:p>
  </w:endnote>
  <w:endnote w:type="continuationSeparator" w:id="0">
    <w:p w14:paraId="06BB2F8C" w14:textId="77777777" w:rsidR="00EC3B4C" w:rsidRDefault="00EC3B4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0C21" w14:textId="5E1A9F85" w:rsidR="00450E2A" w:rsidRDefault="001856E4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669100" wp14:editId="69688EE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9ca4727b587532b1f89b329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0D8102" w14:textId="2A2A6876" w:rsidR="001856E4" w:rsidRPr="001856E4" w:rsidRDefault="001856E4" w:rsidP="001856E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1856E4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69100" id="_x0000_t202" coordsize="21600,21600" o:spt="202" path="m,l,21600r21600,l21600,xe">
              <v:stroke joinstyle="miter"/>
              <v:path gradientshapeok="t" o:connecttype="rect"/>
            </v:shapetype>
            <v:shape id="MSIPCM99ca4727b587532b1f89b329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20D8102" w14:textId="2A2A6876" w:rsidR="001856E4" w:rsidRPr="001856E4" w:rsidRDefault="001856E4" w:rsidP="001856E4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1856E4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323A" w14:textId="77777777" w:rsidR="00EC3B4C" w:rsidRDefault="00EC3B4C" w:rsidP="0036287A">
      <w:pPr>
        <w:spacing w:after="0" w:line="240" w:lineRule="auto"/>
      </w:pPr>
      <w:r>
        <w:separator/>
      </w:r>
    </w:p>
  </w:footnote>
  <w:footnote w:type="continuationSeparator" w:id="0">
    <w:p w14:paraId="7754DDDF" w14:textId="77777777" w:rsidR="00EC3B4C" w:rsidRDefault="00EC3B4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A178BE3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8F63A68" w14:textId="557DA3E6" w:rsidR="00314A11" w:rsidRPr="001B4A42" w:rsidRDefault="00791D45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0057F07" wp14:editId="7DE70C87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92B7BC6" w14:textId="77777777" w:rsidR="00314A11" w:rsidRPr="001B4A42" w:rsidRDefault="00AE0C1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4384C8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EDC723E" w14:textId="5735EEDE" w:rsidR="00314A11" w:rsidRPr="002E7889" w:rsidRDefault="00AE0C16" w:rsidP="003F28C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9075C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508C1" w:rsidRPr="004508C1">
            <w:rPr>
              <w:rFonts w:ascii="Times New Roman" w:hAnsi="Times New Roman"/>
              <w:b/>
            </w:rPr>
            <w:t>14Ti</w:t>
          </w:r>
        </w:p>
      </w:tc>
    </w:tr>
    <w:tr w:rsidR="00314A11" w:rsidRPr="001B4A42" w14:paraId="2E512749" w14:textId="77777777" w:rsidTr="00314A11">
      <w:trPr>
        <w:trHeight w:val="143"/>
      </w:trPr>
      <w:tc>
        <w:tcPr>
          <w:tcW w:w="1702" w:type="dxa"/>
          <w:vMerge/>
        </w:tcPr>
        <w:p w14:paraId="745E7BB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7BD569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5AF34A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D847A36" w14:textId="617F213C" w:rsidR="00314A11" w:rsidRPr="00550080" w:rsidRDefault="00AE45DB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9462BE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9462BE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2BB7965" w14:textId="77777777" w:rsidTr="00314A11">
      <w:trPr>
        <w:trHeight w:val="143"/>
      </w:trPr>
      <w:tc>
        <w:tcPr>
          <w:tcW w:w="1702" w:type="dxa"/>
          <w:vMerge/>
        </w:tcPr>
        <w:p w14:paraId="7A5CE1C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84F5DD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F28CE" w:rsidRPr="003F28CE">
            <w:rPr>
              <w:rFonts w:ascii="Times New Roman" w:hAnsi="Times New Roman"/>
              <w:b/>
            </w:rPr>
            <w:t>SHIFTING HYDRATED LIME/GRAPHITE/RAM COKE FINES.</w:t>
          </w:r>
        </w:p>
      </w:tc>
      <w:tc>
        <w:tcPr>
          <w:tcW w:w="1701" w:type="dxa"/>
        </w:tcPr>
        <w:p w14:paraId="77D028B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B70159" w14:textId="3C1FE9DB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9462BE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671CF770" w14:textId="77777777" w:rsidTr="00314A11">
      <w:trPr>
        <w:trHeight w:val="143"/>
      </w:trPr>
      <w:tc>
        <w:tcPr>
          <w:tcW w:w="1702" w:type="dxa"/>
          <w:vMerge/>
        </w:tcPr>
        <w:p w14:paraId="3D2CC4C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986AD4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EB2A7E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6E12A34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56A5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56A5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D4D68C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6DE"/>
    <w:multiLevelType w:val="hybridMultilevel"/>
    <w:tmpl w:val="34E8F70A"/>
    <w:lvl w:ilvl="0" w:tplc="43768F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E443261"/>
    <w:multiLevelType w:val="hybridMultilevel"/>
    <w:tmpl w:val="C7464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8520958">
    <w:abstractNumId w:val="1"/>
  </w:num>
  <w:num w:numId="2" w16cid:durableId="1433893327">
    <w:abstractNumId w:val="2"/>
  </w:num>
  <w:num w:numId="3" w16cid:durableId="1931355620">
    <w:abstractNumId w:val="0"/>
  </w:num>
  <w:num w:numId="4" w16cid:durableId="75093263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3242"/>
    <w:rsid w:val="0000778D"/>
    <w:rsid w:val="00011950"/>
    <w:rsid w:val="00013488"/>
    <w:rsid w:val="0003432F"/>
    <w:rsid w:val="00040FD6"/>
    <w:rsid w:val="00042ED0"/>
    <w:rsid w:val="000507C5"/>
    <w:rsid w:val="00056BB9"/>
    <w:rsid w:val="00080DE6"/>
    <w:rsid w:val="0009075C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0F6919"/>
    <w:rsid w:val="00107221"/>
    <w:rsid w:val="00126E92"/>
    <w:rsid w:val="00135E34"/>
    <w:rsid w:val="00145919"/>
    <w:rsid w:val="00155E38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56E4"/>
    <w:rsid w:val="001A1398"/>
    <w:rsid w:val="001A280C"/>
    <w:rsid w:val="001A479A"/>
    <w:rsid w:val="001A78A2"/>
    <w:rsid w:val="001B21B7"/>
    <w:rsid w:val="001B3F1A"/>
    <w:rsid w:val="001B4A42"/>
    <w:rsid w:val="001B5D11"/>
    <w:rsid w:val="001C0E7E"/>
    <w:rsid w:val="001C2AC0"/>
    <w:rsid w:val="001E025D"/>
    <w:rsid w:val="001F7089"/>
    <w:rsid w:val="00212B0B"/>
    <w:rsid w:val="0021344A"/>
    <w:rsid w:val="00213467"/>
    <w:rsid w:val="00213AAF"/>
    <w:rsid w:val="00227D19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3D99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28CE"/>
    <w:rsid w:val="003F30BD"/>
    <w:rsid w:val="003F387F"/>
    <w:rsid w:val="003F7DB8"/>
    <w:rsid w:val="004138A8"/>
    <w:rsid w:val="00421C5F"/>
    <w:rsid w:val="00425515"/>
    <w:rsid w:val="00446F1F"/>
    <w:rsid w:val="004508C1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178A8"/>
    <w:rsid w:val="00524E45"/>
    <w:rsid w:val="00526B84"/>
    <w:rsid w:val="00535C8B"/>
    <w:rsid w:val="005414A3"/>
    <w:rsid w:val="005458D3"/>
    <w:rsid w:val="00550080"/>
    <w:rsid w:val="0055046A"/>
    <w:rsid w:val="00552A9C"/>
    <w:rsid w:val="005570A0"/>
    <w:rsid w:val="005726CC"/>
    <w:rsid w:val="00573F49"/>
    <w:rsid w:val="00576583"/>
    <w:rsid w:val="00583DF7"/>
    <w:rsid w:val="00586E33"/>
    <w:rsid w:val="005871FF"/>
    <w:rsid w:val="00587DC4"/>
    <w:rsid w:val="00597CF5"/>
    <w:rsid w:val="005A0852"/>
    <w:rsid w:val="005A1FB6"/>
    <w:rsid w:val="005C4234"/>
    <w:rsid w:val="005D436D"/>
    <w:rsid w:val="005D4A15"/>
    <w:rsid w:val="005D59AB"/>
    <w:rsid w:val="005E1D4D"/>
    <w:rsid w:val="005E6E8C"/>
    <w:rsid w:val="005F1195"/>
    <w:rsid w:val="005F244F"/>
    <w:rsid w:val="005F5011"/>
    <w:rsid w:val="00611FB8"/>
    <w:rsid w:val="0063456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1D45"/>
    <w:rsid w:val="00792636"/>
    <w:rsid w:val="007A1A9B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62BE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9F5616"/>
    <w:rsid w:val="00A150CE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AE0C16"/>
    <w:rsid w:val="00AE45DB"/>
    <w:rsid w:val="00AF2A45"/>
    <w:rsid w:val="00AF790C"/>
    <w:rsid w:val="00B00BA7"/>
    <w:rsid w:val="00B04D1D"/>
    <w:rsid w:val="00B16E23"/>
    <w:rsid w:val="00B31114"/>
    <w:rsid w:val="00B4491C"/>
    <w:rsid w:val="00B45C2E"/>
    <w:rsid w:val="00B56A5C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4655"/>
    <w:rsid w:val="00C67B70"/>
    <w:rsid w:val="00C70B3F"/>
    <w:rsid w:val="00C82BBA"/>
    <w:rsid w:val="00C877A8"/>
    <w:rsid w:val="00C90B17"/>
    <w:rsid w:val="00CA1F02"/>
    <w:rsid w:val="00CA3C87"/>
    <w:rsid w:val="00CB0B9A"/>
    <w:rsid w:val="00CB676F"/>
    <w:rsid w:val="00CD32DD"/>
    <w:rsid w:val="00CE4E43"/>
    <w:rsid w:val="00CE663D"/>
    <w:rsid w:val="00D00594"/>
    <w:rsid w:val="00D119B6"/>
    <w:rsid w:val="00D1438A"/>
    <w:rsid w:val="00D14DDA"/>
    <w:rsid w:val="00D332DF"/>
    <w:rsid w:val="00D37118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5B45"/>
    <w:rsid w:val="00DD76B3"/>
    <w:rsid w:val="00E1553B"/>
    <w:rsid w:val="00E2148F"/>
    <w:rsid w:val="00E33B43"/>
    <w:rsid w:val="00E36E34"/>
    <w:rsid w:val="00E51316"/>
    <w:rsid w:val="00E51838"/>
    <w:rsid w:val="00E55079"/>
    <w:rsid w:val="00E62BCD"/>
    <w:rsid w:val="00E62FC7"/>
    <w:rsid w:val="00E75E8B"/>
    <w:rsid w:val="00E77A52"/>
    <w:rsid w:val="00E80860"/>
    <w:rsid w:val="00E92A83"/>
    <w:rsid w:val="00EB337F"/>
    <w:rsid w:val="00EB70B4"/>
    <w:rsid w:val="00EC3B4C"/>
    <w:rsid w:val="00ED48D2"/>
    <w:rsid w:val="00ED5182"/>
    <w:rsid w:val="00ED6A4C"/>
    <w:rsid w:val="00ED7C07"/>
    <w:rsid w:val="00EE0FB6"/>
    <w:rsid w:val="00EF0851"/>
    <w:rsid w:val="00F04A74"/>
    <w:rsid w:val="00F124A7"/>
    <w:rsid w:val="00F14E37"/>
    <w:rsid w:val="00F2199F"/>
    <w:rsid w:val="00F23F5C"/>
    <w:rsid w:val="00F24EE3"/>
    <w:rsid w:val="00F45C75"/>
    <w:rsid w:val="00F54216"/>
    <w:rsid w:val="00F5486C"/>
    <w:rsid w:val="00F6756F"/>
    <w:rsid w:val="00F7339F"/>
    <w:rsid w:val="00F80D04"/>
    <w:rsid w:val="00F90E49"/>
    <w:rsid w:val="00F9128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8894D"/>
  <w15:docId w15:val="{60F97F07-4BFD-4F0D-AF85-472CDB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2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semiHidden/>
    <w:rsid w:val="003F28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PlainText">
    <w:name w:val="WW-Plain Text"/>
    <w:basedOn w:val="Normal"/>
    <w:rsid w:val="003F28CE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65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6583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576583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462B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E8043-C34C-47ED-9328-BB94AB5BEB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35DFD6-FF9B-4361-AE12-AF9A4F7421B6}"/>
</file>

<file path=customXml/itemProps3.xml><?xml version="1.0" encoding="utf-8"?>
<ds:datastoreItem xmlns:ds="http://schemas.openxmlformats.org/officeDocument/2006/customXml" ds:itemID="{E3A1BD95-1648-4389-9A81-2939E16C5F5A}"/>
</file>

<file path=customXml/itemProps4.xml><?xml version="1.0" encoding="utf-8"?>
<ds:datastoreItem xmlns:ds="http://schemas.openxmlformats.org/officeDocument/2006/customXml" ds:itemID="{8D8C9838-3C2C-4CDA-B018-C3D161E73C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33</cp:revision>
  <cp:lastPrinted>2022-01-29T06:37:00Z</cp:lastPrinted>
  <dcterms:created xsi:type="dcterms:W3CDTF">2017-06-01T08:12:00Z</dcterms:created>
  <dcterms:modified xsi:type="dcterms:W3CDTF">2023-09-15T03:54:00Z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2022-08-28T08:38:28Z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812f5452-d559-4c10-b065-18b431b8c8c0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1345900</vt:r8>
  </property>
</Properties>
</file>