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jh5ntvf5cyre" w:id="0"/>
      <w:bookmarkEnd w:id="0"/>
      <w:r w:rsidDel="00000000" w:rsidR="00000000" w:rsidRPr="00000000">
        <w:rPr>
          <w:rtl w:val="0"/>
        </w:rPr>
        <w:t xml:space="preserve">Project Yatzy Retrospektiv 2017-04-12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Tid: 55 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pratar igenom om vad rubrikerna (“fortsätta”, “sluta”, “behövt”) betyder. (5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skriver två lappar vardera för var och en av kategorierna nedan. (10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Därefter grupperar vi lapparna. (10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enas om formuleringar. (5 min)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hg4wosb8sm0" w:id="1"/>
      <w:bookmarkEnd w:id="1"/>
      <w:r w:rsidDel="00000000" w:rsidR="00000000" w:rsidRPr="00000000">
        <w:rPr>
          <w:rtl w:val="0"/>
        </w:rPr>
        <w:t xml:space="preserve">Vi vill fortsätta med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6 x Grundlig planering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 x Parprogrammering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Standups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imuyskf02ax" w:id="2"/>
      <w:bookmarkEnd w:id="2"/>
      <w:r w:rsidDel="00000000" w:rsidR="00000000" w:rsidRPr="00000000">
        <w:rPr>
          <w:rtl w:val="0"/>
        </w:rPr>
        <w:t xml:space="preserve">Vi vill sluta med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 x Att inte följa alla agila regler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 inte vara uppmärksam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Skelettet - hitta annan lösning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Funktionell programmering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Röka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 inte vara självsäker, våga göra misstag så att man kommer igång snabbt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Otydlig kommunikation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a7l1os71zk3" w:id="3"/>
      <w:bookmarkEnd w:id="3"/>
      <w:r w:rsidDel="00000000" w:rsidR="00000000" w:rsidRPr="00000000">
        <w:rPr>
          <w:rtl w:val="0"/>
        </w:rPr>
        <w:t xml:space="preserve">Vi hade behövt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 x Bättre kodstruktur (klassbaserat, kommentarer osv)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3 x Prioritera designen högre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Dokumentera bättre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 träning på parprogrammering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Standups VARJE morgon innan start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50xckszah47" w:id="4"/>
      <w:bookmarkEnd w:id="4"/>
      <w:r w:rsidDel="00000000" w:rsidR="00000000" w:rsidRPr="00000000">
        <w:rPr>
          <w:rtl w:val="0"/>
        </w:rPr>
        <w:t xml:space="preserve">Hotpoints (10 min)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Vi provar våra lappar genom att påstå </w:t>
      </w:r>
      <w:r w:rsidDel="00000000" w:rsidR="00000000" w:rsidRPr="00000000">
        <w:rPr>
          <w:i w:val="1"/>
          <w:rtl w:val="0"/>
        </w:rPr>
        <w:t xml:space="preserve">“Att åtgärda detta skulle ha störst positiv effekt” </w:t>
      </w:r>
      <w:r w:rsidDel="00000000" w:rsidR="00000000" w:rsidRPr="00000000">
        <w:rPr>
          <w:rtl w:val="0"/>
        </w:rPr>
        <w:t xml:space="preserve">och därefter undersöka vilka 1-2 gruppen instämmer starkast med. Prioritera dem! Formulera dem som åtgärder </w:t>
      </w:r>
      <w:r w:rsidDel="00000000" w:rsidR="00000000" w:rsidRPr="00000000">
        <w:rPr>
          <w:i w:val="1"/>
          <w:rtl w:val="0"/>
        </w:rPr>
        <w:t xml:space="preserve">om möjligt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Om kodstrukturen är lätt att förstå så blir det lättare att sätta högre mål och ha mer flexibel kod.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Lägga lika mycket tid på planeringen av designen som den andra koden – och sedan att man följer planeringen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3nj66sczu0w" w:id="5"/>
      <w:bookmarkEnd w:id="5"/>
      <w:r w:rsidDel="00000000" w:rsidR="00000000" w:rsidRPr="00000000">
        <w:rPr>
          <w:rtl w:val="0"/>
        </w:rPr>
        <w:t xml:space="preserve">“Vad var värst?” (5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provar våra lappar genom att påstå </w:t>
      </w:r>
      <w:r w:rsidDel="00000000" w:rsidR="00000000" w:rsidRPr="00000000">
        <w:rPr>
          <w:i w:val="1"/>
          <w:rtl w:val="0"/>
        </w:rPr>
        <w:t xml:space="preserve">“Att sluta med detta skulle ha störst positiv effekt” </w:t>
      </w:r>
      <w:r w:rsidDel="00000000" w:rsidR="00000000" w:rsidRPr="00000000">
        <w:rPr>
          <w:rtl w:val="0"/>
        </w:rPr>
        <w:t xml:space="preserve">och därefter undersöka vilka 1-2 lappar gruppen instämmer starkast med. Därefter frågar vi: </w:t>
      </w:r>
      <w:r w:rsidDel="00000000" w:rsidR="00000000" w:rsidRPr="00000000">
        <w:rPr>
          <w:i w:val="1"/>
          <w:rtl w:val="0"/>
        </w:rPr>
        <w:t xml:space="preserve">“Har arbetet i Projekt X hittils varit mest belastat av A eller B?”. </w:t>
      </w:r>
      <w:r w:rsidDel="00000000" w:rsidR="00000000" w:rsidRPr="00000000">
        <w:rPr>
          <w:rtl w:val="0"/>
        </w:rPr>
        <w:t xml:space="preserve">Beskriv utfallet nedan: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Projektet har hittills varit mest belastat av att vi inte följde alla agila regler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Slutsatser och förslag på åtgärder (10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Vi behöver förbättra kodstrukturen, prioritera designen högre och se till att vi följer alla agila regler.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Förslag på åtgärder upprepas som avslutning av varje Stand Up i syfte att behålla fokus på att genomföra åtgärderna.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