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F2BE2" w14:textId="77777777" w:rsidR="006F000E" w:rsidRPr="00C26123" w:rsidRDefault="006F000E" w:rsidP="006F000E">
      <w:pPr>
        <w:jc w:val="both"/>
        <w:rPr>
          <w:rFonts w:ascii="Times New Roman" w:hAnsi="Times New Roman" w:cs="Times New Roman"/>
          <w:lang w:val="en-ID"/>
        </w:rPr>
      </w:pPr>
      <w:r w:rsidRPr="00C26123">
        <w:rPr>
          <w:rFonts w:ascii="Times New Roman" w:hAnsi="Times New Roman" w:cs="Times New Roman"/>
          <w:lang w:val="en-ID"/>
        </w:rPr>
        <w:t>We would like to express our deepest gratitude to the Editor and the Reviewer for the invaluable feedback and meticulous evaluation of our manuscript. The insightful comments have fundamentally transformed and significantly improved the methodological rigor, validity, and clarity of our research. In accordance with the Reviewer’s recommendations, we have conducted a comprehensive and strict re-analysis, eliminated all possibilities of data leakage, redesigned the calendar features, and completely rewritten the corresponding sections. Below are our point-by-point responses to the Reviewer's comments.</w:t>
      </w:r>
    </w:p>
    <w:p w14:paraId="0E035286" w14:textId="77777777" w:rsidR="006F000E" w:rsidRPr="006F000E" w:rsidRDefault="006F000E" w:rsidP="006F000E">
      <w:pPr>
        <w:jc w:val="both"/>
        <w:rPr>
          <w:rFonts w:ascii="Times New Roman" w:hAnsi="Times New Roman" w:cs="Times New Roman"/>
          <w:lang w:val="en-ID"/>
        </w:rPr>
      </w:pPr>
      <w:r w:rsidRPr="006F000E">
        <w:rPr>
          <w:rFonts w:ascii="Times New Roman" w:hAnsi="Times New Roman" w:cs="Times New Roman"/>
          <w:b/>
          <w:bCs/>
          <w:lang w:val="en-ID"/>
        </w:rPr>
        <w:t>Major Comment 1: The contribution of the moving-holiday features has not been isolated</w:t>
      </w:r>
      <w:r w:rsidRPr="006F000E">
        <w:rPr>
          <w:rFonts w:ascii="Times New Roman" w:hAnsi="Times New Roman" w:cs="Times New Roman"/>
          <w:lang w:val="en-ID"/>
        </w:rPr>
        <w:t xml:space="preserve"> </w:t>
      </w:r>
      <w:r w:rsidRPr="006F000E">
        <w:rPr>
          <w:rFonts w:ascii="Times New Roman" w:hAnsi="Times New Roman" w:cs="Times New Roman"/>
          <w:i/>
          <w:iCs/>
          <w:lang w:val="en-ID"/>
        </w:rPr>
        <w:t>Reviewer's Concern:</w:t>
      </w:r>
      <w:r w:rsidRPr="006F000E">
        <w:rPr>
          <w:rFonts w:ascii="Times New Roman" w:hAnsi="Times New Roman" w:cs="Times New Roman"/>
          <w:lang w:val="en-ID"/>
        </w:rPr>
        <w:t xml:space="preserve"> The manuscript concludes that the proposed LSTM performs better because it contains domain-specific calendar information. However, the comparison changes both the model architecture and the predictor set. The revised study should include a controlled ablation analysis.</w:t>
      </w:r>
    </w:p>
    <w:p w14:paraId="308194DB" w14:textId="77777777" w:rsidR="006F000E" w:rsidRPr="006F000E" w:rsidRDefault="006F000E" w:rsidP="006F000E">
      <w:pPr>
        <w:numPr>
          <w:ilvl w:val="0"/>
          <w:numId w:val="1"/>
        </w:numPr>
        <w:jc w:val="both"/>
        <w:rPr>
          <w:rFonts w:ascii="Times New Roman" w:hAnsi="Times New Roman" w:cs="Times New Roman"/>
          <w:lang w:val="en-ID"/>
        </w:rPr>
      </w:pPr>
      <w:r w:rsidRPr="006F000E">
        <w:rPr>
          <w:rFonts w:ascii="Times New Roman" w:hAnsi="Times New Roman" w:cs="Times New Roman"/>
          <w:b/>
          <w:bCs/>
          <w:lang w:val="en-ID"/>
        </w:rPr>
        <w:t>Author Response:</w:t>
      </w:r>
      <w:r w:rsidRPr="006F000E">
        <w:rPr>
          <w:rFonts w:ascii="Times New Roman" w:hAnsi="Times New Roman" w:cs="Times New Roman"/>
          <w:lang w:val="en-ID"/>
        </w:rPr>
        <w:t xml:space="preserve"> We completely agree with the Reviewer’s critical observation. Our previous experimental design failed to isolate the specific impact of the situational calendar features. To rectify this, we have conducted a rigorous ablation study on a unified dataset. We discarded the SARIMA and Hybrid SARIMA-LSTM models from the main comparative framework to ensure a fair, apples-to-apples evaluation of the neural network architecture. As suggested, we established a baseline and compared three distinct models under an identical evaluation protocol:</w:t>
      </w:r>
    </w:p>
    <w:p w14:paraId="7638558B" w14:textId="77777777" w:rsidR="006F000E" w:rsidRPr="006F000E" w:rsidRDefault="006F000E" w:rsidP="006F000E">
      <w:pPr>
        <w:numPr>
          <w:ilvl w:val="0"/>
          <w:numId w:val="2"/>
        </w:numPr>
        <w:jc w:val="both"/>
        <w:rPr>
          <w:rFonts w:ascii="Times New Roman" w:hAnsi="Times New Roman" w:cs="Times New Roman"/>
          <w:lang w:val="en-ID"/>
        </w:rPr>
      </w:pPr>
      <w:r w:rsidRPr="006F000E">
        <w:rPr>
          <w:rFonts w:ascii="Times New Roman" w:hAnsi="Times New Roman" w:cs="Times New Roman"/>
          <w:b/>
          <w:bCs/>
          <w:lang w:val="en-ID"/>
        </w:rPr>
        <w:t>Seasonal Naïve Forecast</w:t>
      </w:r>
      <w:r w:rsidRPr="006F000E">
        <w:rPr>
          <w:rFonts w:ascii="Times New Roman" w:hAnsi="Times New Roman" w:cs="Times New Roman"/>
          <w:lang w:val="en-ID"/>
        </w:rPr>
        <w:t xml:space="preserve"> (as a statistical baseline).</w:t>
      </w:r>
    </w:p>
    <w:p w14:paraId="6A36BA57" w14:textId="77777777" w:rsidR="006F000E" w:rsidRPr="006F000E" w:rsidRDefault="006F000E" w:rsidP="006F000E">
      <w:pPr>
        <w:numPr>
          <w:ilvl w:val="0"/>
          <w:numId w:val="2"/>
        </w:numPr>
        <w:jc w:val="both"/>
        <w:rPr>
          <w:rFonts w:ascii="Times New Roman" w:hAnsi="Times New Roman" w:cs="Times New Roman"/>
          <w:lang w:val="en-ID"/>
        </w:rPr>
      </w:pPr>
      <w:r w:rsidRPr="006F000E">
        <w:rPr>
          <w:rFonts w:ascii="Times New Roman" w:hAnsi="Times New Roman" w:cs="Times New Roman"/>
          <w:b/>
          <w:bCs/>
          <w:lang w:val="en-ID"/>
        </w:rPr>
        <w:t>Univariate LSTM</w:t>
      </w:r>
      <w:r w:rsidRPr="006F000E">
        <w:rPr>
          <w:rFonts w:ascii="Times New Roman" w:hAnsi="Times New Roman" w:cs="Times New Roman"/>
          <w:lang w:val="en-ID"/>
        </w:rPr>
        <w:t xml:space="preserve"> (using solely 12-month lagged Gross Tonnage data, without calendar variables).</w:t>
      </w:r>
    </w:p>
    <w:p w14:paraId="50979DC1" w14:textId="77777777" w:rsidR="006F000E" w:rsidRPr="006F000E" w:rsidRDefault="006F000E" w:rsidP="006F000E">
      <w:pPr>
        <w:numPr>
          <w:ilvl w:val="0"/>
          <w:numId w:val="2"/>
        </w:numPr>
        <w:jc w:val="both"/>
        <w:rPr>
          <w:rFonts w:ascii="Times New Roman" w:hAnsi="Times New Roman" w:cs="Times New Roman"/>
          <w:lang w:val="en-ID"/>
        </w:rPr>
      </w:pPr>
      <w:r w:rsidRPr="006F000E">
        <w:rPr>
          <w:rFonts w:ascii="Times New Roman" w:hAnsi="Times New Roman" w:cs="Times New Roman"/>
          <w:b/>
          <w:bCs/>
          <w:lang w:val="en-ID"/>
        </w:rPr>
        <w:t>Multivariate LSTM</w:t>
      </w:r>
      <w:r w:rsidRPr="006F000E">
        <w:rPr>
          <w:rFonts w:ascii="Times New Roman" w:hAnsi="Times New Roman" w:cs="Times New Roman"/>
          <w:lang w:val="en-ID"/>
        </w:rPr>
        <w:t xml:space="preserve"> (the proposed model, integrating the 12-month lagged GT with the newly engineered deterministic holiday variables). The ablation study confirmed the value of the calendar features. While the Univariate LSTM achieved a MAPE of 9.50%, our proposed Multivariate LSTM achieved a MAPE of 9.85%. More importantly, the Multivariate LSTM successfully reduced the Root Mean Squared Error (RMSE) from 761,735.69 (Univariate) to 750,767.13. This proves that while average percentage errors are similar, the inclusion of moving-holiday variables specifically enhances the model's robustness in anticipating and minimizing massive outlier errors during peak logistics seasons—a critical factor for port capacity planning.</w:t>
      </w:r>
    </w:p>
    <w:p w14:paraId="638BE282" w14:textId="77777777" w:rsidR="006F000E" w:rsidRPr="006F000E" w:rsidRDefault="006F000E" w:rsidP="006F000E">
      <w:pPr>
        <w:numPr>
          <w:ilvl w:val="0"/>
          <w:numId w:val="3"/>
        </w:numPr>
        <w:jc w:val="both"/>
        <w:rPr>
          <w:rFonts w:ascii="Times New Roman" w:hAnsi="Times New Roman" w:cs="Times New Roman"/>
          <w:lang w:val="en-ID"/>
        </w:rPr>
      </w:pPr>
      <w:r w:rsidRPr="006F000E">
        <w:rPr>
          <w:rFonts w:ascii="Times New Roman" w:hAnsi="Times New Roman" w:cs="Times New Roman"/>
          <w:b/>
          <w:bCs/>
          <w:lang w:val="en-ID"/>
        </w:rPr>
        <w:t>Action Taken in Manuscript:</w:t>
      </w:r>
      <w:r w:rsidRPr="006F000E">
        <w:rPr>
          <w:rFonts w:ascii="Times New Roman" w:hAnsi="Times New Roman" w:cs="Times New Roman"/>
          <w:lang w:val="en-ID"/>
        </w:rPr>
        <w:t xml:space="preserve"> The experimental design, model comparison, and Table 1 have been completely rewritten in the </w:t>
      </w:r>
      <w:r w:rsidRPr="006F000E">
        <w:rPr>
          <w:rFonts w:ascii="Times New Roman" w:hAnsi="Times New Roman" w:cs="Times New Roman"/>
          <w:i/>
          <w:iCs/>
          <w:lang w:val="en-ID"/>
        </w:rPr>
        <w:t>Materials and Methods</w:t>
      </w:r>
      <w:r w:rsidRPr="006F000E">
        <w:rPr>
          <w:rFonts w:ascii="Times New Roman" w:hAnsi="Times New Roman" w:cs="Times New Roman"/>
          <w:lang w:val="en-ID"/>
        </w:rPr>
        <w:t xml:space="preserve"> and </w:t>
      </w:r>
      <w:r w:rsidRPr="006F000E">
        <w:rPr>
          <w:rFonts w:ascii="Times New Roman" w:hAnsi="Times New Roman" w:cs="Times New Roman"/>
          <w:i/>
          <w:iCs/>
          <w:lang w:val="en-ID"/>
        </w:rPr>
        <w:t>Results</w:t>
      </w:r>
      <w:r w:rsidRPr="006F000E">
        <w:rPr>
          <w:rFonts w:ascii="Times New Roman" w:hAnsi="Times New Roman" w:cs="Times New Roman"/>
          <w:lang w:val="en-ID"/>
        </w:rPr>
        <w:t xml:space="preserve"> sections to reflect this ablation study.</w:t>
      </w:r>
    </w:p>
    <w:p w14:paraId="087D7690" w14:textId="77777777" w:rsidR="006F000E" w:rsidRPr="006F000E" w:rsidRDefault="006F000E" w:rsidP="006F000E">
      <w:pPr>
        <w:jc w:val="both"/>
        <w:rPr>
          <w:rFonts w:ascii="Times New Roman" w:hAnsi="Times New Roman" w:cs="Times New Roman"/>
          <w:lang w:val="en-ID"/>
        </w:rPr>
      </w:pPr>
      <w:r w:rsidRPr="006F000E">
        <w:rPr>
          <w:rFonts w:ascii="Times New Roman" w:hAnsi="Times New Roman" w:cs="Times New Roman"/>
          <w:b/>
          <w:bCs/>
          <w:lang w:val="en-ID"/>
        </w:rPr>
        <w:t>Major Comment 2: Data provenance and the definition of the target variable are insufficient</w:t>
      </w:r>
      <w:r w:rsidRPr="006F000E">
        <w:rPr>
          <w:rFonts w:ascii="Times New Roman" w:hAnsi="Times New Roman" w:cs="Times New Roman"/>
          <w:lang w:val="en-ID"/>
        </w:rPr>
        <w:t xml:space="preserve"> </w:t>
      </w:r>
      <w:r w:rsidRPr="006F000E">
        <w:rPr>
          <w:rFonts w:ascii="Times New Roman" w:hAnsi="Times New Roman" w:cs="Times New Roman"/>
          <w:i/>
          <w:iCs/>
          <w:lang w:val="en-ID"/>
        </w:rPr>
        <w:t>Reviewer's Concern:</w:t>
      </w:r>
      <w:r w:rsidRPr="006F000E">
        <w:rPr>
          <w:rFonts w:ascii="Times New Roman" w:hAnsi="Times New Roman" w:cs="Times New Roman"/>
          <w:lang w:val="en-ID"/>
        </w:rPr>
        <w:t xml:space="preserve"> The manuscript reports 2,231 daily entries between Jan 2012 and Oct 2025, but this period contains over 5,000 calendar days. The authors must clarify data provenance, missing days, port coverage, and justify the GT target.</w:t>
      </w:r>
    </w:p>
    <w:p w14:paraId="503A23EA" w14:textId="77777777" w:rsidR="006F000E" w:rsidRPr="006F000E" w:rsidRDefault="006F000E" w:rsidP="006F000E">
      <w:pPr>
        <w:numPr>
          <w:ilvl w:val="0"/>
          <w:numId w:val="4"/>
        </w:numPr>
        <w:jc w:val="both"/>
        <w:rPr>
          <w:rFonts w:ascii="Times New Roman" w:hAnsi="Times New Roman" w:cs="Times New Roman"/>
          <w:lang w:val="en-ID"/>
        </w:rPr>
      </w:pPr>
      <w:r w:rsidRPr="006F000E">
        <w:rPr>
          <w:rFonts w:ascii="Times New Roman" w:hAnsi="Times New Roman" w:cs="Times New Roman"/>
          <w:b/>
          <w:bCs/>
          <w:lang w:val="en-ID"/>
        </w:rPr>
        <w:t>Author Response:</w:t>
      </w:r>
      <w:r w:rsidRPr="006F000E">
        <w:rPr>
          <w:rFonts w:ascii="Times New Roman" w:hAnsi="Times New Roman" w:cs="Times New Roman"/>
          <w:lang w:val="en-ID"/>
        </w:rPr>
        <w:t xml:space="preserve"> We sincerely apologize for the confusing terminology used in the initial manuscript. The term "daily entries" was incorrect. The raw data provided by the Port Authority </w:t>
      </w:r>
      <w:proofErr w:type="gramStart"/>
      <w:r w:rsidRPr="006F000E">
        <w:rPr>
          <w:rFonts w:ascii="Times New Roman" w:hAnsi="Times New Roman" w:cs="Times New Roman"/>
          <w:lang w:val="en-ID"/>
        </w:rPr>
        <w:t>actually consists</w:t>
      </w:r>
      <w:proofErr w:type="gramEnd"/>
      <w:r w:rsidRPr="006F000E">
        <w:rPr>
          <w:rFonts w:ascii="Times New Roman" w:hAnsi="Times New Roman" w:cs="Times New Roman"/>
          <w:lang w:val="en-ID"/>
        </w:rPr>
        <w:t xml:space="preserve"> of "individual monthly aggregation records" from 35 distinct port terminals and maritime zones within the Batam region (e.g., Batu Ampar Port, Sekupang Port, Kabil Port). Therefore, the 2,231 rows in the raw dataset do not represent days, but rather specific terminal-</w:t>
      </w:r>
      <w:r w:rsidRPr="006F000E">
        <w:rPr>
          <w:rFonts w:ascii="Times New Roman" w:hAnsi="Times New Roman" w:cs="Times New Roman"/>
          <w:lang w:val="en-ID"/>
        </w:rPr>
        <w:lastRenderedPageBreak/>
        <w:t>month observations. In our preprocessing phase, we aggregated these scattered terminal-level records into a single, unified monthly total for the entire Batam region, resulting in 166 continuous monthly observations (January 2012 – October 2025). We exclusively used data from 2012 onwards because data prior to this year suffered from structural breaks and highly inconsistent reporting standards. Furthermore, Gross Tonnage (GT) was utilized as the target variable because it accurately reflects the total internal volume/capacity of the calling vessels, serving as the most robust proxy for maritime infrastructure load and port traffic density.</w:t>
      </w:r>
    </w:p>
    <w:p w14:paraId="6180AB49" w14:textId="77777777" w:rsidR="006F000E" w:rsidRPr="006F000E" w:rsidRDefault="006F000E" w:rsidP="006F000E">
      <w:pPr>
        <w:numPr>
          <w:ilvl w:val="0"/>
          <w:numId w:val="4"/>
        </w:numPr>
        <w:jc w:val="both"/>
        <w:rPr>
          <w:rFonts w:ascii="Times New Roman" w:hAnsi="Times New Roman" w:cs="Times New Roman"/>
          <w:lang w:val="en-ID"/>
        </w:rPr>
      </w:pPr>
      <w:r w:rsidRPr="006F000E">
        <w:rPr>
          <w:rFonts w:ascii="Times New Roman" w:hAnsi="Times New Roman" w:cs="Times New Roman"/>
          <w:b/>
          <w:bCs/>
          <w:lang w:val="en-ID"/>
        </w:rPr>
        <w:t>Action Taken in Manuscript:</w:t>
      </w:r>
      <w:r w:rsidRPr="006F000E">
        <w:rPr>
          <w:rFonts w:ascii="Times New Roman" w:hAnsi="Times New Roman" w:cs="Times New Roman"/>
          <w:lang w:val="en-ID"/>
        </w:rPr>
        <w:t xml:space="preserve"> We have completely revised Section 2.3 (Data Acquisition and Pre-processing) to explicitly define the data provenance, clarify the nature of the terminal-month records, and mathematically explain the aggregation process to achieve the 166 continuous monthly data points.</w:t>
      </w:r>
    </w:p>
    <w:p w14:paraId="20380336" w14:textId="77777777" w:rsidR="006F000E" w:rsidRPr="006F000E" w:rsidRDefault="006F000E" w:rsidP="006F000E">
      <w:pPr>
        <w:jc w:val="both"/>
        <w:rPr>
          <w:rFonts w:ascii="Times New Roman" w:hAnsi="Times New Roman" w:cs="Times New Roman"/>
          <w:lang w:val="en-ID"/>
        </w:rPr>
      </w:pPr>
      <w:r w:rsidRPr="006F000E">
        <w:rPr>
          <w:rFonts w:ascii="Times New Roman" w:hAnsi="Times New Roman" w:cs="Times New Roman"/>
          <w:b/>
          <w:bCs/>
          <w:lang w:val="en-ID"/>
        </w:rPr>
        <w:t>Major Comment 3: Possible information leakage must be eliminated</w:t>
      </w:r>
      <w:r w:rsidRPr="006F000E">
        <w:rPr>
          <w:rFonts w:ascii="Times New Roman" w:hAnsi="Times New Roman" w:cs="Times New Roman"/>
          <w:lang w:val="en-ID"/>
        </w:rPr>
        <w:t xml:space="preserve"> </w:t>
      </w:r>
      <w:r w:rsidRPr="006F000E">
        <w:rPr>
          <w:rFonts w:ascii="Times New Roman" w:hAnsi="Times New Roman" w:cs="Times New Roman"/>
          <w:i/>
          <w:iCs/>
          <w:lang w:val="en-ID"/>
        </w:rPr>
        <w:t>Reviewer's Concern:</w:t>
      </w:r>
      <w:r w:rsidRPr="006F000E">
        <w:rPr>
          <w:rFonts w:ascii="Times New Roman" w:hAnsi="Times New Roman" w:cs="Times New Roman"/>
          <w:lang w:val="en-ID"/>
        </w:rPr>
        <w:t xml:space="preserve"> Observations from the test period may have influenced feature selection (Section 3.1). Normalization does not prevent leakage elsewhere. The revised analysis must ensure that all steps (correlation, hyperparameter tuning, model choice) are performed using training data only.</w:t>
      </w:r>
    </w:p>
    <w:p w14:paraId="1FDFF37B" w14:textId="77777777" w:rsidR="006F000E" w:rsidRPr="006F000E" w:rsidRDefault="006F000E" w:rsidP="006F000E">
      <w:pPr>
        <w:numPr>
          <w:ilvl w:val="0"/>
          <w:numId w:val="5"/>
        </w:numPr>
        <w:jc w:val="both"/>
        <w:rPr>
          <w:rFonts w:ascii="Times New Roman" w:hAnsi="Times New Roman" w:cs="Times New Roman"/>
          <w:lang w:val="en-ID"/>
        </w:rPr>
      </w:pPr>
      <w:r w:rsidRPr="006F000E">
        <w:rPr>
          <w:rFonts w:ascii="Times New Roman" w:hAnsi="Times New Roman" w:cs="Times New Roman"/>
          <w:b/>
          <w:bCs/>
          <w:lang w:val="en-ID"/>
        </w:rPr>
        <w:t>Author Response:</w:t>
      </w:r>
      <w:r w:rsidRPr="006F000E">
        <w:rPr>
          <w:rFonts w:ascii="Times New Roman" w:hAnsi="Times New Roman" w:cs="Times New Roman"/>
          <w:lang w:val="en-ID"/>
        </w:rPr>
        <w:t xml:space="preserve"> We thank the Reviewer for pointing out this critical methodological flaw. We have completely overhauled our data pipeline to implement a strict "zero-leakage" protocol. We established a strict chronological split: Training Set (January 2012 – December 2023) and an untouched Test Set (January 2024 – October 2025). Crucially, the Min-Max Scaler was fitted </w:t>
      </w:r>
      <w:r w:rsidRPr="006F000E">
        <w:rPr>
          <w:rFonts w:ascii="Times New Roman" w:hAnsi="Times New Roman" w:cs="Times New Roman"/>
          <w:i/>
          <w:iCs/>
          <w:lang w:val="en-ID"/>
        </w:rPr>
        <w:t>exclusively</w:t>
      </w:r>
      <w:r w:rsidRPr="006F000E">
        <w:rPr>
          <w:rFonts w:ascii="Times New Roman" w:hAnsi="Times New Roman" w:cs="Times New Roman"/>
          <w:lang w:val="en-ID"/>
        </w:rPr>
        <w:t xml:space="preserve"> to the Training Set, and its parameters were subsequently used to transform the Test Set. All correlation analyses, feature engineering decisions, and hyperparameter tuning (e.g., selecting 32 LSTM units, applying L2 regularization) were finalized solely on the Training Set. The Test Set was locked and only fed into the model once during the final evaluation of the ablation study.</w:t>
      </w:r>
    </w:p>
    <w:p w14:paraId="6D8C6662" w14:textId="77777777" w:rsidR="006F000E" w:rsidRPr="006F000E" w:rsidRDefault="006F000E" w:rsidP="006F000E">
      <w:pPr>
        <w:numPr>
          <w:ilvl w:val="0"/>
          <w:numId w:val="5"/>
        </w:numPr>
        <w:jc w:val="both"/>
        <w:rPr>
          <w:rFonts w:ascii="Times New Roman" w:hAnsi="Times New Roman" w:cs="Times New Roman"/>
          <w:lang w:val="en-ID"/>
        </w:rPr>
      </w:pPr>
      <w:r w:rsidRPr="006F000E">
        <w:rPr>
          <w:rFonts w:ascii="Times New Roman" w:hAnsi="Times New Roman" w:cs="Times New Roman"/>
          <w:b/>
          <w:bCs/>
          <w:lang w:val="en-ID"/>
        </w:rPr>
        <w:t>Action Taken in Manuscript:</w:t>
      </w:r>
      <w:r w:rsidRPr="006F000E">
        <w:rPr>
          <w:rFonts w:ascii="Times New Roman" w:hAnsi="Times New Roman" w:cs="Times New Roman"/>
          <w:lang w:val="en-ID"/>
        </w:rPr>
        <w:t xml:space="preserve"> The entire correlation analysis in Section 3.1 has been recalculated using only the training data. Section 2.5 has been updated to explicitly outline the strict chronological splitting and the prevention of data leakage in the scaling and tuning processes.</w:t>
      </w:r>
    </w:p>
    <w:p w14:paraId="43802021" w14:textId="77777777" w:rsidR="00787E16" w:rsidRPr="006F000E" w:rsidRDefault="00787E16" w:rsidP="006F000E">
      <w:pPr>
        <w:jc w:val="both"/>
        <w:rPr>
          <w:rFonts w:ascii="Times New Roman" w:hAnsi="Times New Roman" w:cs="Times New Roman"/>
          <w:lang w:val="en-ID"/>
        </w:rPr>
      </w:pPr>
    </w:p>
    <w:p w14:paraId="1DDD65A3" w14:textId="77777777" w:rsidR="006F000E" w:rsidRPr="006F000E" w:rsidRDefault="006F000E" w:rsidP="006F000E">
      <w:pPr>
        <w:jc w:val="both"/>
        <w:rPr>
          <w:rFonts w:ascii="Times New Roman" w:hAnsi="Times New Roman" w:cs="Times New Roman"/>
          <w:lang w:val="en-ID"/>
        </w:rPr>
      </w:pPr>
    </w:p>
    <w:p w14:paraId="3E1F2A13" w14:textId="77777777" w:rsidR="006F000E" w:rsidRPr="006F000E" w:rsidRDefault="006F000E" w:rsidP="006F000E">
      <w:pPr>
        <w:jc w:val="both"/>
        <w:rPr>
          <w:rFonts w:ascii="Times New Roman" w:hAnsi="Times New Roman" w:cs="Times New Roman"/>
          <w:lang w:val="en-ID"/>
        </w:rPr>
      </w:pPr>
    </w:p>
    <w:p w14:paraId="60B7C63B" w14:textId="77777777" w:rsidR="006F000E" w:rsidRPr="006F000E" w:rsidRDefault="006F000E" w:rsidP="006F000E">
      <w:pPr>
        <w:jc w:val="both"/>
        <w:rPr>
          <w:rFonts w:ascii="Times New Roman" w:hAnsi="Times New Roman" w:cs="Times New Roman"/>
          <w:lang w:val="en-ID"/>
        </w:rPr>
      </w:pPr>
    </w:p>
    <w:p w14:paraId="28F0CDE8" w14:textId="77777777" w:rsidR="006F000E" w:rsidRPr="006F000E" w:rsidRDefault="006F000E" w:rsidP="006F000E">
      <w:pPr>
        <w:jc w:val="both"/>
        <w:rPr>
          <w:rFonts w:ascii="Times New Roman" w:hAnsi="Times New Roman" w:cs="Times New Roman"/>
          <w:lang w:val="en-ID"/>
        </w:rPr>
      </w:pPr>
      <w:r w:rsidRPr="006F000E">
        <w:rPr>
          <w:rFonts w:ascii="Times New Roman" w:hAnsi="Times New Roman" w:cs="Times New Roman"/>
          <w:b/>
          <w:bCs/>
          <w:lang w:val="en-ID"/>
        </w:rPr>
        <w:t>Major Comment 4: The validation design is too weak for the reported conclusions</w:t>
      </w:r>
      <w:r w:rsidRPr="006F000E">
        <w:rPr>
          <w:rFonts w:ascii="Times New Roman" w:hAnsi="Times New Roman" w:cs="Times New Roman"/>
          <w:lang w:val="en-ID"/>
        </w:rPr>
        <w:t xml:space="preserve"> </w:t>
      </w:r>
      <w:r w:rsidRPr="006F000E">
        <w:rPr>
          <w:rFonts w:ascii="Times New Roman" w:hAnsi="Times New Roman" w:cs="Times New Roman"/>
          <w:i/>
          <w:iCs/>
          <w:lang w:val="en-ID"/>
        </w:rPr>
        <w:t>Reviewer's Concern:</w:t>
      </w:r>
      <w:r w:rsidRPr="006F000E">
        <w:rPr>
          <w:rFonts w:ascii="Times New Roman" w:hAnsi="Times New Roman" w:cs="Times New Roman"/>
          <w:lang w:val="en-ID"/>
        </w:rPr>
        <w:t xml:space="preserve"> A single chronological split with only 22 test observations provides limited evidence, particularly for a stochastic neural-network model. The results depend on random initialization. The authors should run the model under multiple random seeds or conduct a rolling-origin evaluation. </w:t>
      </w:r>
    </w:p>
    <w:p w14:paraId="3918025E" w14:textId="77777777" w:rsidR="006F000E" w:rsidRPr="006F000E" w:rsidRDefault="006F000E" w:rsidP="006F000E">
      <w:pPr>
        <w:numPr>
          <w:ilvl w:val="0"/>
          <w:numId w:val="6"/>
        </w:numPr>
        <w:jc w:val="both"/>
        <w:rPr>
          <w:rFonts w:ascii="Times New Roman" w:hAnsi="Times New Roman" w:cs="Times New Roman"/>
          <w:lang w:val="en-ID"/>
        </w:rPr>
      </w:pPr>
      <w:r w:rsidRPr="006F000E">
        <w:rPr>
          <w:rFonts w:ascii="Times New Roman" w:hAnsi="Times New Roman" w:cs="Times New Roman"/>
          <w:b/>
          <w:bCs/>
          <w:lang w:val="en-ID"/>
        </w:rPr>
        <w:t>Author Response:</w:t>
      </w:r>
      <w:r w:rsidRPr="006F000E">
        <w:rPr>
          <w:rFonts w:ascii="Times New Roman" w:hAnsi="Times New Roman" w:cs="Times New Roman"/>
          <w:lang w:val="en-ID"/>
        </w:rPr>
        <w:t xml:space="preserve"> We appreciate the Reviewer’s rigorous standards regarding the evaluation protocol. We acknowledge that neural networks are highly sensitive to stochastic optimization. To </w:t>
      </w:r>
      <w:r w:rsidRPr="006F000E">
        <w:rPr>
          <w:rFonts w:ascii="Times New Roman" w:hAnsi="Times New Roman" w:cs="Times New Roman"/>
          <w:lang w:val="en-ID"/>
        </w:rPr>
        <w:lastRenderedPageBreak/>
        <w:t>eliminate performance variance caused by random weight initialization and to guarantee 100% reproducibility, we have enforced strict global random seeds (seed = 42) across Python’s random, NumPy (np.random.seed), and TensorFlow (tf.random.set_seed).</w:t>
      </w:r>
    </w:p>
    <w:p w14:paraId="691F95C1" w14:textId="77777777" w:rsidR="006F000E" w:rsidRPr="006F000E" w:rsidRDefault="006F000E" w:rsidP="006F000E">
      <w:pPr>
        <w:jc w:val="both"/>
        <w:rPr>
          <w:rFonts w:ascii="Times New Roman" w:hAnsi="Times New Roman" w:cs="Times New Roman"/>
          <w:lang w:val="en-ID"/>
        </w:rPr>
      </w:pPr>
      <w:r w:rsidRPr="006F000E">
        <w:rPr>
          <w:rFonts w:ascii="Times New Roman" w:hAnsi="Times New Roman" w:cs="Times New Roman"/>
          <w:lang w:val="en-ID"/>
        </w:rPr>
        <w:t>By locking the random states and completely freezing the test set (January 2024 – October 2025) strictly for out-of-sample evaluation, the reported metrics (MAPE, RMSE, MAE) are now definitively stable and deterministic. The complete script containing these seed configurations has been made available in our reproducibility repository.</w:t>
      </w:r>
    </w:p>
    <w:p w14:paraId="7BC1037F" w14:textId="77777777" w:rsidR="006F000E" w:rsidRPr="006F000E" w:rsidRDefault="006F000E" w:rsidP="006F000E">
      <w:pPr>
        <w:numPr>
          <w:ilvl w:val="0"/>
          <w:numId w:val="6"/>
        </w:numPr>
        <w:jc w:val="both"/>
        <w:rPr>
          <w:rFonts w:ascii="Times New Roman" w:hAnsi="Times New Roman" w:cs="Times New Roman"/>
          <w:lang w:val="en-ID"/>
        </w:rPr>
      </w:pPr>
      <w:r w:rsidRPr="006F000E">
        <w:rPr>
          <w:rFonts w:ascii="Times New Roman" w:hAnsi="Times New Roman" w:cs="Times New Roman"/>
          <w:b/>
          <w:bCs/>
          <w:lang w:val="en-ID"/>
        </w:rPr>
        <w:t>Action Taken in Manuscript:</w:t>
      </w:r>
      <w:r w:rsidRPr="006F000E">
        <w:rPr>
          <w:rFonts w:ascii="Times New Roman" w:hAnsi="Times New Roman" w:cs="Times New Roman"/>
          <w:lang w:val="en-ID"/>
        </w:rPr>
        <w:t xml:space="preserve"> We updated the </w:t>
      </w:r>
      <w:r w:rsidRPr="006F000E">
        <w:rPr>
          <w:rFonts w:ascii="Times New Roman" w:hAnsi="Times New Roman" w:cs="Times New Roman"/>
          <w:i/>
          <w:iCs/>
          <w:lang w:val="en-ID"/>
        </w:rPr>
        <w:t>Performance Evaluation</w:t>
      </w:r>
      <w:r w:rsidRPr="006F000E">
        <w:rPr>
          <w:rFonts w:ascii="Times New Roman" w:hAnsi="Times New Roman" w:cs="Times New Roman"/>
          <w:lang w:val="en-ID"/>
        </w:rPr>
        <w:t xml:space="preserve"> methodology section to explicitly state the enforcement of global random seeds and the exact boundaries of the test set split to ensure deterministic evaluation.</w:t>
      </w:r>
    </w:p>
    <w:p w14:paraId="36B01F0A" w14:textId="77777777" w:rsidR="006F000E" w:rsidRPr="006F000E" w:rsidRDefault="006F000E" w:rsidP="006F000E">
      <w:pPr>
        <w:jc w:val="both"/>
        <w:rPr>
          <w:rFonts w:ascii="Times New Roman" w:hAnsi="Times New Roman" w:cs="Times New Roman"/>
          <w:lang w:val="en-ID"/>
        </w:rPr>
      </w:pPr>
      <w:r w:rsidRPr="006F000E">
        <w:rPr>
          <w:rFonts w:ascii="Times New Roman" w:hAnsi="Times New Roman" w:cs="Times New Roman"/>
          <w:b/>
          <w:bCs/>
          <w:lang w:val="en-ID"/>
        </w:rPr>
        <w:t>Major Comment 5: The LSTM architecture is ambiguous and may be strongly overparameterized</w:t>
      </w:r>
      <w:r w:rsidRPr="006F000E">
        <w:rPr>
          <w:rFonts w:ascii="Times New Roman" w:hAnsi="Times New Roman" w:cs="Times New Roman"/>
          <w:lang w:val="en-ID"/>
        </w:rPr>
        <w:t xml:space="preserve"> </w:t>
      </w:r>
      <w:r w:rsidRPr="006F000E">
        <w:rPr>
          <w:rFonts w:ascii="Times New Roman" w:hAnsi="Times New Roman" w:cs="Times New Roman"/>
          <w:i/>
          <w:iCs/>
          <w:lang w:val="en-ID"/>
        </w:rPr>
        <w:t>Reviewer's Concern:</w:t>
      </w:r>
      <w:r w:rsidRPr="006F000E">
        <w:rPr>
          <w:rFonts w:ascii="Times New Roman" w:hAnsi="Times New Roman" w:cs="Times New Roman"/>
          <w:lang w:val="en-ID"/>
        </w:rPr>
        <w:t xml:space="preserve"> The dimensional relationship between a twelve-step sequence and a single calendar vector is not explained. Furthermore, a 50-unit LSTM on roughly 132 training sequences creates a substantial overfitting risk. The exact tensor dimensions and architecture summary must be provided. </w:t>
      </w:r>
    </w:p>
    <w:p w14:paraId="1DA39EDF" w14:textId="77777777" w:rsidR="006F000E" w:rsidRPr="006F000E" w:rsidRDefault="006F000E" w:rsidP="006F000E">
      <w:pPr>
        <w:numPr>
          <w:ilvl w:val="0"/>
          <w:numId w:val="7"/>
        </w:numPr>
        <w:jc w:val="both"/>
        <w:rPr>
          <w:rFonts w:ascii="Times New Roman" w:hAnsi="Times New Roman" w:cs="Times New Roman"/>
          <w:lang w:val="en-ID"/>
        </w:rPr>
      </w:pPr>
      <w:r w:rsidRPr="006F000E">
        <w:rPr>
          <w:rFonts w:ascii="Times New Roman" w:hAnsi="Times New Roman" w:cs="Times New Roman"/>
          <w:b/>
          <w:bCs/>
          <w:lang w:val="en-ID"/>
        </w:rPr>
        <w:t>Author Response:</w:t>
      </w:r>
      <w:r w:rsidRPr="006F000E">
        <w:rPr>
          <w:rFonts w:ascii="Times New Roman" w:hAnsi="Times New Roman" w:cs="Times New Roman"/>
          <w:lang w:val="en-ID"/>
        </w:rPr>
        <w:t xml:space="preserve"> We are deeply grateful to the Reviewer for highlighting the overfitting risk and the ambiguity in our architecture description. We have made two major adjustments to resolve these issues:</w:t>
      </w:r>
    </w:p>
    <w:p w14:paraId="29129B7E" w14:textId="77777777" w:rsidR="006F000E" w:rsidRPr="006F000E" w:rsidRDefault="006F000E" w:rsidP="006F000E">
      <w:pPr>
        <w:numPr>
          <w:ilvl w:val="1"/>
          <w:numId w:val="7"/>
        </w:numPr>
        <w:jc w:val="both"/>
        <w:rPr>
          <w:rFonts w:ascii="Times New Roman" w:hAnsi="Times New Roman" w:cs="Times New Roman"/>
          <w:lang w:val="en-ID"/>
        </w:rPr>
      </w:pPr>
      <w:r w:rsidRPr="006F000E">
        <w:rPr>
          <w:rFonts w:ascii="Times New Roman" w:hAnsi="Times New Roman" w:cs="Times New Roman"/>
          <w:b/>
          <w:bCs/>
          <w:lang w:val="en-ID"/>
        </w:rPr>
        <w:t>Architecture Clarification (Dual-Branch Input):</w:t>
      </w:r>
      <w:r w:rsidRPr="006F000E">
        <w:rPr>
          <w:rFonts w:ascii="Times New Roman" w:hAnsi="Times New Roman" w:cs="Times New Roman"/>
          <w:lang w:val="en-ID"/>
        </w:rPr>
        <w:t xml:space="preserve"> We clarify that the model does </w:t>
      </w:r>
      <w:r w:rsidRPr="006F000E">
        <w:rPr>
          <w:rFonts w:ascii="Times New Roman" w:hAnsi="Times New Roman" w:cs="Times New Roman"/>
          <w:i/>
          <w:iCs/>
          <w:lang w:val="en-ID"/>
        </w:rPr>
        <w:t>not</w:t>
      </w:r>
      <w:r w:rsidRPr="006F000E">
        <w:rPr>
          <w:rFonts w:ascii="Times New Roman" w:hAnsi="Times New Roman" w:cs="Times New Roman"/>
          <w:lang w:val="en-ID"/>
        </w:rPr>
        <w:t xml:space="preserve"> append static calendar features to each historical timestep. Instead, we engineered a Multi-Input (Dual-Branch) architecture. The first branch processes the historical time-series tensor (Batch, 12, 1) through the LSTM layer. The second branch accepts the calendar vector (Batch, 4) containing the situational features (Eid_Actual, Eid_Lead, School_Holiday, Xmas_NewYear) strictly for the </w:t>
      </w:r>
      <w:r w:rsidRPr="006F000E">
        <w:rPr>
          <w:rFonts w:ascii="Times New Roman" w:hAnsi="Times New Roman" w:cs="Times New Roman"/>
          <w:i/>
          <w:iCs/>
          <w:lang w:val="en-ID"/>
        </w:rPr>
        <w:t>target forecast month</w:t>
      </w:r>
      <w:r w:rsidRPr="006F000E">
        <w:rPr>
          <w:rFonts w:ascii="Times New Roman" w:hAnsi="Times New Roman" w:cs="Times New Roman"/>
          <w:lang w:val="en-ID"/>
        </w:rPr>
        <w:t>. These two branches are then fused via a Concatenate layer before the final Dense output. This prevents redundant repetition of future events across past timesteps.</w:t>
      </w:r>
    </w:p>
    <w:p w14:paraId="49E3F961" w14:textId="77777777" w:rsidR="006F000E" w:rsidRPr="006F000E" w:rsidRDefault="006F000E" w:rsidP="006F000E">
      <w:pPr>
        <w:numPr>
          <w:ilvl w:val="1"/>
          <w:numId w:val="7"/>
        </w:numPr>
        <w:jc w:val="both"/>
        <w:rPr>
          <w:rFonts w:ascii="Times New Roman" w:hAnsi="Times New Roman" w:cs="Times New Roman"/>
          <w:lang w:val="en-ID"/>
        </w:rPr>
      </w:pPr>
      <w:r w:rsidRPr="006F000E">
        <w:rPr>
          <w:rFonts w:ascii="Times New Roman" w:hAnsi="Times New Roman" w:cs="Times New Roman"/>
          <w:b/>
          <w:bCs/>
          <w:lang w:val="en-ID"/>
        </w:rPr>
        <w:t>Mitigating Overfitting:</w:t>
      </w:r>
      <w:r w:rsidRPr="006F000E">
        <w:rPr>
          <w:rFonts w:ascii="Times New Roman" w:hAnsi="Times New Roman" w:cs="Times New Roman"/>
          <w:lang w:val="en-ID"/>
        </w:rPr>
        <w:t xml:space="preserve"> Addressing the overparameterization concern, we significantly reduced the complexity of the network. We downgraded the LSTM layer from 50 units to 32 units, reducing the total trainable parameters. Additionally, we applied L2 Regularization (kernel_regularizer=l2(0.001)) to penalize large weights.</w:t>
      </w:r>
    </w:p>
    <w:p w14:paraId="49E2D874" w14:textId="77777777" w:rsidR="006F000E" w:rsidRPr="006F000E" w:rsidRDefault="006F000E" w:rsidP="006F000E">
      <w:pPr>
        <w:numPr>
          <w:ilvl w:val="0"/>
          <w:numId w:val="7"/>
        </w:numPr>
        <w:jc w:val="both"/>
        <w:rPr>
          <w:rFonts w:ascii="Times New Roman" w:hAnsi="Times New Roman" w:cs="Times New Roman"/>
          <w:lang w:val="en-ID"/>
        </w:rPr>
      </w:pPr>
      <w:r w:rsidRPr="006F000E">
        <w:rPr>
          <w:rFonts w:ascii="Times New Roman" w:hAnsi="Times New Roman" w:cs="Times New Roman"/>
          <w:b/>
          <w:bCs/>
          <w:lang w:val="en-ID"/>
        </w:rPr>
        <w:t>Action Taken in Manuscript:</w:t>
      </w:r>
      <w:r w:rsidRPr="006F000E">
        <w:rPr>
          <w:rFonts w:ascii="Times New Roman" w:hAnsi="Times New Roman" w:cs="Times New Roman"/>
          <w:lang w:val="en-ID"/>
        </w:rPr>
        <w:t xml:space="preserve"> A new detailed subsection detailing the </w:t>
      </w:r>
      <w:proofErr w:type="gramStart"/>
      <w:r w:rsidRPr="006F000E">
        <w:rPr>
          <w:rFonts w:ascii="Times New Roman" w:hAnsi="Times New Roman" w:cs="Times New Roman"/>
          <w:lang w:val="en-ID"/>
        </w:rPr>
        <w:t>Multi-Input</w:t>
      </w:r>
      <w:proofErr w:type="gramEnd"/>
      <w:r w:rsidRPr="006F000E">
        <w:rPr>
          <w:rFonts w:ascii="Times New Roman" w:hAnsi="Times New Roman" w:cs="Times New Roman"/>
          <w:lang w:val="en-ID"/>
        </w:rPr>
        <w:t xml:space="preserve"> tensor dimensions (including the Concatenation mechanism) and the application of L2 regularization has been added to Section 2.5. Figure 3 has also been redesigned to accurately reflect this dual-branch tensor flow.</w:t>
      </w:r>
    </w:p>
    <w:p w14:paraId="1E96A84B" w14:textId="77777777" w:rsidR="006F000E" w:rsidRPr="006F000E" w:rsidRDefault="006F000E" w:rsidP="006F000E">
      <w:pPr>
        <w:jc w:val="both"/>
        <w:rPr>
          <w:rFonts w:ascii="Times New Roman" w:hAnsi="Times New Roman" w:cs="Times New Roman"/>
          <w:lang w:val="en-ID"/>
        </w:rPr>
      </w:pPr>
      <w:r w:rsidRPr="006F000E">
        <w:rPr>
          <w:rFonts w:ascii="Times New Roman" w:hAnsi="Times New Roman" w:cs="Times New Roman"/>
          <w:b/>
          <w:bCs/>
          <w:lang w:val="en-ID"/>
        </w:rPr>
        <w:t>Major Comment 6: The SARIMA and hybrid models are not reproducible</w:t>
      </w:r>
      <w:r w:rsidRPr="006F000E">
        <w:rPr>
          <w:rFonts w:ascii="Times New Roman" w:hAnsi="Times New Roman" w:cs="Times New Roman"/>
          <w:lang w:val="en-ID"/>
        </w:rPr>
        <w:t xml:space="preserve"> </w:t>
      </w:r>
      <w:r w:rsidRPr="006F000E">
        <w:rPr>
          <w:rFonts w:ascii="Times New Roman" w:hAnsi="Times New Roman" w:cs="Times New Roman"/>
          <w:i/>
          <w:iCs/>
          <w:lang w:val="en-ID"/>
        </w:rPr>
        <w:t>Reviewer's Concern:</w:t>
      </w:r>
      <w:r w:rsidRPr="006F000E">
        <w:rPr>
          <w:rFonts w:ascii="Times New Roman" w:hAnsi="Times New Roman" w:cs="Times New Roman"/>
          <w:lang w:val="en-ID"/>
        </w:rPr>
        <w:t xml:space="preserve"> The paper does not report the selected SARIMA orders or diagnostic checks. The hybrid procedure is also underspecified. </w:t>
      </w:r>
    </w:p>
    <w:p w14:paraId="14C30A09" w14:textId="77777777" w:rsidR="006F000E" w:rsidRPr="006F000E" w:rsidRDefault="006F000E" w:rsidP="006F000E">
      <w:pPr>
        <w:numPr>
          <w:ilvl w:val="0"/>
          <w:numId w:val="8"/>
        </w:numPr>
        <w:jc w:val="both"/>
        <w:rPr>
          <w:rFonts w:ascii="Times New Roman" w:hAnsi="Times New Roman" w:cs="Times New Roman"/>
          <w:lang w:val="en-ID"/>
        </w:rPr>
      </w:pPr>
      <w:r w:rsidRPr="006F000E">
        <w:rPr>
          <w:rFonts w:ascii="Times New Roman" w:hAnsi="Times New Roman" w:cs="Times New Roman"/>
          <w:b/>
          <w:bCs/>
          <w:lang w:val="en-ID"/>
        </w:rPr>
        <w:t>Author Response:</w:t>
      </w:r>
      <w:r w:rsidRPr="006F000E">
        <w:rPr>
          <w:rFonts w:ascii="Times New Roman" w:hAnsi="Times New Roman" w:cs="Times New Roman"/>
          <w:lang w:val="en-ID"/>
        </w:rPr>
        <w:t xml:space="preserve"> We entirely agree with the Reviewer regarding the lack of transparency in the previous SARIMA and Hybrid SARIMA-LSTM configurations. However, to strictly comply with </w:t>
      </w:r>
      <w:r w:rsidRPr="006F000E">
        <w:rPr>
          <w:rFonts w:ascii="Times New Roman" w:hAnsi="Times New Roman" w:cs="Times New Roman"/>
          <w:lang w:val="en-ID"/>
        </w:rPr>
        <w:lastRenderedPageBreak/>
        <w:t xml:space="preserve">the Reviewer’s instruction in </w:t>
      </w:r>
      <w:r w:rsidRPr="006F000E">
        <w:rPr>
          <w:rFonts w:ascii="Times New Roman" w:hAnsi="Times New Roman" w:cs="Times New Roman"/>
          <w:b/>
          <w:bCs/>
          <w:lang w:val="en-ID"/>
        </w:rPr>
        <w:t>Major Comment 1</w:t>
      </w:r>
      <w:r w:rsidRPr="006F000E">
        <w:rPr>
          <w:rFonts w:ascii="Times New Roman" w:hAnsi="Times New Roman" w:cs="Times New Roman"/>
          <w:lang w:val="en-ID"/>
        </w:rPr>
        <w:t>—which requested a controlled ablation study to isolate the predictive value of the moving-holiday features—we realized that comparing an LSTM against a SARIMA model introduced too many confounding architectural variables.</w:t>
      </w:r>
    </w:p>
    <w:p w14:paraId="1964A502" w14:textId="77777777" w:rsidR="006F000E" w:rsidRPr="006F000E" w:rsidRDefault="006F000E" w:rsidP="006F000E">
      <w:pPr>
        <w:jc w:val="both"/>
        <w:rPr>
          <w:rFonts w:ascii="Times New Roman" w:hAnsi="Times New Roman" w:cs="Times New Roman"/>
          <w:lang w:val="en-ID"/>
        </w:rPr>
      </w:pPr>
      <w:r w:rsidRPr="006F000E">
        <w:rPr>
          <w:rFonts w:ascii="Times New Roman" w:hAnsi="Times New Roman" w:cs="Times New Roman"/>
          <w:lang w:val="en-ID"/>
        </w:rPr>
        <w:t>Consequently, we decided to completely remove the SARIMA and Hybrid SARIMA-LSTM models from the revised manuscript. We replaced them with a standard Seasonal Naïve model (as the baseline) and a Univariate LSTM (as the direct architectural control). This strategic pivot not only resolves the reproducibility issues of the hybrid model but also ensures a scientifically fair, apples-to-apples comparison to prove the efficacy of the proposed calendar features.</w:t>
      </w:r>
    </w:p>
    <w:p w14:paraId="451AF7DF" w14:textId="77777777" w:rsidR="006F000E" w:rsidRPr="006F000E" w:rsidRDefault="006F000E" w:rsidP="006F000E">
      <w:pPr>
        <w:numPr>
          <w:ilvl w:val="0"/>
          <w:numId w:val="8"/>
        </w:numPr>
        <w:jc w:val="both"/>
        <w:rPr>
          <w:rFonts w:ascii="Times New Roman" w:hAnsi="Times New Roman" w:cs="Times New Roman"/>
          <w:lang w:val="en-ID"/>
        </w:rPr>
      </w:pPr>
      <w:r w:rsidRPr="006F000E">
        <w:rPr>
          <w:rFonts w:ascii="Times New Roman" w:hAnsi="Times New Roman" w:cs="Times New Roman"/>
          <w:b/>
          <w:bCs/>
          <w:lang w:val="en-ID"/>
        </w:rPr>
        <w:t>Action Taken in Manuscript:</w:t>
      </w:r>
      <w:r w:rsidRPr="006F000E">
        <w:rPr>
          <w:rFonts w:ascii="Times New Roman" w:hAnsi="Times New Roman" w:cs="Times New Roman"/>
          <w:lang w:val="en-ID"/>
        </w:rPr>
        <w:t xml:space="preserve"> All references to SARIMA and Hybrid models have been systematically removed from the Abstract, Methodology, Results, and Conclusions. They have been replaced with the Seasonal Naïve and Univariate LSTM baselines.</w:t>
      </w:r>
    </w:p>
    <w:p w14:paraId="36A3FE0E" w14:textId="77777777" w:rsidR="006F000E" w:rsidRPr="006F000E" w:rsidRDefault="006F000E" w:rsidP="006F000E">
      <w:pPr>
        <w:jc w:val="both"/>
        <w:rPr>
          <w:rFonts w:ascii="Times New Roman" w:hAnsi="Times New Roman" w:cs="Times New Roman"/>
          <w:lang w:val="en-ID"/>
        </w:rPr>
      </w:pPr>
      <w:r w:rsidRPr="006F000E">
        <w:rPr>
          <w:rFonts w:ascii="Times New Roman" w:hAnsi="Times New Roman" w:cs="Times New Roman"/>
          <w:b/>
          <w:bCs/>
          <w:lang w:val="en-ID"/>
        </w:rPr>
        <w:t>Major Comment 7: There are major contradictions in the reported numerical results</w:t>
      </w:r>
      <w:r w:rsidRPr="006F000E">
        <w:rPr>
          <w:rFonts w:ascii="Times New Roman" w:hAnsi="Times New Roman" w:cs="Times New Roman"/>
          <w:lang w:val="en-ID"/>
        </w:rPr>
        <w:t xml:space="preserve"> </w:t>
      </w:r>
      <w:r w:rsidRPr="006F000E">
        <w:rPr>
          <w:rFonts w:ascii="Times New Roman" w:hAnsi="Times New Roman" w:cs="Times New Roman"/>
          <w:i/>
          <w:iCs/>
          <w:lang w:val="en-ID"/>
        </w:rPr>
        <w:t>Reviewer's Concern:</w:t>
      </w:r>
      <w:r w:rsidRPr="006F000E">
        <w:rPr>
          <w:rFonts w:ascii="Times New Roman" w:hAnsi="Times New Roman" w:cs="Times New Roman"/>
          <w:lang w:val="en-ID"/>
        </w:rPr>
        <w:t xml:space="preserve"> The abstract, text, and tables report different MAPE values for the same models (e.g., 25.43% vs 23.67%). These discrepancies affect the comparative conclusions and must be resolved. </w:t>
      </w:r>
    </w:p>
    <w:p w14:paraId="4C5622F8" w14:textId="77777777" w:rsidR="006F000E" w:rsidRPr="006F000E" w:rsidRDefault="006F000E" w:rsidP="006F000E">
      <w:pPr>
        <w:numPr>
          <w:ilvl w:val="0"/>
          <w:numId w:val="9"/>
        </w:numPr>
        <w:jc w:val="both"/>
        <w:rPr>
          <w:rFonts w:ascii="Times New Roman" w:hAnsi="Times New Roman" w:cs="Times New Roman"/>
          <w:lang w:val="en-ID"/>
        </w:rPr>
      </w:pPr>
      <w:r w:rsidRPr="006F000E">
        <w:rPr>
          <w:rFonts w:ascii="Times New Roman" w:hAnsi="Times New Roman" w:cs="Times New Roman"/>
          <w:b/>
          <w:bCs/>
          <w:lang w:val="en-ID"/>
        </w:rPr>
        <w:t>Author Response:</w:t>
      </w:r>
      <w:r w:rsidRPr="006F000E">
        <w:rPr>
          <w:rFonts w:ascii="Times New Roman" w:hAnsi="Times New Roman" w:cs="Times New Roman"/>
          <w:lang w:val="en-ID"/>
        </w:rPr>
        <w:t xml:space="preserve"> We sincerely apologize for this unacceptable editorial oversight. The discrepancy was caused by merging drafts from different experimental iterations. With the newly conducted ablation study using the zero-leakage protocol, we have generated a completely new, singular set of evaluation metrics.</w:t>
      </w:r>
    </w:p>
    <w:p w14:paraId="1F8873AA" w14:textId="77777777" w:rsidR="006F000E" w:rsidRPr="006F000E" w:rsidRDefault="006F000E" w:rsidP="006F000E">
      <w:pPr>
        <w:jc w:val="both"/>
        <w:rPr>
          <w:rFonts w:ascii="Times New Roman" w:hAnsi="Times New Roman" w:cs="Times New Roman"/>
          <w:lang w:val="en-ID"/>
        </w:rPr>
      </w:pPr>
      <w:r w:rsidRPr="006F000E">
        <w:rPr>
          <w:rFonts w:ascii="Times New Roman" w:hAnsi="Times New Roman" w:cs="Times New Roman"/>
          <w:lang w:val="en-ID"/>
        </w:rPr>
        <w:t>The proposed Multivariate LSTM model achieves an exactly reproducible MAPE of 9.85% and an RMSE of 750,767.13.</w:t>
      </w:r>
    </w:p>
    <w:p w14:paraId="50CA05FE" w14:textId="77777777" w:rsidR="006F000E" w:rsidRPr="006F000E" w:rsidRDefault="006F000E" w:rsidP="006F000E">
      <w:pPr>
        <w:numPr>
          <w:ilvl w:val="0"/>
          <w:numId w:val="9"/>
        </w:numPr>
        <w:jc w:val="both"/>
        <w:rPr>
          <w:rFonts w:ascii="Times New Roman" w:hAnsi="Times New Roman" w:cs="Times New Roman"/>
          <w:lang w:val="en-ID"/>
        </w:rPr>
      </w:pPr>
      <w:r w:rsidRPr="006F000E">
        <w:rPr>
          <w:rFonts w:ascii="Times New Roman" w:hAnsi="Times New Roman" w:cs="Times New Roman"/>
          <w:b/>
          <w:bCs/>
          <w:lang w:val="en-ID"/>
        </w:rPr>
        <w:t>Action Taken in Manuscript:</w:t>
      </w:r>
      <w:r w:rsidRPr="006F000E">
        <w:rPr>
          <w:rFonts w:ascii="Times New Roman" w:hAnsi="Times New Roman" w:cs="Times New Roman"/>
          <w:lang w:val="en-ID"/>
        </w:rPr>
        <w:t xml:space="preserve"> We have thoroughly audited the manuscript. All text, tables (Table 1), figures, the Abstract, and the Conclusions have been synchronized to reflect only the finalized numerical results derived directly from the automated Python evaluation script.</w:t>
      </w:r>
    </w:p>
    <w:p w14:paraId="04D06E69" w14:textId="77777777" w:rsidR="006F000E" w:rsidRPr="006F000E" w:rsidRDefault="006F000E" w:rsidP="006F000E">
      <w:pPr>
        <w:jc w:val="both"/>
        <w:rPr>
          <w:rFonts w:ascii="Times New Roman" w:hAnsi="Times New Roman" w:cs="Times New Roman"/>
          <w:lang w:val="en-ID"/>
        </w:rPr>
      </w:pPr>
    </w:p>
    <w:p w14:paraId="3C9BE35F" w14:textId="77777777" w:rsidR="006F000E" w:rsidRPr="006F000E" w:rsidRDefault="006F000E" w:rsidP="006F000E">
      <w:pPr>
        <w:jc w:val="both"/>
        <w:rPr>
          <w:rFonts w:ascii="Times New Roman" w:hAnsi="Times New Roman" w:cs="Times New Roman"/>
          <w:lang w:val="en-ID"/>
        </w:rPr>
      </w:pPr>
    </w:p>
    <w:p w14:paraId="6E5A0BFC" w14:textId="77777777" w:rsidR="006F000E" w:rsidRPr="006F000E" w:rsidRDefault="006F000E" w:rsidP="006F000E">
      <w:pPr>
        <w:jc w:val="both"/>
        <w:rPr>
          <w:rFonts w:ascii="Times New Roman" w:hAnsi="Times New Roman" w:cs="Times New Roman"/>
          <w:lang w:val="en-ID"/>
        </w:rPr>
      </w:pPr>
      <w:r w:rsidRPr="006F000E">
        <w:rPr>
          <w:rFonts w:ascii="Times New Roman" w:hAnsi="Times New Roman" w:cs="Times New Roman"/>
          <w:b/>
          <w:bCs/>
          <w:lang w:val="en-ID"/>
        </w:rPr>
        <w:t>Major Comment 8: Figure 6 directly contradicts its textual interpretation</w:t>
      </w:r>
      <w:r w:rsidRPr="006F000E">
        <w:rPr>
          <w:rFonts w:ascii="Times New Roman" w:hAnsi="Times New Roman" w:cs="Times New Roman"/>
          <w:lang w:val="en-ID"/>
        </w:rPr>
        <w:t xml:space="preserve"> </w:t>
      </w:r>
      <w:r w:rsidRPr="006F000E">
        <w:rPr>
          <w:rFonts w:ascii="Times New Roman" w:hAnsi="Times New Roman" w:cs="Times New Roman"/>
          <w:i/>
          <w:iCs/>
          <w:lang w:val="en-ID"/>
        </w:rPr>
        <w:t>Reviewer's Concern:</w:t>
      </w:r>
      <w:r w:rsidRPr="006F000E">
        <w:rPr>
          <w:rFonts w:ascii="Times New Roman" w:hAnsi="Times New Roman" w:cs="Times New Roman"/>
          <w:lang w:val="en-ID"/>
        </w:rPr>
        <w:t xml:space="preserve"> The heatmap shows r=0.74 for USD_Rate and GT, but the text says &lt;0.3. The figure shows near-zero contemporaneous correlations for the calendar features, while the text claims moderate lagged correlations. The text makes unjustified claims about "low elasticity" based on visual inspection. Needs recalculation, p-values, detrending, or complete removal. </w:t>
      </w:r>
    </w:p>
    <w:p w14:paraId="0F8AB3FE" w14:textId="77777777" w:rsidR="006F000E" w:rsidRPr="006F000E" w:rsidRDefault="006F000E" w:rsidP="006F000E">
      <w:pPr>
        <w:numPr>
          <w:ilvl w:val="0"/>
          <w:numId w:val="10"/>
        </w:numPr>
        <w:jc w:val="both"/>
        <w:rPr>
          <w:rFonts w:ascii="Times New Roman" w:hAnsi="Times New Roman" w:cs="Times New Roman"/>
          <w:lang w:val="en-ID"/>
        </w:rPr>
      </w:pPr>
      <w:r w:rsidRPr="006F000E">
        <w:rPr>
          <w:rFonts w:ascii="Times New Roman" w:hAnsi="Times New Roman" w:cs="Times New Roman"/>
          <w:b/>
          <w:bCs/>
          <w:lang w:val="en-ID"/>
        </w:rPr>
        <w:t>Author Response:</w:t>
      </w:r>
      <w:r w:rsidRPr="006F000E">
        <w:rPr>
          <w:rFonts w:ascii="Times New Roman" w:hAnsi="Times New Roman" w:cs="Times New Roman"/>
          <w:lang w:val="en-ID"/>
        </w:rPr>
        <w:t xml:space="preserve"> We deeply apologize for this severe discrepancy and thank the Reviewer for their sharp observation. The inclusion of Figure 6 in the original manuscript was an editorial error resulting from an older, deprecated version of our analysis being mistakenly inserted. We entirely agree that interpreting contemporaneous correlation on non-stationary, trending variables (like USD_Rate) is statistically invalid, and claims regarding "elasticity" were completely out of place.</w:t>
      </w:r>
    </w:p>
    <w:p w14:paraId="5727CB0C" w14:textId="77777777" w:rsidR="006F000E" w:rsidRPr="006F000E" w:rsidRDefault="006F000E" w:rsidP="006F000E">
      <w:pPr>
        <w:jc w:val="both"/>
        <w:rPr>
          <w:rFonts w:ascii="Times New Roman" w:hAnsi="Times New Roman" w:cs="Times New Roman"/>
          <w:lang w:val="en-ID"/>
        </w:rPr>
      </w:pPr>
      <w:r w:rsidRPr="006F000E">
        <w:rPr>
          <w:rFonts w:ascii="Times New Roman" w:hAnsi="Times New Roman" w:cs="Times New Roman"/>
          <w:lang w:val="en-ID"/>
        </w:rPr>
        <w:t xml:space="preserve">To fundamentally resolve this and to strictly align with the Reviewer’s recommendation in </w:t>
      </w:r>
      <w:r w:rsidRPr="006F000E">
        <w:rPr>
          <w:rFonts w:ascii="Times New Roman" w:hAnsi="Times New Roman" w:cs="Times New Roman"/>
          <w:b/>
          <w:bCs/>
          <w:lang w:val="en-ID"/>
        </w:rPr>
        <w:t>Major Comment 1</w:t>
      </w:r>
      <w:r w:rsidRPr="006F000E">
        <w:rPr>
          <w:rFonts w:ascii="Times New Roman" w:hAnsi="Times New Roman" w:cs="Times New Roman"/>
          <w:lang w:val="en-ID"/>
        </w:rPr>
        <w:t xml:space="preserve"> (which requested a focused evaluation on the value of moving-holiday features), we have </w:t>
      </w:r>
      <w:r w:rsidRPr="006F000E">
        <w:rPr>
          <w:rFonts w:ascii="Times New Roman" w:hAnsi="Times New Roman" w:cs="Times New Roman"/>
          <w:b/>
          <w:bCs/>
          <w:lang w:val="en-ID"/>
        </w:rPr>
        <w:lastRenderedPageBreak/>
        <w:t>completely removed the macroeconomic (USD_Rate) analysis and the flawed correlation matrix</w:t>
      </w:r>
      <w:r w:rsidRPr="006F000E">
        <w:rPr>
          <w:rFonts w:ascii="Times New Roman" w:hAnsi="Times New Roman" w:cs="Times New Roman"/>
          <w:lang w:val="en-ID"/>
        </w:rPr>
        <w:t xml:space="preserve"> from the revised manuscript. By eliminating this section, the paper is now laser-focused on its true core contribution: evaluating the predictive power of domain-specific calendar interventions (Eid al-Fitr, School Holidays, and Christmas/New Year) within a Deep Learning framework.</w:t>
      </w:r>
    </w:p>
    <w:p w14:paraId="2CA578E8" w14:textId="77777777" w:rsidR="006F000E" w:rsidRPr="006F000E" w:rsidRDefault="006F000E" w:rsidP="006F000E">
      <w:pPr>
        <w:numPr>
          <w:ilvl w:val="0"/>
          <w:numId w:val="10"/>
        </w:numPr>
        <w:jc w:val="both"/>
        <w:rPr>
          <w:rFonts w:ascii="Times New Roman" w:hAnsi="Times New Roman" w:cs="Times New Roman"/>
          <w:lang w:val="en-ID"/>
        </w:rPr>
      </w:pPr>
      <w:r w:rsidRPr="006F000E">
        <w:rPr>
          <w:rFonts w:ascii="Times New Roman" w:hAnsi="Times New Roman" w:cs="Times New Roman"/>
          <w:b/>
          <w:bCs/>
          <w:lang w:val="en-ID"/>
        </w:rPr>
        <w:t>Action Taken in Manuscript:</w:t>
      </w:r>
      <w:r w:rsidRPr="006F000E">
        <w:rPr>
          <w:rFonts w:ascii="Times New Roman" w:hAnsi="Times New Roman" w:cs="Times New Roman"/>
          <w:lang w:val="en-ID"/>
        </w:rPr>
        <w:t xml:space="preserve"> Figure 5 (USD Line Chart), Figure 6 (Heatmap), and all accompanying textual claims regarding macroeconomic factors and "low elasticity" have been entirely deleted from Section 3.1.</w:t>
      </w:r>
    </w:p>
    <w:p w14:paraId="631C252F" w14:textId="77777777" w:rsidR="006F000E" w:rsidRPr="006F000E" w:rsidRDefault="006F000E" w:rsidP="006F000E">
      <w:pPr>
        <w:jc w:val="both"/>
        <w:rPr>
          <w:rFonts w:ascii="Times New Roman" w:hAnsi="Times New Roman" w:cs="Times New Roman"/>
          <w:lang w:val="en-ID"/>
        </w:rPr>
      </w:pPr>
      <w:r w:rsidRPr="006F000E">
        <w:rPr>
          <w:rFonts w:ascii="Times New Roman" w:hAnsi="Times New Roman" w:cs="Times New Roman"/>
          <w:b/>
          <w:bCs/>
          <w:lang w:val="en-ID"/>
        </w:rPr>
        <w:t>Major Comment 9: The decomposition does not support the claimed irregular seasonality</w:t>
      </w:r>
      <w:r w:rsidRPr="006F000E">
        <w:rPr>
          <w:rFonts w:ascii="Times New Roman" w:hAnsi="Times New Roman" w:cs="Times New Roman"/>
          <w:lang w:val="en-ID"/>
        </w:rPr>
        <w:t xml:space="preserve"> </w:t>
      </w:r>
      <w:r w:rsidRPr="006F000E">
        <w:rPr>
          <w:rFonts w:ascii="Times New Roman" w:hAnsi="Times New Roman" w:cs="Times New Roman"/>
          <w:i/>
          <w:iCs/>
          <w:lang w:val="en-ID"/>
        </w:rPr>
        <w:t>Reviewer's Concern:</w:t>
      </w:r>
      <w:r w:rsidRPr="006F000E">
        <w:rPr>
          <w:rFonts w:ascii="Times New Roman" w:hAnsi="Times New Roman" w:cs="Times New Roman"/>
          <w:lang w:val="en-ID"/>
        </w:rPr>
        <w:t xml:space="preserve"> The text claims alternating and uneven seasonality, but Figure 4 shows a fixed seasonal component repeating identically every year. This is consistent with classical decomposition, which cannot capture moving holidays. Furthermore, the claim that 2012 marks a "stable period" needs justification regarding structural changes. </w:t>
      </w:r>
    </w:p>
    <w:p w14:paraId="49CB7229" w14:textId="77777777" w:rsidR="006F000E" w:rsidRPr="006F000E" w:rsidRDefault="006F000E" w:rsidP="006F000E">
      <w:pPr>
        <w:numPr>
          <w:ilvl w:val="0"/>
          <w:numId w:val="11"/>
        </w:numPr>
        <w:jc w:val="both"/>
        <w:rPr>
          <w:rFonts w:ascii="Times New Roman" w:hAnsi="Times New Roman" w:cs="Times New Roman"/>
          <w:lang w:val="en-ID"/>
        </w:rPr>
      </w:pPr>
      <w:r w:rsidRPr="006F000E">
        <w:rPr>
          <w:rFonts w:ascii="Times New Roman" w:hAnsi="Times New Roman" w:cs="Times New Roman"/>
          <w:b/>
          <w:bCs/>
          <w:lang w:val="en-ID"/>
        </w:rPr>
        <w:t>Author Response:</w:t>
      </w:r>
      <w:r w:rsidRPr="006F000E">
        <w:rPr>
          <w:rFonts w:ascii="Times New Roman" w:hAnsi="Times New Roman" w:cs="Times New Roman"/>
          <w:lang w:val="en-ID"/>
        </w:rPr>
        <w:t xml:space="preserve"> The Reviewer is </w:t>
      </w:r>
      <w:proofErr w:type="gramStart"/>
      <w:r w:rsidRPr="006F000E">
        <w:rPr>
          <w:rFonts w:ascii="Times New Roman" w:hAnsi="Times New Roman" w:cs="Times New Roman"/>
          <w:lang w:val="en-ID"/>
        </w:rPr>
        <w:t>absolutely correct</w:t>
      </w:r>
      <w:proofErr w:type="gramEnd"/>
      <w:r w:rsidRPr="006F000E">
        <w:rPr>
          <w:rFonts w:ascii="Times New Roman" w:hAnsi="Times New Roman" w:cs="Times New Roman"/>
          <w:lang w:val="en-ID"/>
        </w:rPr>
        <w:t>. Applying a classical fixed-period seasonal decomposition algorithm inherently forces the output to display a static annual cycle, which contradicts the very nature of shifting Islamic calendar events we sought to model. Recognizing this methodological contradiction, we have removed the classical decomposition plot (Figure 4) from the manuscript.</w:t>
      </w:r>
    </w:p>
    <w:p w14:paraId="1CE772ED" w14:textId="77777777" w:rsidR="006F000E" w:rsidRPr="006F000E" w:rsidRDefault="006F000E" w:rsidP="006F000E">
      <w:pPr>
        <w:jc w:val="both"/>
        <w:rPr>
          <w:rFonts w:ascii="Times New Roman" w:hAnsi="Times New Roman" w:cs="Times New Roman"/>
          <w:lang w:val="en-ID"/>
        </w:rPr>
      </w:pPr>
      <w:r w:rsidRPr="006F000E">
        <w:rPr>
          <w:rFonts w:ascii="Times New Roman" w:hAnsi="Times New Roman" w:cs="Times New Roman"/>
          <w:lang w:val="en-ID"/>
        </w:rPr>
        <w:t>Regarding the data provenance and the year 2012: our investigation into the raw port database revealed severe structural reporting inconsistencies prior to 2012. For instance, in 2002, 2007, 2008, and 2009, data was only recorded for a single month (e.g., November only) or for undefined entities (e.g., "Perairan Batam"). The year 2012 was selected as the definitive cutoff point because it marks the precise moment the Port Authority standardized its continuous monthly aggregation protocols across all Batam maritime sectors.</w:t>
      </w:r>
    </w:p>
    <w:p w14:paraId="7630B461" w14:textId="77777777" w:rsidR="006F000E" w:rsidRPr="006F000E" w:rsidRDefault="006F000E" w:rsidP="006F000E">
      <w:pPr>
        <w:numPr>
          <w:ilvl w:val="0"/>
          <w:numId w:val="11"/>
        </w:numPr>
        <w:jc w:val="both"/>
        <w:rPr>
          <w:rFonts w:ascii="Times New Roman" w:hAnsi="Times New Roman" w:cs="Times New Roman"/>
          <w:lang w:val="en-ID"/>
        </w:rPr>
      </w:pPr>
      <w:r w:rsidRPr="006F000E">
        <w:rPr>
          <w:rFonts w:ascii="Times New Roman" w:hAnsi="Times New Roman" w:cs="Times New Roman"/>
          <w:b/>
          <w:bCs/>
          <w:lang w:val="en-ID"/>
        </w:rPr>
        <w:t>Action Taken in Manuscript:</w:t>
      </w:r>
      <w:r w:rsidRPr="006F000E">
        <w:rPr>
          <w:rFonts w:ascii="Times New Roman" w:hAnsi="Times New Roman" w:cs="Times New Roman"/>
          <w:lang w:val="en-ID"/>
        </w:rPr>
        <w:t xml:space="preserve"> Figure 4 has been removed. A detailed explanation justifying the 2012 cutoff—citing the historical structural breaks and inconsistent reporting anomalies prior to that year—has been explicitly added to Section 2.3 (Data Acquisition).</w:t>
      </w:r>
    </w:p>
    <w:p w14:paraId="4584D59D" w14:textId="77777777" w:rsidR="006F000E" w:rsidRPr="006F000E" w:rsidRDefault="006F000E" w:rsidP="006F000E">
      <w:pPr>
        <w:jc w:val="both"/>
        <w:rPr>
          <w:rFonts w:ascii="Times New Roman" w:hAnsi="Times New Roman" w:cs="Times New Roman"/>
          <w:lang w:val="en-ID"/>
        </w:rPr>
      </w:pPr>
      <w:r w:rsidRPr="006F000E">
        <w:rPr>
          <w:rFonts w:ascii="Times New Roman" w:hAnsi="Times New Roman" w:cs="Times New Roman"/>
          <w:b/>
          <w:bCs/>
          <w:lang w:val="en-ID"/>
        </w:rPr>
        <w:t>Major Comment 10: The calendar-variable construction is too coarse and not reproducible</w:t>
      </w:r>
      <w:r w:rsidRPr="006F000E">
        <w:rPr>
          <w:rFonts w:ascii="Times New Roman" w:hAnsi="Times New Roman" w:cs="Times New Roman"/>
          <w:lang w:val="en-ID"/>
        </w:rPr>
        <w:t xml:space="preserve"> </w:t>
      </w:r>
      <w:r w:rsidRPr="006F000E">
        <w:rPr>
          <w:rFonts w:ascii="Times New Roman" w:hAnsi="Times New Roman" w:cs="Times New Roman"/>
          <w:i/>
          <w:iCs/>
          <w:lang w:val="en-ID"/>
        </w:rPr>
        <w:t>Reviewer's Concern:</w:t>
      </w:r>
      <w:r w:rsidRPr="006F000E">
        <w:rPr>
          <w:rFonts w:ascii="Times New Roman" w:hAnsi="Times New Roman" w:cs="Times New Roman"/>
          <w:lang w:val="en-ID"/>
        </w:rPr>
        <w:t xml:space="preserve"> Eid al-Fitr mapped as a binary variable is too coarse. The effect can begin before the holiday (lead). School holidays should be based on year-specific official calendars, not assumptions. A reproducible mapping table and standardized terminology are required. </w:t>
      </w:r>
    </w:p>
    <w:p w14:paraId="1403C2ED" w14:textId="77777777" w:rsidR="006F000E" w:rsidRPr="006F000E" w:rsidRDefault="006F000E" w:rsidP="006F000E">
      <w:pPr>
        <w:numPr>
          <w:ilvl w:val="0"/>
          <w:numId w:val="12"/>
        </w:numPr>
        <w:jc w:val="both"/>
        <w:rPr>
          <w:rFonts w:ascii="Times New Roman" w:hAnsi="Times New Roman" w:cs="Times New Roman"/>
          <w:lang w:val="en-ID"/>
        </w:rPr>
      </w:pPr>
      <w:r w:rsidRPr="006F000E">
        <w:rPr>
          <w:rFonts w:ascii="Times New Roman" w:hAnsi="Times New Roman" w:cs="Times New Roman"/>
          <w:b/>
          <w:bCs/>
          <w:lang w:val="en-ID"/>
        </w:rPr>
        <w:t>Author Response:</w:t>
      </w:r>
      <w:r w:rsidRPr="006F000E">
        <w:rPr>
          <w:rFonts w:ascii="Times New Roman" w:hAnsi="Times New Roman" w:cs="Times New Roman"/>
          <w:lang w:val="en-ID"/>
        </w:rPr>
        <w:t xml:space="preserve"> This is a profoundly constructive critique that directly improved the intelligence of our model. We agree that a single binary variable fails to capture pre-holiday logistics surges ("mudik" preparation). To address this, we have engineered a high-resolution, exposure-based indicator system.</w:t>
      </w:r>
    </w:p>
    <w:p w14:paraId="6F59BE3C" w14:textId="77777777" w:rsidR="006F000E" w:rsidRPr="006F000E" w:rsidRDefault="006F000E" w:rsidP="006F000E">
      <w:pPr>
        <w:jc w:val="both"/>
        <w:rPr>
          <w:rFonts w:ascii="Times New Roman" w:hAnsi="Times New Roman" w:cs="Times New Roman"/>
          <w:lang w:val="en-ID"/>
        </w:rPr>
      </w:pPr>
      <w:r w:rsidRPr="006F000E">
        <w:rPr>
          <w:rFonts w:ascii="Times New Roman" w:hAnsi="Times New Roman" w:cs="Times New Roman"/>
          <w:lang w:val="en-ID"/>
        </w:rPr>
        <w:t>First, we decomposed Eid al-Fitr into two distinct variables: Eid_Actual (the official holiday month based on the Joint Ministerial Decree) and Eid_Lead (capturing the preparation surge in the preceding month if the holiday falls early in the month).</w:t>
      </w:r>
    </w:p>
    <w:p w14:paraId="60E3F037" w14:textId="77777777" w:rsidR="006F000E" w:rsidRPr="006F000E" w:rsidRDefault="006F000E" w:rsidP="006F000E">
      <w:pPr>
        <w:jc w:val="both"/>
        <w:rPr>
          <w:rFonts w:ascii="Times New Roman" w:hAnsi="Times New Roman" w:cs="Times New Roman"/>
          <w:lang w:val="en-ID"/>
        </w:rPr>
      </w:pPr>
      <w:r w:rsidRPr="006F000E">
        <w:rPr>
          <w:rFonts w:ascii="Times New Roman" w:hAnsi="Times New Roman" w:cs="Times New Roman"/>
          <w:lang w:val="en-ID"/>
        </w:rPr>
        <w:lastRenderedPageBreak/>
        <w:t>Second, we abandoned the static assumption for school holidays. We meticulously extracted the official Indonesian Academic Calendar from 2012 to 2025. Our new School_Holiday feature now precisely tracks dynamic shifts, including years where Eid dragged school holidays into August (2012–2014) or pushed them into April (2022–2024), as well as accounting for the COVID-19 pandemic adjustments.</w:t>
      </w:r>
    </w:p>
    <w:p w14:paraId="238367E4" w14:textId="77777777" w:rsidR="006F000E" w:rsidRPr="006F000E" w:rsidRDefault="006F000E" w:rsidP="006F000E">
      <w:pPr>
        <w:jc w:val="both"/>
        <w:rPr>
          <w:rFonts w:ascii="Times New Roman" w:hAnsi="Times New Roman" w:cs="Times New Roman"/>
          <w:lang w:val="en-ID"/>
        </w:rPr>
      </w:pPr>
      <w:r w:rsidRPr="006F000E">
        <w:rPr>
          <w:rFonts w:ascii="Times New Roman" w:hAnsi="Times New Roman" w:cs="Times New Roman"/>
          <w:lang w:val="en-ID"/>
        </w:rPr>
        <w:t xml:space="preserve">Finally, we standardized the terminology to </w:t>
      </w:r>
      <w:r w:rsidRPr="006F000E">
        <w:rPr>
          <w:rFonts w:ascii="Times New Roman" w:hAnsi="Times New Roman" w:cs="Times New Roman"/>
          <w:b/>
          <w:bCs/>
          <w:lang w:val="en-ID"/>
        </w:rPr>
        <w:t>"Situational Calendar Features"</w:t>
      </w:r>
      <w:r w:rsidRPr="006F000E">
        <w:rPr>
          <w:rFonts w:ascii="Times New Roman" w:hAnsi="Times New Roman" w:cs="Times New Roman"/>
          <w:lang w:val="en-ID"/>
        </w:rPr>
        <w:t xml:space="preserve"> throughout the text.</w:t>
      </w:r>
    </w:p>
    <w:p w14:paraId="03355D9D" w14:textId="77777777" w:rsidR="006F000E" w:rsidRPr="006F000E" w:rsidRDefault="006F000E" w:rsidP="006F000E">
      <w:pPr>
        <w:numPr>
          <w:ilvl w:val="0"/>
          <w:numId w:val="12"/>
        </w:numPr>
        <w:jc w:val="both"/>
        <w:rPr>
          <w:rFonts w:ascii="Times New Roman" w:hAnsi="Times New Roman" w:cs="Times New Roman"/>
          <w:lang w:val="en-ID"/>
        </w:rPr>
      </w:pPr>
      <w:r w:rsidRPr="006F000E">
        <w:rPr>
          <w:rFonts w:ascii="Times New Roman" w:hAnsi="Times New Roman" w:cs="Times New Roman"/>
          <w:b/>
          <w:bCs/>
          <w:lang w:val="en-ID"/>
        </w:rPr>
        <w:t>Action Taken in Manuscript:</w:t>
      </w:r>
      <w:r w:rsidRPr="006F000E">
        <w:rPr>
          <w:rFonts w:ascii="Times New Roman" w:hAnsi="Times New Roman" w:cs="Times New Roman"/>
          <w:lang w:val="en-ID"/>
        </w:rPr>
        <w:t xml:space="preserve"> A comprehensive, year-by-year mapping table (detailing exact official dates, lead windows, and event-crossing treatments) has been added to the manuscript. Section 2.4 has been completely rewritten to detail the deterministic logic behind Eid_Actual, Eid_Lead, School_Holiday, and Xmas_NewYear.</w:t>
      </w:r>
    </w:p>
    <w:p w14:paraId="315503F6" w14:textId="77777777" w:rsidR="006F000E" w:rsidRPr="006F000E" w:rsidRDefault="006F000E" w:rsidP="006F000E">
      <w:pPr>
        <w:jc w:val="both"/>
        <w:rPr>
          <w:rFonts w:ascii="Times New Roman" w:hAnsi="Times New Roman" w:cs="Times New Roman"/>
          <w:lang w:val="en-ID"/>
        </w:rPr>
      </w:pPr>
      <w:r w:rsidRPr="006F000E">
        <w:rPr>
          <w:rFonts w:ascii="Times New Roman" w:hAnsi="Times New Roman" w:cs="Times New Roman"/>
          <w:b/>
          <w:bCs/>
          <w:lang w:val="en-ID"/>
        </w:rPr>
        <w:t>Major Comment 11: The graphical evidence does not support several of the stated conclusions</w:t>
      </w:r>
      <w:r w:rsidRPr="006F000E">
        <w:rPr>
          <w:rFonts w:ascii="Times New Roman" w:hAnsi="Times New Roman" w:cs="Times New Roman"/>
          <w:lang w:val="en-ID"/>
        </w:rPr>
        <w:t xml:space="preserve"> </w:t>
      </w:r>
      <w:r w:rsidRPr="006F000E">
        <w:rPr>
          <w:rFonts w:ascii="Times New Roman" w:hAnsi="Times New Roman" w:cs="Times New Roman"/>
          <w:i/>
          <w:iCs/>
          <w:lang w:val="en-ID"/>
        </w:rPr>
        <w:t>Reviewer's Concern:</w:t>
      </w:r>
      <w:r w:rsidRPr="006F000E">
        <w:rPr>
          <w:rFonts w:ascii="Times New Roman" w:hAnsi="Times New Roman" w:cs="Times New Roman"/>
          <w:lang w:val="en-ID"/>
        </w:rPr>
        <w:t xml:space="preserve"> Figure 8 is a scatter plot, not a time-series plot. It cannot demonstrate timely escalation or return to normal levels. Figure 9 is duplicative. R^2 of 0.51 is moderate, not </w:t>
      </w:r>
      <w:proofErr w:type="gramStart"/>
      <w:r w:rsidRPr="006F000E">
        <w:rPr>
          <w:rFonts w:ascii="Times New Roman" w:hAnsi="Times New Roman" w:cs="Times New Roman"/>
          <w:lang w:val="en-ID"/>
        </w:rPr>
        <w:t>near-perfect</w:t>
      </w:r>
      <w:proofErr w:type="gramEnd"/>
      <w:r w:rsidRPr="006F000E">
        <w:rPr>
          <w:rFonts w:ascii="Times New Roman" w:hAnsi="Times New Roman" w:cs="Times New Roman"/>
          <w:lang w:val="en-ID"/>
        </w:rPr>
        <w:t xml:space="preserve">. </w:t>
      </w:r>
    </w:p>
    <w:p w14:paraId="2585C97D" w14:textId="77777777" w:rsidR="006F000E" w:rsidRPr="006F000E" w:rsidRDefault="006F000E" w:rsidP="006F000E">
      <w:pPr>
        <w:numPr>
          <w:ilvl w:val="0"/>
          <w:numId w:val="13"/>
        </w:numPr>
        <w:jc w:val="both"/>
        <w:rPr>
          <w:rFonts w:ascii="Times New Roman" w:hAnsi="Times New Roman" w:cs="Times New Roman"/>
          <w:lang w:val="en-ID"/>
        </w:rPr>
      </w:pPr>
      <w:r w:rsidRPr="006F000E">
        <w:rPr>
          <w:rFonts w:ascii="Times New Roman" w:hAnsi="Times New Roman" w:cs="Times New Roman"/>
          <w:b/>
          <w:bCs/>
          <w:lang w:val="en-ID"/>
        </w:rPr>
        <w:t>Author Response:</w:t>
      </w:r>
      <w:r w:rsidRPr="006F000E">
        <w:rPr>
          <w:rFonts w:ascii="Times New Roman" w:hAnsi="Times New Roman" w:cs="Times New Roman"/>
          <w:lang w:val="en-ID"/>
        </w:rPr>
        <w:t xml:space="preserve"> We apologize for the incorrect visual representation and the overstatement of the R² value. As instructed, we have entirely discarded the scatter plots. To genuinely demonstrate the temporal forecasting behavior, we generated a proper chronological time-series plot mapping the actual GT against the predictions of the Seasonal Naïve, Univariate LSTM, and Multivariate LSTM models across the exact out-of-sample test period (January 2024 – October 2025). Furthermore, all subjective claims describing the fit as "near-perfect" based on an R² of 0.51 have been deleted; we now base our performance arguments strictly on standard forecasting error metrics (MAPE, RMSE, MAE).</w:t>
      </w:r>
    </w:p>
    <w:p w14:paraId="188F9814" w14:textId="77777777" w:rsidR="006F000E" w:rsidRPr="006F000E" w:rsidRDefault="006F000E" w:rsidP="006F000E">
      <w:pPr>
        <w:numPr>
          <w:ilvl w:val="0"/>
          <w:numId w:val="13"/>
        </w:numPr>
        <w:jc w:val="both"/>
        <w:rPr>
          <w:rFonts w:ascii="Times New Roman" w:hAnsi="Times New Roman" w:cs="Times New Roman"/>
          <w:lang w:val="en-ID"/>
        </w:rPr>
      </w:pPr>
      <w:r w:rsidRPr="006F000E">
        <w:rPr>
          <w:rFonts w:ascii="Times New Roman" w:hAnsi="Times New Roman" w:cs="Times New Roman"/>
          <w:b/>
          <w:bCs/>
          <w:lang w:val="en-ID"/>
        </w:rPr>
        <w:t>Action Taken in Manuscript:</w:t>
      </w:r>
      <w:r w:rsidRPr="006F000E">
        <w:rPr>
          <w:rFonts w:ascii="Times New Roman" w:hAnsi="Times New Roman" w:cs="Times New Roman"/>
          <w:lang w:val="en-ID"/>
        </w:rPr>
        <w:t xml:space="preserve"> Figures 8 and 9 were removed and replaced with a high-quality, chronological time-series line chart. The qualitative discussion in Section 3.3 has been rewritten to accurately describe the temporal trajectories based on the new visual evidence.</w:t>
      </w:r>
    </w:p>
    <w:p w14:paraId="0179BB28" w14:textId="77777777" w:rsidR="006F000E" w:rsidRPr="006F000E" w:rsidRDefault="006F000E" w:rsidP="006F000E">
      <w:pPr>
        <w:jc w:val="both"/>
        <w:rPr>
          <w:rFonts w:ascii="Times New Roman" w:hAnsi="Times New Roman" w:cs="Times New Roman"/>
          <w:lang w:val="en-ID"/>
        </w:rPr>
      </w:pPr>
    </w:p>
    <w:p w14:paraId="3A3CA339" w14:textId="77777777" w:rsidR="006F000E" w:rsidRPr="006F000E" w:rsidRDefault="006F000E" w:rsidP="006F000E">
      <w:pPr>
        <w:jc w:val="both"/>
        <w:rPr>
          <w:rFonts w:ascii="Times New Roman" w:hAnsi="Times New Roman" w:cs="Times New Roman"/>
          <w:lang w:val="en-ID"/>
        </w:rPr>
      </w:pPr>
      <w:r w:rsidRPr="006F000E">
        <w:rPr>
          <w:rFonts w:ascii="Times New Roman" w:hAnsi="Times New Roman" w:cs="Times New Roman"/>
          <w:b/>
          <w:bCs/>
          <w:lang w:val="en-ID"/>
        </w:rPr>
        <w:t>Major Comment 12: The error analysis and interpretation need improvement</w:t>
      </w:r>
      <w:r w:rsidRPr="006F000E">
        <w:rPr>
          <w:rFonts w:ascii="Times New Roman" w:hAnsi="Times New Roman" w:cs="Times New Roman"/>
          <w:lang w:val="en-ID"/>
        </w:rPr>
        <w:t xml:space="preserve"> </w:t>
      </w:r>
      <w:r w:rsidRPr="006F000E">
        <w:rPr>
          <w:rFonts w:ascii="Times New Roman" w:hAnsi="Times New Roman" w:cs="Times New Roman"/>
          <w:i/>
          <w:iCs/>
          <w:lang w:val="en-ID"/>
        </w:rPr>
        <w:t>Reviewer's Concern:</w:t>
      </w:r>
      <w:r w:rsidRPr="006F000E">
        <w:rPr>
          <w:rFonts w:ascii="Times New Roman" w:hAnsi="Times New Roman" w:cs="Times New Roman"/>
          <w:lang w:val="en-ID"/>
        </w:rPr>
        <w:t xml:space="preserve"> The previous MAPE of 20.13% falls into the "Reasonable" category (20-50%) based on the Lewis scale, not "Good". The evaluation should not rely solely on MAPE. The authors should show whether errors are acceptable for capacity planning. </w:t>
      </w:r>
    </w:p>
    <w:p w14:paraId="434E934E" w14:textId="77777777" w:rsidR="006F000E" w:rsidRPr="006F000E" w:rsidRDefault="006F000E" w:rsidP="006F000E">
      <w:pPr>
        <w:numPr>
          <w:ilvl w:val="0"/>
          <w:numId w:val="14"/>
        </w:numPr>
        <w:jc w:val="both"/>
        <w:rPr>
          <w:rFonts w:ascii="Times New Roman" w:hAnsi="Times New Roman" w:cs="Times New Roman"/>
          <w:lang w:val="en-ID"/>
        </w:rPr>
      </w:pPr>
      <w:r w:rsidRPr="006F000E">
        <w:rPr>
          <w:rFonts w:ascii="Times New Roman" w:hAnsi="Times New Roman" w:cs="Times New Roman"/>
          <w:b/>
          <w:bCs/>
          <w:lang w:val="en-ID"/>
        </w:rPr>
        <w:t>Author Response:</w:t>
      </w:r>
      <w:r w:rsidRPr="006F000E">
        <w:rPr>
          <w:rFonts w:ascii="Times New Roman" w:hAnsi="Times New Roman" w:cs="Times New Roman"/>
          <w:lang w:val="en-ID"/>
        </w:rPr>
        <w:t xml:space="preserve"> We sincerely apologize for the previous misclassification of the Lewis scale thresholds. However, we are thrilled to report that following the strict implementation of the zero-leakage data pipeline and the refined dual-branch LSTM architecture (as requested by the Reviewer), the predictive performance of our model has improved dramatically.</w:t>
      </w:r>
    </w:p>
    <w:p w14:paraId="3875E9C2" w14:textId="77777777" w:rsidR="006F000E" w:rsidRPr="006F000E" w:rsidRDefault="006F000E" w:rsidP="006F000E">
      <w:pPr>
        <w:jc w:val="both"/>
        <w:rPr>
          <w:rFonts w:ascii="Times New Roman" w:hAnsi="Times New Roman" w:cs="Times New Roman"/>
          <w:lang w:val="en-ID"/>
        </w:rPr>
      </w:pPr>
      <w:r w:rsidRPr="006F000E">
        <w:rPr>
          <w:rFonts w:ascii="Times New Roman" w:hAnsi="Times New Roman" w:cs="Times New Roman"/>
          <w:lang w:val="en-ID"/>
        </w:rPr>
        <w:t xml:space="preserve">The newly evaluated proposed model (Multivariate LSTM) achieved a </w:t>
      </w:r>
      <w:r w:rsidRPr="006F000E">
        <w:rPr>
          <w:rFonts w:ascii="Times New Roman" w:hAnsi="Times New Roman" w:cs="Times New Roman"/>
          <w:b/>
          <w:bCs/>
          <w:lang w:val="en-ID"/>
        </w:rPr>
        <w:t>MAPE of 9.85%</w:t>
      </w:r>
      <w:r w:rsidRPr="006F000E">
        <w:rPr>
          <w:rFonts w:ascii="Times New Roman" w:hAnsi="Times New Roman" w:cs="Times New Roman"/>
          <w:lang w:val="en-ID"/>
        </w:rPr>
        <w:t xml:space="preserve">. According to the standard classification by Lewis (1982) cited in the manuscript, an error rate below 10% strictly qualifies as </w:t>
      </w:r>
      <w:r w:rsidRPr="006F000E">
        <w:rPr>
          <w:rFonts w:ascii="Times New Roman" w:hAnsi="Times New Roman" w:cs="Times New Roman"/>
          <w:b/>
          <w:bCs/>
          <w:lang w:val="en-ID"/>
        </w:rPr>
        <w:t>"Very Accurate Forecasting"</w:t>
      </w:r>
      <w:r w:rsidRPr="006F000E">
        <w:rPr>
          <w:rFonts w:ascii="Times New Roman" w:hAnsi="Times New Roman" w:cs="Times New Roman"/>
          <w:lang w:val="en-ID"/>
        </w:rPr>
        <w:t>.</w:t>
      </w:r>
    </w:p>
    <w:p w14:paraId="1E9589D3" w14:textId="77777777" w:rsidR="006F000E" w:rsidRPr="006F000E" w:rsidRDefault="006F000E" w:rsidP="006F000E">
      <w:pPr>
        <w:jc w:val="both"/>
        <w:rPr>
          <w:rFonts w:ascii="Times New Roman" w:hAnsi="Times New Roman" w:cs="Times New Roman"/>
          <w:lang w:val="en-ID"/>
        </w:rPr>
      </w:pPr>
      <w:r w:rsidRPr="006F000E">
        <w:rPr>
          <w:rFonts w:ascii="Times New Roman" w:hAnsi="Times New Roman" w:cs="Times New Roman"/>
          <w:lang w:val="en-ID"/>
        </w:rPr>
        <w:t xml:space="preserve">Furthermore, we agree that MAPE should not be the sole basis for operational suitability. For port capacity planning, penalizing large errors during peak volume periods is far more critical. Therefore, we heavily </w:t>
      </w:r>
      <w:r w:rsidRPr="006F000E">
        <w:rPr>
          <w:rFonts w:ascii="Times New Roman" w:hAnsi="Times New Roman" w:cs="Times New Roman"/>
          <w:lang w:val="en-ID"/>
        </w:rPr>
        <w:lastRenderedPageBreak/>
        <w:t>emphasize the Root Mean Square Error (RMSE). The ablation study demonstrated that the inclusion of the calendar features successfully reduced the RMSE to 750,767.13 (compared to the Univariate LSTM's 761,735.69 and the Seasonal Naïve's 1,389,774.36), proving the model’s superior capability in suppressing massive prediction failures during critical logistics surges (such as pre-Eid and year-end).</w:t>
      </w:r>
    </w:p>
    <w:p w14:paraId="69D52F07" w14:textId="77777777" w:rsidR="006F000E" w:rsidRPr="006F000E" w:rsidRDefault="006F000E" w:rsidP="006F000E">
      <w:pPr>
        <w:numPr>
          <w:ilvl w:val="0"/>
          <w:numId w:val="14"/>
        </w:numPr>
        <w:jc w:val="both"/>
        <w:rPr>
          <w:rFonts w:ascii="Times New Roman" w:hAnsi="Times New Roman" w:cs="Times New Roman"/>
          <w:lang w:val="en-ID"/>
        </w:rPr>
      </w:pPr>
      <w:r w:rsidRPr="006F000E">
        <w:rPr>
          <w:rFonts w:ascii="Times New Roman" w:hAnsi="Times New Roman" w:cs="Times New Roman"/>
          <w:b/>
          <w:bCs/>
          <w:lang w:val="en-ID"/>
        </w:rPr>
        <w:t>Action Taken in Manuscript:</w:t>
      </w:r>
      <w:r w:rsidRPr="006F000E">
        <w:rPr>
          <w:rFonts w:ascii="Times New Roman" w:hAnsi="Times New Roman" w:cs="Times New Roman"/>
          <w:lang w:val="en-ID"/>
        </w:rPr>
        <w:t xml:space="preserve"> The interpretation of the Lewis scale in Section 3.4.2 and the Conclusions has been corrected to reflect the new "Very Accurate" status. The discussion has been expanded to critically analyze the RMSE metric and its direct relevance to minimizing peak-period capacity planning risks.</w:t>
      </w:r>
    </w:p>
    <w:p w14:paraId="327A1568" w14:textId="77777777" w:rsidR="006F000E" w:rsidRPr="006F000E" w:rsidRDefault="006F000E" w:rsidP="006F000E">
      <w:pPr>
        <w:jc w:val="both"/>
        <w:rPr>
          <w:rFonts w:ascii="Times New Roman" w:hAnsi="Times New Roman" w:cs="Times New Roman"/>
          <w:lang w:val="en-ID"/>
        </w:rPr>
      </w:pPr>
      <w:r w:rsidRPr="006F000E">
        <w:rPr>
          <w:rFonts w:ascii="Times New Roman" w:hAnsi="Times New Roman" w:cs="Times New Roman"/>
          <w:b/>
          <w:bCs/>
          <w:lang w:val="en-ID"/>
        </w:rPr>
        <w:t>Major Comment 13: Generalization and managerial claims are overstated</w:t>
      </w:r>
      <w:r w:rsidRPr="006F000E">
        <w:rPr>
          <w:rFonts w:ascii="Times New Roman" w:hAnsi="Times New Roman" w:cs="Times New Roman"/>
          <w:lang w:val="en-ID"/>
        </w:rPr>
        <w:t xml:space="preserve"> </w:t>
      </w:r>
      <w:r w:rsidRPr="006F000E">
        <w:rPr>
          <w:rFonts w:ascii="Times New Roman" w:hAnsi="Times New Roman" w:cs="Times New Roman"/>
          <w:i/>
          <w:iCs/>
          <w:lang w:val="en-ID"/>
        </w:rPr>
        <w:t>Reviewer's Concern:</w:t>
      </w:r>
      <w:r w:rsidRPr="006F000E">
        <w:rPr>
          <w:rFonts w:ascii="Times New Roman" w:hAnsi="Times New Roman" w:cs="Times New Roman"/>
          <w:lang w:val="en-ID"/>
        </w:rPr>
        <w:t xml:space="preserve"> The paper analyzes one geographic case and does not validate a general framework for archipelago regions. Absolute statements such as "validates the best approach" and "refutes the assumption" must be removed or qualified. The title should be revised. </w:t>
      </w:r>
    </w:p>
    <w:p w14:paraId="109405E9" w14:textId="77777777" w:rsidR="006F000E" w:rsidRPr="006F000E" w:rsidRDefault="006F000E" w:rsidP="006F000E">
      <w:pPr>
        <w:numPr>
          <w:ilvl w:val="0"/>
          <w:numId w:val="15"/>
        </w:numPr>
        <w:jc w:val="both"/>
        <w:rPr>
          <w:rFonts w:ascii="Times New Roman" w:hAnsi="Times New Roman" w:cs="Times New Roman"/>
          <w:lang w:val="en-ID"/>
        </w:rPr>
      </w:pPr>
      <w:r w:rsidRPr="006F000E">
        <w:rPr>
          <w:rFonts w:ascii="Times New Roman" w:hAnsi="Times New Roman" w:cs="Times New Roman"/>
          <w:b/>
          <w:bCs/>
          <w:lang w:val="en-ID"/>
        </w:rPr>
        <w:t>Author Response:</w:t>
      </w:r>
      <w:r w:rsidRPr="006F000E">
        <w:rPr>
          <w:rFonts w:ascii="Times New Roman" w:hAnsi="Times New Roman" w:cs="Times New Roman"/>
          <w:lang w:val="en-ID"/>
        </w:rPr>
        <w:t xml:space="preserve"> We completely agree with the Reviewer’s perspective on scientific humility and the boundaries of our empirical evidence. A single case study, no matter how rigorous, should not make sweeping generalizations. We have systematically tempered the tone of our claims throughout the manuscript.</w:t>
      </w:r>
    </w:p>
    <w:p w14:paraId="19B367EE" w14:textId="77777777" w:rsidR="006F000E" w:rsidRPr="006F000E" w:rsidRDefault="006F000E" w:rsidP="006F000E">
      <w:pPr>
        <w:jc w:val="both"/>
        <w:rPr>
          <w:rFonts w:ascii="Times New Roman" w:hAnsi="Times New Roman" w:cs="Times New Roman"/>
          <w:lang w:val="en-ID"/>
        </w:rPr>
      </w:pPr>
      <w:r w:rsidRPr="006F000E">
        <w:rPr>
          <w:rFonts w:ascii="Times New Roman" w:hAnsi="Times New Roman" w:cs="Times New Roman"/>
          <w:lang w:val="en-ID"/>
        </w:rPr>
        <w:t>As highly recommended, we have revised the title of the manuscript to accurately reflect the scope of the study. Furthermore, all absolute terms ("best", "refutes", "always") have been eliminated and replaced with measured, context-specific scientific language.</w:t>
      </w:r>
    </w:p>
    <w:p w14:paraId="12A6D65A" w14:textId="77777777" w:rsidR="006F000E" w:rsidRPr="006F000E" w:rsidRDefault="006F000E" w:rsidP="006F000E">
      <w:pPr>
        <w:numPr>
          <w:ilvl w:val="0"/>
          <w:numId w:val="15"/>
        </w:numPr>
        <w:jc w:val="both"/>
        <w:rPr>
          <w:rFonts w:ascii="Times New Roman" w:hAnsi="Times New Roman" w:cs="Times New Roman"/>
          <w:lang w:val="en-ID"/>
        </w:rPr>
      </w:pPr>
      <w:r w:rsidRPr="006F000E">
        <w:rPr>
          <w:rFonts w:ascii="Times New Roman" w:hAnsi="Times New Roman" w:cs="Times New Roman"/>
          <w:b/>
          <w:bCs/>
          <w:lang w:val="en-ID"/>
        </w:rPr>
        <w:t>Action Taken in Manuscript:</w:t>
      </w:r>
    </w:p>
    <w:p w14:paraId="2579F9B6" w14:textId="77777777" w:rsidR="006F000E" w:rsidRPr="006F000E" w:rsidRDefault="006F000E" w:rsidP="006F000E">
      <w:pPr>
        <w:numPr>
          <w:ilvl w:val="1"/>
          <w:numId w:val="15"/>
        </w:numPr>
        <w:jc w:val="both"/>
        <w:rPr>
          <w:rFonts w:ascii="Times New Roman" w:hAnsi="Times New Roman" w:cs="Times New Roman"/>
          <w:lang w:val="en-ID"/>
        </w:rPr>
      </w:pPr>
      <w:r w:rsidRPr="006F000E">
        <w:rPr>
          <w:rFonts w:ascii="Times New Roman" w:hAnsi="Times New Roman" w:cs="Times New Roman"/>
          <w:lang w:val="en-ID"/>
        </w:rPr>
        <w:t xml:space="preserve">The title has been changed from </w:t>
      </w:r>
      <w:r w:rsidRPr="006F000E">
        <w:rPr>
          <w:rFonts w:ascii="Times New Roman" w:hAnsi="Times New Roman" w:cs="Times New Roman"/>
          <w:i/>
          <w:iCs/>
          <w:lang w:val="en-ID"/>
        </w:rPr>
        <w:t>"Enhancing Port Traffic Forecasting in Archipelago Regions: A Multivariate LSTM Approach with Moving Holiday Features"</w:t>
      </w:r>
      <w:r w:rsidRPr="006F000E">
        <w:rPr>
          <w:rFonts w:ascii="Times New Roman" w:hAnsi="Times New Roman" w:cs="Times New Roman"/>
          <w:lang w:val="en-ID"/>
        </w:rPr>
        <w:t xml:space="preserve"> to the Reviewer's strongly suggested title: </w:t>
      </w:r>
      <w:r w:rsidRPr="006F000E">
        <w:rPr>
          <w:rFonts w:ascii="Times New Roman" w:hAnsi="Times New Roman" w:cs="Times New Roman"/>
          <w:b/>
          <w:bCs/>
          <w:lang w:val="en-ID"/>
        </w:rPr>
        <w:t>"Monthly Gross-Tonnage Forecasting for Batam Port Using an LSTM with Calendar-Event Features: A Case Study"</w:t>
      </w:r>
      <w:r w:rsidRPr="006F000E">
        <w:rPr>
          <w:rFonts w:ascii="Times New Roman" w:hAnsi="Times New Roman" w:cs="Times New Roman"/>
          <w:lang w:val="en-ID"/>
        </w:rPr>
        <w:t>.</w:t>
      </w:r>
    </w:p>
    <w:p w14:paraId="536D8BBD" w14:textId="77777777" w:rsidR="006F000E" w:rsidRPr="006F000E" w:rsidRDefault="006F000E" w:rsidP="006F000E">
      <w:pPr>
        <w:numPr>
          <w:ilvl w:val="1"/>
          <w:numId w:val="15"/>
        </w:numPr>
        <w:jc w:val="both"/>
        <w:rPr>
          <w:rFonts w:ascii="Times New Roman" w:hAnsi="Times New Roman" w:cs="Times New Roman"/>
          <w:lang w:val="en-ID"/>
        </w:rPr>
      </w:pPr>
      <w:r w:rsidRPr="006F000E">
        <w:rPr>
          <w:rFonts w:ascii="Times New Roman" w:hAnsi="Times New Roman" w:cs="Times New Roman"/>
          <w:lang w:val="en-ID"/>
        </w:rPr>
        <w:t xml:space="preserve">The Conclusion section has been rewritten to explicitly state: </w:t>
      </w:r>
      <w:r w:rsidRPr="006F000E">
        <w:rPr>
          <w:rFonts w:ascii="Times New Roman" w:hAnsi="Times New Roman" w:cs="Times New Roman"/>
          <w:i/>
          <w:iCs/>
          <w:lang w:val="en-ID"/>
        </w:rPr>
        <w:t>"In the reported Batam dataset and under the stated evaluation protocol, the selected Multivariate LSTM specification produced lower point-forecast errors than the standard benchmarks."</w:t>
      </w:r>
    </w:p>
    <w:p w14:paraId="2C96BC96" w14:textId="77777777" w:rsidR="006F000E" w:rsidRPr="006F000E" w:rsidRDefault="006F000E" w:rsidP="006F000E">
      <w:pPr>
        <w:jc w:val="both"/>
        <w:rPr>
          <w:rFonts w:ascii="Times New Roman" w:hAnsi="Times New Roman" w:cs="Times New Roman"/>
          <w:lang w:val="en-ID"/>
        </w:rPr>
      </w:pPr>
      <w:r w:rsidRPr="006F000E">
        <w:rPr>
          <w:rFonts w:ascii="Times New Roman" w:hAnsi="Times New Roman" w:cs="Times New Roman"/>
          <w:b/>
          <w:bCs/>
          <w:lang w:val="en-ID"/>
        </w:rPr>
        <w:t>Major Comment 14: Reproducibility materials are required</w:t>
      </w:r>
      <w:r w:rsidRPr="006F000E">
        <w:rPr>
          <w:rFonts w:ascii="Times New Roman" w:hAnsi="Times New Roman" w:cs="Times New Roman"/>
          <w:lang w:val="en-ID"/>
        </w:rPr>
        <w:t xml:space="preserve"> </w:t>
      </w:r>
      <w:r w:rsidRPr="006F000E">
        <w:rPr>
          <w:rFonts w:ascii="Times New Roman" w:hAnsi="Times New Roman" w:cs="Times New Roman"/>
          <w:i/>
          <w:iCs/>
          <w:lang w:val="en-ID"/>
        </w:rPr>
        <w:t>Reviewer's Concern:</w:t>
      </w:r>
      <w:r w:rsidRPr="006F000E">
        <w:rPr>
          <w:rFonts w:ascii="Times New Roman" w:hAnsi="Times New Roman" w:cs="Times New Roman"/>
          <w:lang w:val="en-ID"/>
        </w:rPr>
        <w:t xml:space="preserve"> The revised manuscript should provide the processed dataset, code for aggregation, holiday mapping, LSTM code, hyperparameter search, random seeds, test predictions, and a persistent repository link. </w:t>
      </w:r>
    </w:p>
    <w:p w14:paraId="2DCD81B0" w14:textId="77777777" w:rsidR="006F000E" w:rsidRPr="006F000E" w:rsidRDefault="006F000E" w:rsidP="006F000E">
      <w:pPr>
        <w:numPr>
          <w:ilvl w:val="0"/>
          <w:numId w:val="16"/>
        </w:numPr>
        <w:jc w:val="both"/>
        <w:rPr>
          <w:rFonts w:ascii="Times New Roman" w:hAnsi="Times New Roman" w:cs="Times New Roman"/>
          <w:lang w:val="en-ID"/>
        </w:rPr>
      </w:pPr>
      <w:r w:rsidRPr="006F000E">
        <w:rPr>
          <w:rFonts w:ascii="Times New Roman" w:hAnsi="Times New Roman" w:cs="Times New Roman"/>
          <w:b/>
          <w:bCs/>
          <w:lang w:val="en-ID"/>
        </w:rPr>
        <w:t>Author Response:</w:t>
      </w:r>
      <w:r w:rsidRPr="006F000E">
        <w:rPr>
          <w:rFonts w:ascii="Times New Roman" w:hAnsi="Times New Roman" w:cs="Times New Roman"/>
          <w:lang w:val="en-ID"/>
        </w:rPr>
        <w:t xml:space="preserve"> We wholeheartedly support the Reviewer’s commitment to open science and reproducibility. In tandem with this revision, we have prepared a comprehensive reproducibility package. This package contains the sequential Python scripts (01_data_aggregation.py, 02_feature_engineering.py, 03_data_splitting_and_scaling.py, and 05_train_evaluate_ablation.py), which explicitly document the zero-leakage protocol, the global random seeds initialization (seed = 42), the dual-branch LSTM architecture, and the complete out-of-sample predictions. We have also included the processed Excel datasets and the exact holiday mapping tables.</w:t>
      </w:r>
    </w:p>
    <w:p w14:paraId="3FF50372" w14:textId="77777777" w:rsidR="006F000E" w:rsidRPr="006F000E" w:rsidRDefault="006F000E" w:rsidP="006F000E">
      <w:pPr>
        <w:numPr>
          <w:ilvl w:val="0"/>
          <w:numId w:val="16"/>
        </w:numPr>
        <w:jc w:val="both"/>
        <w:rPr>
          <w:rFonts w:ascii="Times New Roman" w:hAnsi="Times New Roman" w:cs="Times New Roman"/>
          <w:lang w:val="en-ID"/>
        </w:rPr>
      </w:pPr>
      <w:r w:rsidRPr="006F000E">
        <w:rPr>
          <w:rFonts w:ascii="Times New Roman" w:hAnsi="Times New Roman" w:cs="Times New Roman"/>
          <w:b/>
          <w:bCs/>
          <w:lang w:val="en-ID"/>
        </w:rPr>
        <w:lastRenderedPageBreak/>
        <w:t>Action Taken in Manuscript:</w:t>
      </w:r>
      <w:r w:rsidRPr="006F000E">
        <w:rPr>
          <w:rFonts w:ascii="Times New Roman" w:hAnsi="Times New Roman" w:cs="Times New Roman"/>
          <w:lang w:val="en-ID"/>
        </w:rPr>
        <w:t xml:space="preserve"> A "Data and Code Availability Statement" has been added before the References section, providing a clear indication that all datasets, mapping tables, and Python scripts utilized to generate the tables and figures in this manuscript are thoroughly documented and available.</w:t>
      </w:r>
    </w:p>
    <w:p w14:paraId="3BFAD232" w14:textId="77777777" w:rsidR="006F000E" w:rsidRPr="006F000E" w:rsidRDefault="006F000E" w:rsidP="006F000E">
      <w:pPr>
        <w:jc w:val="both"/>
        <w:rPr>
          <w:rFonts w:ascii="Times New Roman" w:hAnsi="Times New Roman" w:cs="Times New Roman"/>
          <w:lang w:val="en-ID"/>
        </w:rPr>
      </w:pPr>
    </w:p>
    <w:sectPr w:rsidR="006F000E" w:rsidRPr="006F000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7334"/>
    <w:multiLevelType w:val="multilevel"/>
    <w:tmpl w:val="A7422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D3A80"/>
    <w:multiLevelType w:val="multilevel"/>
    <w:tmpl w:val="E360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A31071"/>
    <w:multiLevelType w:val="multilevel"/>
    <w:tmpl w:val="EF368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E96F73"/>
    <w:multiLevelType w:val="multilevel"/>
    <w:tmpl w:val="ADDC7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83220B"/>
    <w:multiLevelType w:val="multilevel"/>
    <w:tmpl w:val="7B9C7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EE2DE5"/>
    <w:multiLevelType w:val="multilevel"/>
    <w:tmpl w:val="C8641C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EC544B"/>
    <w:multiLevelType w:val="multilevel"/>
    <w:tmpl w:val="11569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2A63F2"/>
    <w:multiLevelType w:val="multilevel"/>
    <w:tmpl w:val="191E0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3B0C78"/>
    <w:multiLevelType w:val="multilevel"/>
    <w:tmpl w:val="06460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D45639E"/>
    <w:multiLevelType w:val="multilevel"/>
    <w:tmpl w:val="EE64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B268A7"/>
    <w:multiLevelType w:val="multilevel"/>
    <w:tmpl w:val="29F62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02286F"/>
    <w:multiLevelType w:val="multilevel"/>
    <w:tmpl w:val="C8062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050D61"/>
    <w:multiLevelType w:val="multilevel"/>
    <w:tmpl w:val="EC344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945E59"/>
    <w:multiLevelType w:val="multilevel"/>
    <w:tmpl w:val="8DD23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4E10B5"/>
    <w:multiLevelType w:val="multilevel"/>
    <w:tmpl w:val="6A860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910A9E"/>
    <w:multiLevelType w:val="multilevel"/>
    <w:tmpl w:val="19368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9722295">
    <w:abstractNumId w:val="14"/>
  </w:num>
  <w:num w:numId="2" w16cid:durableId="1346787386">
    <w:abstractNumId w:val="8"/>
  </w:num>
  <w:num w:numId="3" w16cid:durableId="1233350050">
    <w:abstractNumId w:val="0"/>
  </w:num>
  <w:num w:numId="4" w16cid:durableId="1282803968">
    <w:abstractNumId w:val="3"/>
  </w:num>
  <w:num w:numId="5" w16cid:durableId="1490557877">
    <w:abstractNumId w:val="12"/>
  </w:num>
  <w:num w:numId="6" w16cid:durableId="1492135496">
    <w:abstractNumId w:val="6"/>
  </w:num>
  <w:num w:numId="7" w16cid:durableId="739325871">
    <w:abstractNumId w:val="5"/>
  </w:num>
  <w:num w:numId="8" w16cid:durableId="1985742333">
    <w:abstractNumId w:val="13"/>
  </w:num>
  <w:num w:numId="9" w16cid:durableId="133186344">
    <w:abstractNumId w:val="9"/>
  </w:num>
  <w:num w:numId="10" w16cid:durableId="1428885364">
    <w:abstractNumId w:val="1"/>
  </w:num>
  <w:num w:numId="11" w16cid:durableId="979767247">
    <w:abstractNumId w:val="15"/>
  </w:num>
  <w:num w:numId="12" w16cid:durableId="1663847518">
    <w:abstractNumId w:val="2"/>
  </w:num>
  <w:num w:numId="13" w16cid:durableId="2129886670">
    <w:abstractNumId w:val="11"/>
  </w:num>
  <w:num w:numId="14" w16cid:durableId="453596137">
    <w:abstractNumId w:val="4"/>
  </w:num>
  <w:num w:numId="15" w16cid:durableId="669453290">
    <w:abstractNumId w:val="10"/>
  </w:num>
  <w:num w:numId="16" w16cid:durableId="10129911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00E"/>
    <w:rsid w:val="00241264"/>
    <w:rsid w:val="006F000E"/>
    <w:rsid w:val="00787E16"/>
    <w:rsid w:val="00C26123"/>
    <w:rsid w:val="00C608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2B26F"/>
  <w15:chartTrackingRefBased/>
  <w15:docId w15:val="{370D095A-84A7-43A5-8192-57BC39140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000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6F000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F000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F000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6F000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6F00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00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00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00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00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6F000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6F000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F000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F000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F00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00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00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000E"/>
    <w:rPr>
      <w:rFonts w:eastAsiaTheme="majorEastAsia" w:cstheme="majorBidi"/>
      <w:color w:val="272727" w:themeColor="text1" w:themeTint="D8"/>
    </w:rPr>
  </w:style>
  <w:style w:type="paragraph" w:styleId="Title">
    <w:name w:val="Title"/>
    <w:basedOn w:val="Normal"/>
    <w:next w:val="Normal"/>
    <w:link w:val="TitleChar"/>
    <w:uiPriority w:val="10"/>
    <w:qFormat/>
    <w:rsid w:val="006F00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00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000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00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000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F000E"/>
    <w:rPr>
      <w:i/>
      <w:iCs/>
      <w:color w:val="404040" w:themeColor="text1" w:themeTint="BF"/>
    </w:rPr>
  </w:style>
  <w:style w:type="paragraph" w:styleId="ListParagraph">
    <w:name w:val="List Paragraph"/>
    <w:basedOn w:val="Normal"/>
    <w:uiPriority w:val="34"/>
    <w:qFormat/>
    <w:rsid w:val="006F000E"/>
    <w:pPr>
      <w:ind w:left="720"/>
      <w:contextualSpacing/>
    </w:pPr>
  </w:style>
  <w:style w:type="character" w:styleId="IntenseEmphasis">
    <w:name w:val="Intense Emphasis"/>
    <w:basedOn w:val="DefaultParagraphFont"/>
    <w:uiPriority w:val="21"/>
    <w:qFormat/>
    <w:rsid w:val="006F000E"/>
    <w:rPr>
      <w:i/>
      <w:iCs/>
      <w:color w:val="365F91" w:themeColor="accent1" w:themeShade="BF"/>
    </w:rPr>
  </w:style>
  <w:style w:type="paragraph" w:styleId="IntenseQuote">
    <w:name w:val="Intense Quote"/>
    <w:basedOn w:val="Normal"/>
    <w:next w:val="Normal"/>
    <w:link w:val="IntenseQuoteChar"/>
    <w:uiPriority w:val="30"/>
    <w:qFormat/>
    <w:rsid w:val="006F000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F000E"/>
    <w:rPr>
      <w:i/>
      <w:iCs/>
      <w:color w:val="365F91" w:themeColor="accent1" w:themeShade="BF"/>
    </w:rPr>
  </w:style>
  <w:style w:type="character" w:styleId="IntenseReference">
    <w:name w:val="Intense Reference"/>
    <w:basedOn w:val="DefaultParagraphFont"/>
    <w:uiPriority w:val="32"/>
    <w:qFormat/>
    <w:rsid w:val="006F000E"/>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8</Pages>
  <Words>3330</Words>
  <Characters>18983</Characters>
  <Application>Microsoft Office Word</Application>
  <DocSecurity>0</DocSecurity>
  <Lines>158</Lines>
  <Paragraphs>44</Paragraphs>
  <ScaleCrop>false</ScaleCrop>
  <Company>home</Company>
  <LinksUpToDate>false</LinksUpToDate>
  <CharactersWithSpaces>22269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Masparudin Mahmud</dc:creator>
  <cp:keywords/>
  <dc:description/>
  <cp:lastModifiedBy>Masparudin Mahmud</cp:lastModifiedBy>
  <cp:revision>2</cp:revision>
  <dcterms:created xsi:type="dcterms:W3CDTF">2026-09-09T04:50:00Z</dcterms:created>
  <dcterms:modified xsi:type="dcterms:W3CDTF">2026-09-11T00:53:00Z</dcterms:modified>
</cp:coreProperties>
</file>