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81E" w:rsidRPr="0099630E" w:rsidRDefault="00EC28C7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hAnsi="Yas" w:cs="Yas"/>
          <w:b/>
          <w:bCs/>
          <w:color w:val="000000" w:themeColor="text1"/>
          <w:sz w:val="28"/>
          <w:szCs w:val="28"/>
          <w:rtl/>
        </w:rPr>
        <w:t>به نام خدا</w:t>
      </w:r>
    </w:p>
    <w:p w:rsidR="00EC28C7" w:rsidRPr="0099630E" w:rsidRDefault="00EC28C7" w:rsidP="00E67B2E">
      <w:pPr>
        <w:spacing w:after="0" w:line="276" w:lineRule="auto"/>
        <w:jc w:val="center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عنوان: پیش‌بینی ارقام دست‌نویس با استفاده از شبکه عصبی کانولوشنی (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CNN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</w:t>
      </w:r>
    </w:p>
    <w:p w:rsidR="00EC28C7" w:rsidRPr="0099630E" w:rsidRDefault="00EC28C7" w:rsidP="00E67B2E">
      <w:pPr>
        <w:spacing w:after="0" w:line="276" w:lineRule="auto"/>
        <w:jc w:val="center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0" w:line="276" w:lineRule="auto"/>
        <w:jc w:val="center"/>
        <w:rPr>
          <w:rFonts w:ascii="Yas" w:eastAsia="Times New Roman" w:hAnsi="Yas" w:cs="Yas"/>
          <w:b/>
          <w:bCs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rtl/>
        </w:rPr>
        <w:t>فاطمه مسرور</w:t>
      </w:r>
    </w:p>
    <w:p w:rsidR="00EC28C7" w:rsidRPr="0099630E" w:rsidRDefault="00EC28C7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EC28C7" w:rsidP="00E67B2E">
      <w:pPr>
        <w:spacing w:line="276" w:lineRule="auto"/>
        <w:rPr>
          <w:rFonts w:ascii="Yas" w:hAnsi="Yas" w:cs="Yas" w:hint="c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EC28C7" w:rsidP="00E67B2E">
      <w:pPr>
        <w:spacing w:after="0" w:line="276" w:lineRule="auto"/>
        <w:outlineLvl w:val="3"/>
        <w:rPr>
          <w:rFonts w:ascii="Yas" w:eastAsia="Times New Roman" w:hAnsi="Yas" w:cs="Yas"/>
          <w:b/>
          <w:bCs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مقدمه</w:t>
      </w:r>
    </w:p>
    <w:p w:rsidR="00EC28C7" w:rsidRPr="0099630E" w:rsidRDefault="00EC28C7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این گزارش به تشریح پیاده‌سازی یک شبکه عصبی کانولوشنی (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CNN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) برای وظیفه طبقه‌بندی ارقام دست‌نویس با استفاده از مجموعه داده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MNIST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می‌پردازد.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CNN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ها در تشخیص تصویر بسیار موفق هستند و می‌توانند الگوهای فضایی را به طور مؤثر یاد بگیرند.</w:t>
      </w:r>
    </w:p>
    <w:p w:rsidR="00EC28C7" w:rsidRPr="0099630E" w:rsidRDefault="00EC28C7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 xml:space="preserve">مجموعه داده 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MNIST</w:t>
      </w:r>
    </w:p>
    <w:p w:rsidR="00EC28C7" w:rsidRPr="0099630E" w:rsidRDefault="00EC28C7" w:rsidP="00E67B2E">
      <w:pPr>
        <w:numPr>
          <w:ilvl w:val="0"/>
          <w:numId w:val="1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توضیحات: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مجموعه داده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MNIST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شامل 70,000 تصویر (60,000 آموزش، 10,000 تست) از ارقام دست‌نویس (0 تا 9) است. هر تصویر یک ماتریس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28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x28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پیکسل در مقیاس خاکستری است.</w:t>
      </w:r>
    </w:p>
    <w:p w:rsidR="00EC28C7" w:rsidRPr="0099630E" w:rsidRDefault="00EC28C7" w:rsidP="00E67B2E">
      <w:pPr>
        <w:numPr>
          <w:ilvl w:val="0"/>
          <w:numId w:val="1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پیش‌پردازش داده‌ها: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</w:t>
      </w:r>
    </w:p>
    <w:p w:rsidR="00EC28C7" w:rsidRPr="0099630E" w:rsidRDefault="00EC28C7" w:rsidP="00E67B2E">
      <w:pPr>
        <w:numPr>
          <w:ilvl w:val="1"/>
          <w:numId w:val="1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تصاویر به فرمت </w:t>
      </w:r>
      <w:bookmarkStart w:id="0" w:name="_GoBack"/>
      <w:r w:rsidRPr="009A6194">
        <w:rPr>
          <w:rFonts w:ascii="Yas" w:eastAsia="Times New Roman" w:hAnsi="Yas" w:cs="Yas"/>
          <w:color w:val="000000" w:themeColor="text1"/>
          <w:sz w:val="24"/>
          <w:szCs w:val="24"/>
          <w:bdr w:val="none" w:sz="0" w:space="0" w:color="auto" w:frame="1"/>
          <w:rtl/>
        </w:rPr>
        <w:t>(</w:t>
      </w:r>
      <w:r w:rsidRPr="009A6194">
        <w:rPr>
          <w:rFonts w:ascii="Yas" w:eastAsia="Times New Roman" w:hAnsi="Yas" w:cs="Yas"/>
          <w:color w:val="000000" w:themeColor="text1"/>
          <w:sz w:val="24"/>
          <w:szCs w:val="24"/>
          <w:bdr w:val="none" w:sz="0" w:space="0" w:color="auto" w:frame="1"/>
        </w:rPr>
        <w:t>num_samples, 28, 28, 1</w:t>
      </w:r>
      <w:r w:rsidRPr="009A6194">
        <w:rPr>
          <w:rFonts w:ascii="Yas" w:eastAsia="Times New Roman" w:hAnsi="Yas" w:cs="Yas"/>
          <w:color w:val="000000" w:themeColor="text1"/>
          <w:sz w:val="24"/>
          <w:szCs w:val="24"/>
          <w:bdr w:val="none" w:sz="0" w:space="0" w:color="auto" w:frame="1"/>
          <w:rtl/>
        </w:rPr>
        <w:t>)</w:t>
      </w:r>
      <w:bookmarkEnd w:id="0"/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تغییر شکل داده شدند تا برای لایه‌های کانولوشنی مناسب باشند.</w:t>
      </w:r>
    </w:p>
    <w:p w:rsidR="00EC28C7" w:rsidRPr="0099630E" w:rsidRDefault="00EC28C7" w:rsidP="00E67B2E">
      <w:pPr>
        <w:numPr>
          <w:ilvl w:val="1"/>
          <w:numId w:val="1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مقادیر پیکسل‌ها از بازه </w:t>
      </w:r>
      <w:r w:rsidRPr="0099630E">
        <w:rPr>
          <w:rFonts w:ascii="Yas" w:eastAsia="Times New Roman" w:hAnsi="Yas" w:cs="Yas"/>
          <w:color w:val="000000" w:themeColor="text1"/>
          <w:sz w:val="20"/>
          <w:szCs w:val="20"/>
          <w:bdr w:val="none" w:sz="0" w:space="0" w:color="auto" w:frame="1"/>
          <w:rtl/>
        </w:rPr>
        <w:t>[0, 255]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به </w:t>
      </w:r>
      <w:r w:rsidRPr="0099630E">
        <w:rPr>
          <w:rFonts w:ascii="Yas" w:eastAsia="Times New Roman" w:hAnsi="Yas" w:cs="Yas"/>
          <w:color w:val="000000" w:themeColor="text1"/>
          <w:sz w:val="20"/>
          <w:szCs w:val="20"/>
          <w:bdr w:val="none" w:sz="0" w:space="0" w:color="auto" w:frame="1"/>
          <w:rtl/>
        </w:rPr>
        <w:t>[0, 1]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نرمال‌سازی شدند.</w:t>
      </w:r>
    </w:p>
    <w:p w:rsidR="00EC28C7" w:rsidRPr="0099630E" w:rsidRDefault="00EC28C7" w:rsidP="00E67B2E">
      <w:pPr>
        <w:numPr>
          <w:ilvl w:val="1"/>
          <w:numId w:val="1"/>
        </w:numPr>
        <w:spacing w:after="120" w:line="276" w:lineRule="auto"/>
        <w:rPr>
          <w:rFonts w:ascii="Yas" w:eastAsia="Times New Roman" w:hAnsi="Yas" w:cs="Yas"/>
          <w:color w:val="000000" w:themeColor="text1"/>
          <w:sz w:val="24"/>
          <w:szCs w:val="24"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برچسب‌های عددی به فرمت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One-Hot Encoding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تبدیل شدند.</w:t>
      </w:r>
    </w:p>
    <w:p w:rsidR="00EC28C7" w:rsidRPr="0099630E" w:rsidRDefault="00EC28C7" w:rsidP="00E67B2E">
      <w:pPr>
        <w:numPr>
          <w:ilvl w:val="1"/>
          <w:numId w:val="1"/>
        </w:numPr>
        <w:spacing w:after="12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0" w:line="276" w:lineRule="auto"/>
        <w:outlineLvl w:val="3"/>
        <w:rPr>
          <w:rFonts w:ascii="Yas" w:eastAsia="Times New Roman" w:hAnsi="Yas" w:cs="Yas"/>
          <w:b/>
          <w:bCs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 xml:space="preserve">معماری شبکه 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CNN</w:t>
      </w:r>
    </w:p>
    <w:p w:rsidR="00EC28C7" w:rsidRPr="0099630E" w:rsidRDefault="00EC28C7" w:rsidP="00E67B2E">
      <w:pPr>
        <w:spacing w:after="12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مدل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CNN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مورد استفاده دارای لایه‌های زیر است: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لایه کانولوشنی اول (</w:t>
      </w:r>
      <w:r w:rsidRPr="0099630E">
        <w:rPr>
          <w:rFonts w:ascii="Yas" w:eastAsia="Times New Roman" w:hAnsi="Yas" w:cs="Yas"/>
          <w:b/>
          <w:bCs/>
          <w:color w:val="000000" w:themeColor="text1"/>
          <w:sz w:val="20"/>
          <w:szCs w:val="20"/>
          <w:bdr w:val="none" w:sz="0" w:space="0" w:color="auto" w:frame="1"/>
        </w:rPr>
        <w:t>Conv2D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تابع فعال‌سازی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Re</w:t>
      </w:r>
      <w:r w:rsidR="00E67B2E" w:rsidRPr="0099630E">
        <w:rPr>
          <w:rFonts w:ascii="Yas" w:eastAsia="Times New Roman" w:hAnsi="Yas" w:cs="Yas"/>
          <w:color w:val="000000" w:themeColor="text1"/>
          <w:sz w:val="24"/>
          <w:szCs w:val="24"/>
        </w:rPr>
        <w:t>lu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. این لایه ویژگی‌های سطح پایین مانند لبه‌ها و بافت‌ها را از تصاویر استخراج می‌کند.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لایه پولینگ اول (</w:t>
      </w:r>
      <w:r w:rsidRPr="0099630E">
        <w:rPr>
          <w:rFonts w:ascii="Yas" w:eastAsia="Times New Roman" w:hAnsi="Yas" w:cs="Yas"/>
          <w:b/>
          <w:bCs/>
          <w:color w:val="000000" w:themeColor="text1"/>
          <w:sz w:val="20"/>
          <w:szCs w:val="20"/>
          <w:bdr w:val="none" w:sz="0" w:space="0" w:color="auto" w:frame="1"/>
        </w:rPr>
        <w:t>MaxPooling2D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ابعاد تصویر را کاهش می‌دهد و به مدل کمک می‌کند تا نسبت به تغییرات جزئی در موقعیت ویژگی‌ها مقاوم باشد.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لایه کانولوشنی دوم (</w:t>
      </w:r>
      <w:r w:rsidRPr="0099630E">
        <w:rPr>
          <w:rFonts w:ascii="Yas" w:eastAsia="Times New Roman" w:hAnsi="Yas" w:cs="Yas"/>
          <w:b/>
          <w:bCs/>
          <w:color w:val="000000" w:themeColor="text1"/>
          <w:sz w:val="20"/>
          <w:szCs w:val="20"/>
          <w:bdr w:val="none" w:sz="0" w:space="0" w:color="auto" w:frame="1"/>
        </w:rPr>
        <w:t>Conv2D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تابع فعال‌سازی </w:t>
      </w:r>
      <w:r w:rsidR="00E67B2E" w:rsidRPr="0099630E">
        <w:rPr>
          <w:rFonts w:ascii="Yas" w:eastAsia="Times New Roman" w:hAnsi="Yas" w:cs="Yas"/>
          <w:color w:val="000000" w:themeColor="text1"/>
          <w:sz w:val="24"/>
          <w:szCs w:val="24"/>
        </w:rPr>
        <w:t>Relu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. این لایه ویژگی‌های پیچیده‌تری را از خروجی لایه قبلی استخراج می‌کند.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لایه پولینگ دوم (</w:t>
      </w:r>
      <w:r w:rsidRPr="0099630E">
        <w:rPr>
          <w:rFonts w:ascii="Yas" w:eastAsia="Times New Roman" w:hAnsi="Yas" w:cs="Yas"/>
          <w:b/>
          <w:bCs/>
          <w:color w:val="000000" w:themeColor="text1"/>
          <w:sz w:val="20"/>
          <w:szCs w:val="20"/>
          <w:bdr w:val="none" w:sz="0" w:space="0" w:color="auto" w:frame="1"/>
        </w:rPr>
        <w:t>MaxPooling2D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کاهش ابعاد بیشتر.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lastRenderedPageBreak/>
        <w:t xml:space="preserve">لایه 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Flatten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خروجی لایه‌های کانولوشنی را به یک بردار یک‌بعدی تبدیل می‌کند تا بتواند به لایه‌های کاملاً متصل تغذیه شود.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 xml:space="preserve">لایه 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Dense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 xml:space="preserve"> پنهان: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128 نورون، تابع فعال‌سازی </w:t>
      </w:r>
      <w:r w:rsidR="00E67B2E" w:rsidRPr="0099630E">
        <w:rPr>
          <w:rFonts w:ascii="Yas" w:eastAsia="Times New Roman" w:hAnsi="Yas" w:cs="Yas"/>
          <w:color w:val="000000" w:themeColor="text1"/>
          <w:sz w:val="24"/>
          <w:szCs w:val="24"/>
        </w:rPr>
        <w:t>Relu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 xml:space="preserve">لایه 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</w:rPr>
        <w:t>Dropout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با نرخ </w:t>
      </w:r>
      <w:r w:rsidR="00352E80" w:rsidRPr="0099630E">
        <w:rPr>
          <w:rFonts w:ascii="Yas" w:eastAsia="Times New Roman" w:hAnsi="Yas" w:cs="Yas"/>
          <w:color w:val="000000" w:themeColor="text1"/>
          <w:sz w:val="24"/>
          <w:szCs w:val="24"/>
        </w:rPr>
        <w:t>0.5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برای کاهش بیش‌برازش.</w:t>
      </w:r>
    </w:p>
    <w:p w:rsidR="00EC28C7" w:rsidRPr="0099630E" w:rsidRDefault="00EC28C7" w:rsidP="00E67B2E">
      <w:pPr>
        <w:numPr>
          <w:ilvl w:val="0"/>
          <w:numId w:val="2"/>
        </w:num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لایه خروجی (</w:t>
      </w:r>
      <w:r w:rsidRPr="0099630E">
        <w:rPr>
          <w:rFonts w:ascii="Yas" w:eastAsia="Times New Roman" w:hAnsi="Yas" w:cs="Yas"/>
          <w:b/>
          <w:bCs/>
          <w:color w:val="000000" w:themeColor="text1"/>
          <w:sz w:val="20"/>
          <w:szCs w:val="20"/>
          <w:bdr w:val="none" w:sz="0" w:space="0" w:color="auto" w:frame="1"/>
        </w:rPr>
        <w:t>Dense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):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10 نورون (برای 10 کلاس رقم)، تابع فعال‌سازی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Softmax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برای تولید احتمالات نهایی.</w:t>
      </w:r>
    </w:p>
    <w:p w:rsidR="00EC28C7" w:rsidRPr="0099630E" w:rsidRDefault="00EC28C7" w:rsidP="00E67B2E">
      <w:p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EC28C7" w:rsidRPr="0099630E" w:rsidRDefault="00EC28C7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  <w:t>خلاصه مدل و تعداد پارامترها:</w:t>
      </w:r>
    </w:p>
    <w:p w:rsidR="00EC28C7" w:rsidRPr="0099630E" w:rsidRDefault="00EC28C7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E67B2E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eastAsia="Times New Roman" w:hAnsi="Yas" w:cs="Yas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 wp14:anchorId="718B5A69" wp14:editId="0A1864C2">
            <wp:extent cx="4800600" cy="332422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ma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24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28C7" w:rsidRPr="0099630E" w:rsidRDefault="00EC28C7" w:rsidP="00E67B2E">
      <w:pPr>
        <w:spacing w:after="100" w:afterAutospacing="1" w:line="276" w:lineRule="auto"/>
        <w:jc w:val="center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EC28C7" w:rsidP="00E67B2E">
      <w:pPr>
        <w:spacing w:after="100" w:afterAutospacing="1" w:line="276" w:lineRule="auto"/>
        <w:jc w:val="center"/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تعداد کل پارامترهای قابل آموزش: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</w:t>
      </w:r>
      <w:r w:rsidR="00352E80"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2250</w:t>
      </w: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34</w:t>
      </w:r>
    </w:p>
    <w:p w:rsidR="00E67B2E" w:rsidRPr="0099630E" w:rsidRDefault="00E67B2E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</w:pPr>
    </w:p>
    <w:p w:rsidR="00EC28C7" w:rsidRPr="0099630E" w:rsidRDefault="00EC28C7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  <w:lastRenderedPageBreak/>
        <w:t>شکل معماری مدل:</w:t>
      </w:r>
    </w:p>
    <w:p w:rsidR="00EC28C7" w:rsidRPr="0099630E" w:rsidRDefault="00E67B2E" w:rsidP="00E67B2E">
      <w:pPr>
        <w:spacing w:after="100" w:afterAutospacing="1" w:line="276" w:lineRule="auto"/>
        <w:jc w:val="center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eastAsia="Times New Roman" w:hAnsi="Yas" w:cs="Yas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 wp14:anchorId="64DE2EA1" wp14:editId="3AAFD39F">
            <wp:extent cx="4269105" cy="77441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nn_model_architec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28" cy="77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C7" w:rsidRPr="0099630E" w:rsidRDefault="00EC28C7" w:rsidP="00E67B2E">
      <w:pPr>
        <w:spacing w:after="100" w:afterAutospacing="1" w:line="276" w:lineRule="auto"/>
        <w:jc w:val="center"/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EC28C7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32"/>
          <w:szCs w:val="32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8"/>
          <w:szCs w:val="28"/>
          <w:rtl/>
        </w:rPr>
        <w:lastRenderedPageBreak/>
        <w:t>نتایج ارزیابی</w:t>
      </w:r>
      <w:r w:rsidRPr="0099630E">
        <w:rPr>
          <w:rFonts w:ascii="Yas" w:eastAsia="Times New Roman" w:hAnsi="Yas" w:cs="Yas"/>
          <w:b/>
          <w:bCs/>
          <w:color w:val="000000" w:themeColor="text1"/>
          <w:sz w:val="32"/>
          <w:szCs w:val="32"/>
          <w:rtl/>
        </w:rPr>
        <w:t xml:space="preserve"> مدل:</w:t>
      </w:r>
    </w:p>
    <w:p w:rsidR="00352E80" w:rsidRPr="0099630E" w:rsidRDefault="00352E80" w:rsidP="00E67B2E">
      <w:pPr>
        <w:spacing w:after="100" w:afterAutospacing="1" w:line="276" w:lineRule="auto"/>
        <w:rPr>
          <w:rFonts w:ascii="Yas" w:eastAsia="Times New Roman" w:hAnsi="Yas" w:cs="Yas"/>
          <w:b/>
          <w:bCs/>
          <w:color w:val="000000" w:themeColor="text1"/>
          <w:sz w:val="40"/>
          <w:szCs w:val="40"/>
          <w:rtl/>
        </w:rPr>
      </w:pPr>
    </w:p>
    <w:p w:rsidR="00EC28C7" w:rsidRPr="0099630E" w:rsidRDefault="00EC28C7" w:rsidP="00E67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jc w:val="right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EC28C7">
        <w:rPr>
          <w:rFonts w:ascii="Yas" w:eastAsia="Times New Roman" w:hAnsi="Yas" w:cs="Yas"/>
          <w:color w:val="000000" w:themeColor="text1"/>
          <w:sz w:val="24"/>
          <w:szCs w:val="24"/>
          <w:rtl/>
        </w:rPr>
        <w:t>دقت مدل روی داده‌های تست: 99.32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%</w:t>
      </w:r>
    </w:p>
    <w:p w:rsidR="00D82872" w:rsidRPr="00EC28C7" w:rsidRDefault="00D82872" w:rsidP="00D82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jc w:val="right"/>
        <w:rPr>
          <w:rFonts w:ascii="Yas" w:eastAsia="Times New Roman" w:hAnsi="Yas" w:cs="Yas" w:hint="cs"/>
          <w:color w:val="000000" w:themeColor="text1"/>
          <w:sz w:val="24"/>
          <w:szCs w:val="24"/>
        </w:rPr>
      </w:pPr>
    </w:p>
    <w:p w:rsidR="00EC28C7" w:rsidRPr="00EC28C7" w:rsidRDefault="00EC28C7" w:rsidP="00E67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jc w:val="right"/>
        <w:rPr>
          <w:rFonts w:ascii="Yas" w:eastAsia="Times New Roman" w:hAnsi="Yas" w:cs="Yas"/>
          <w:color w:val="000000" w:themeColor="text1"/>
          <w:sz w:val="24"/>
          <w:szCs w:val="24"/>
        </w:rPr>
      </w:pPr>
      <w:r w:rsidRPr="00EC28C7">
        <w:rPr>
          <w:rFonts w:ascii="Yas" w:eastAsia="Times New Roman" w:hAnsi="Yas" w:cs="Yas"/>
          <w:color w:val="000000" w:themeColor="text1"/>
          <w:sz w:val="24"/>
          <w:szCs w:val="24"/>
          <w:rtl/>
        </w:rPr>
        <w:t>مقدار تابع هزینه روی داده‌های تست: 0.0228</w:t>
      </w:r>
    </w:p>
    <w:p w:rsidR="00EC28C7" w:rsidRPr="00EC28C7" w:rsidRDefault="00EC28C7" w:rsidP="00E67B2E">
      <w:pPr>
        <w:bidi w:val="0"/>
        <w:spacing w:before="75" w:after="0" w:line="276" w:lineRule="auto"/>
        <w:jc w:val="right"/>
        <w:rPr>
          <w:rFonts w:ascii="Yas" w:eastAsia="Times New Roman" w:hAnsi="Yas" w:cs="Yas"/>
          <w:color w:val="000000" w:themeColor="text1"/>
          <w:sz w:val="24"/>
          <w:szCs w:val="24"/>
        </w:rPr>
      </w:pPr>
      <w:r w:rsidRPr="00EC28C7">
        <w:rPr>
          <w:rFonts w:ascii="Yas" w:eastAsia="Times New Roman" w:hAnsi="Yas" w:cs="Yas"/>
          <w:color w:val="000000" w:themeColor="text1"/>
          <w:sz w:val="24"/>
          <w:szCs w:val="24"/>
        </w:rPr>
        <w:pict>
          <v:rect id="_x0000_i1025" style="width:0;height:1.5pt" o:hralign="right" o:hrstd="t" o:hr="t" fillcolor="#a0a0a0" stroked="f"/>
        </w:pict>
      </w:r>
    </w:p>
    <w:p w:rsidR="00352E80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</w:p>
    <w:p w:rsidR="00EC28C7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  <w:rtl/>
        </w:rPr>
      </w:pPr>
      <w:r w:rsidRPr="0099630E">
        <w:rPr>
          <w:rFonts w:ascii="Yas" w:hAnsi="Yas" w:cs="Yas"/>
          <w:b/>
          <w:bCs/>
          <w:color w:val="000000" w:themeColor="text1"/>
          <w:sz w:val="28"/>
          <w:szCs w:val="28"/>
          <w:rtl/>
        </w:rPr>
        <w:t>ماتریش آشفتگی</w:t>
      </w:r>
    </w:p>
    <w:p w:rsidR="00352E80" w:rsidRPr="0099630E" w:rsidRDefault="00352E80" w:rsidP="00E67B2E">
      <w:pPr>
        <w:spacing w:line="276" w:lineRule="auto"/>
        <w:jc w:val="center"/>
        <w:rPr>
          <w:rFonts w:ascii="Yas" w:hAnsi="Yas" w:cs="Yas"/>
          <w:b/>
          <w:bCs/>
          <w:color w:val="000000" w:themeColor="text1"/>
          <w:sz w:val="28"/>
          <w:szCs w:val="28"/>
        </w:rPr>
      </w:pPr>
      <w:r w:rsidRPr="0099630E">
        <w:rPr>
          <w:rFonts w:ascii="Yas" w:hAnsi="Yas" w:cs="Yas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6563B47" wp14:editId="352CD555">
            <wp:extent cx="4734560" cy="3747911"/>
            <wp:effectExtent l="152400" t="152400" r="370840" b="3670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nf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384" cy="3752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  <w:r w:rsidRPr="0099630E">
        <w:rPr>
          <w:rFonts w:ascii="Yas" w:hAnsi="Yas" w:cs="Yas"/>
          <w:color w:val="000000" w:themeColor="text1"/>
          <w:sz w:val="28"/>
          <w:szCs w:val="28"/>
          <w:rtl/>
        </w:rPr>
        <w:t>یک نمونه تشخیص مدل:</w:t>
      </w: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</w:p>
    <w:p w:rsidR="00352E80" w:rsidRPr="0099630E" w:rsidRDefault="00352E80" w:rsidP="00E67B2E">
      <w:pPr>
        <w:spacing w:line="276" w:lineRule="auto"/>
        <w:rPr>
          <w:rFonts w:ascii="Yas" w:hAnsi="Yas" w:cs="Yas"/>
          <w:color w:val="000000" w:themeColor="text1"/>
          <w:sz w:val="28"/>
          <w:szCs w:val="28"/>
        </w:rPr>
      </w:pPr>
    </w:p>
    <w:p w:rsidR="00352E80" w:rsidRPr="0099630E" w:rsidRDefault="00352E80" w:rsidP="00E67B2E">
      <w:pPr>
        <w:tabs>
          <w:tab w:val="left" w:pos="4030"/>
        </w:tabs>
        <w:spacing w:line="276" w:lineRule="auto"/>
        <w:jc w:val="center"/>
        <w:rPr>
          <w:rFonts w:ascii="Yas" w:hAnsi="Yas" w:cs="Yas"/>
          <w:color w:val="000000" w:themeColor="text1"/>
          <w:sz w:val="28"/>
          <w:szCs w:val="28"/>
          <w:rtl/>
        </w:rPr>
      </w:pPr>
      <w:r w:rsidRPr="0099630E">
        <w:rPr>
          <w:rFonts w:ascii="Yas" w:hAnsi="Yas" w:cs="Yas"/>
          <w:noProof/>
          <w:color w:val="000000" w:themeColor="text1"/>
          <w:sz w:val="28"/>
          <w:szCs w:val="28"/>
          <w:rtl/>
        </w:rPr>
        <w:drawing>
          <wp:inline distT="0" distB="0" distL="0" distR="0" wp14:anchorId="1400DCBF" wp14:editId="00214E14">
            <wp:extent cx="2777066" cy="3124200"/>
            <wp:effectExtent l="152400" t="152400" r="36639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048" cy="313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2E80" w:rsidRPr="0099630E" w:rsidRDefault="00352E80" w:rsidP="00E67B2E">
      <w:pPr>
        <w:tabs>
          <w:tab w:val="left" w:pos="4030"/>
        </w:tabs>
        <w:spacing w:line="276" w:lineRule="auto"/>
        <w:rPr>
          <w:rFonts w:ascii="Yas" w:hAnsi="Yas" w:cs="Yas"/>
          <w:color w:val="000000" w:themeColor="text1"/>
          <w:sz w:val="28"/>
          <w:szCs w:val="28"/>
          <w:rtl/>
        </w:rPr>
      </w:pPr>
      <w:r w:rsidRPr="0099630E">
        <w:rPr>
          <w:rFonts w:ascii="Yas" w:hAnsi="Yas" w:cs="Yas"/>
          <w:color w:val="000000" w:themeColor="text1"/>
          <w:sz w:val="28"/>
          <w:szCs w:val="28"/>
          <w:rtl/>
        </w:rPr>
        <w:t>در خروجی بالا دیده میشود که عدد به درستی پیش بینی شده است.</w:t>
      </w:r>
      <w:r w:rsidRPr="0099630E">
        <w:rPr>
          <w:rFonts w:ascii="Yas" w:hAnsi="Yas" w:cs="Yas"/>
          <w:color w:val="000000" w:themeColor="text1"/>
          <w:sz w:val="28"/>
          <w:szCs w:val="28"/>
          <w:rtl/>
        </w:rPr>
        <w:tab/>
      </w:r>
    </w:p>
    <w:p w:rsidR="00352E80" w:rsidRPr="0099630E" w:rsidRDefault="00352E80" w:rsidP="00E67B2E">
      <w:pPr>
        <w:spacing w:after="0" w:line="276" w:lineRule="auto"/>
        <w:outlineLvl w:val="3"/>
        <w:rPr>
          <w:rFonts w:ascii="Yas" w:eastAsia="Times New Roman" w:hAnsi="Yas" w:cs="Yas"/>
          <w:b/>
          <w:bCs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b/>
          <w:bCs/>
          <w:color w:val="000000" w:themeColor="text1"/>
          <w:sz w:val="24"/>
          <w:szCs w:val="24"/>
          <w:bdr w:val="none" w:sz="0" w:space="0" w:color="auto" w:frame="1"/>
          <w:rtl/>
        </w:rPr>
        <w:t>. نتیجه‌گیری</w:t>
      </w:r>
    </w:p>
    <w:p w:rsidR="00352E80" w:rsidRPr="0099630E" w:rsidRDefault="00352E80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مدل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CNN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پیاده‌سازی شده، عملکرد بسیار خوبی در طبقه‌بندی ارقام دست‌نویس 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MNIST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 xml:space="preserve"> از خود نشان داد. دقت بالای [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</w:rPr>
        <w:t>99.32</w:t>
      </w:r>
      <w:r w:rsidRPr="0099630E">
        <w:rPr>
          <w:rFonts w:ascii="Yas" w:eastAsia="Times New Roman" w:hAnsi="Yas" w:cs="Yas"/>
          <w:color w:val="000000" w:themeColor="text1"/>
          <w:sz w:val="24"/>
          <w:szCs w:val="24"/>
          <w:rtl/>
        </w:rPr>
        <w:t>]٪ روی مجموعه تست، توانایی مدل را در یادگیری الگوهای پیچیده در تصاویر تأیید می‌کند. ماتریس آشفتگی نیز نشان می‌دهد که مدل در تشخیص تمامی ارقام بسیار دقیق بوده است.</w:t>
      </w:r>
    </w:p>
    <w:p w:rsidR="00352E80" w:rsidRPr="0099630E" w:rsidRDefault="00352E80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p w:rsidR="00352E80" w:rsidRPr="0099630E" w:rsidRDefault="00352E80" w:rsidP="00E67B2E">
      <w:pPr>
        <w:spacing w:after="240" w:line="276" w:lineRule="auto"/>
        <w:rPr>
          <w:rFonts w:ascii="Yas" w:eastAsia="Times New Roman" w:hAnsi="Yas" w:cs="Yas"/>
          <w:color w:val="000000" w:themeColor="text1"/>
          <w:sz w:val="24"/>
          <w:szCs w:val="24"/>
          <w:rtl/>
        </w:rPr>
      </w:pPr>
    </w:p>
    <w:sectPr w:rsidR="00352E80" w:rsidRPr="0099630E" w:rsidSect="0076059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65" w:rsidRDefault="00D80465" w:rsidP="00E67B2E">
      <w:pPr>
        <w:spacing w:after="0" w:line="240" w:lineRule="auto"/>
      </w:pPr>
      <w:r>
        <w:separator/>
      </w:r>
    </w:p>
  </w:endnote>
  <w:endnote w:type="continuationSeparator" w:id="0">
    <w:p w:rsidR="00D80465" w:rsidRDefault="00D80465" w:rsidP="00E6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s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65" w:rsidRDefault="00D80465" w:rsidP="00E67B2E">
      <w:pPr>
        <w:spacing w:after="0" w:line="240" w:lineRule="auto"/>
      </w:pPr>
      <w:r>
        <w:separator/>
      </w:r>
    </w:p>
  </w:footnote>
  <w:footnote w:type="continuationSeparator" w:id="0">
    <w:p w:rsidR="00D80465" w:rsidRDefault="00D80465" w:rsidP="00E67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6660B"/>
    <w:multiLevelType w:val="multilevel"/>
    <w:tmpl w:val="F63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0FFA"/>
    <w:multiLevelType w:val="multilevel"/>
    <w:tmpl w:val="56B8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C7"/>
    <w:rsid w:val="001A6352"/>
    <w:rsid w:val="002D2E75"/>
    <w:rsid w:val="00352E80"/>
    <w:rsid w:val="00376594"/>
    <w:rsid w:val="00760593"/>
    <w:rsid w:val="0099630E"/>
    <w:rsid w:val="009A6194"/>
    <w:rsid w:val="00A325A1"/>
    <w:rsid w:val="00D57BD1"/>
    <w:rsid w:val="00D80465"/>
    <w:rsid w:val="00D82872"/>
    <w:rsid w:val="00D9181E"/>
    <w:rsid w:val="00E67B2E"/>
    <w:rsid w:val="00E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6A6EE"/>
  <w15:chartTrackingRefBased/>
  <w15:docId w15:val="{CC390711-BA08-423B-97D8-C2F96A74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8C7"/>
    <w:rPr>
      <w:rFonts w:ascii="Courier New" w:eastAsia="Times New Roman" w:hAnsi="Courier New" w:cs="Courier New"/>
      <w:sz w:val="20"/>
      <w:szCs w:val="20"/>
    </w:rPr>
  </w:style>
  <w:style w:type="character" w:customStyle="1" w:styleId="icon">
    <w:name w:val="icon"/>
    <w:basedOn w:val="DefaultParagraphFont"/>
    <w:rsid w:val="00EC28C7"/>
  </w:style>
  <w:style w:type="paragraph" w:styleId="Header">
    <w:name w:val="header"/>
    <w:basedOn w:val="Normal"/>
    <w:link w:val="HeaderChar"/>
    <w:uiPriority w:val="99"/>
    <w:unhideWhenUsed/>
    <w:rsid w:val="00E6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B2E"/>
  </w:style>
  <w:style w:type="paragraph" w:styleId="Footer">
    <w:name w:val="footer"/>
    <w:basedOn w:val="Normal"/>
    <w:link w:val="FooterChar"/>
    <w:uiPriority w:val="99"/>
    <w:unhideWhenUsed/>
    <w:rsid w:val="00E67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5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37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9140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7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computer.mohammad</dc:creator>
  <cp:keywords/>
  <dc:description/>
  <cp:lastModifiedBy>computer.mohammad</cp:lastModifiedBy>
  <cp:revision>10</cp:revision>
  <dcterms:created xsi:type="dcterms:W3CDTF">2025-07-21T11:05:00Z</dcterms:created>
  <dcterms:modified xsi:type="dcterms:W3CDTF">2025-07-21T11:11:00Z</dcterms:modified>
</cp:coreProperties>
</file>