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176463" cy="80623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806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Proxima Nova" w:cs="Proxima Nova" w:eastAsia="Proxima Nova" w:hAnsi="Proxima Nova"/>
          <w:sz w:val="48"/>
          <w:szCs w:val="48"/>
        </w:rPr>
      </w:pPr>
      <w:r w:rsidDel="00000000" w:rsidR="00000000" w:rsidRPr="00000000">
        <w:rPr>
          <w:rFonts w:ascii="Proxima Nova" w:cs="Proxima Nova" w:eastAsia="Proxima Nova" w:hAnsi="Proxima Nova"/>
          <w:sz w:val="48"/>
          <w:szCs w:val="48"/>
          <w:rtl w:val="0"/>
        </w:rPr>
        <w:t xml:space="preserve">Specyfikacja wymagań systemowych (SRS)</w:t>
      </w:r>
    </w:p>
    <w:p w:rsidR="00000000" w:rsidDel="00000000" w:rsidP="00000000" w:rsidRDefault="00000000" w:rsidRPr="00000000" w14:paraId="00000008">
      <w:pPr>
        <w:jc w:val="center"/>
        <w:rPr>
          <w:rFonts w:ascii="Proxima Nova" w:cs="Proxima Nova" w:eastAsia="Proxima Nova" w:hAnsi="Proxima Nov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Proxima Nova" w:cs="Proxima Nova" w:eastAsia="Proxima Nova" w:hAnsi="Proxima Nov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Proxima Nova" w:cs="Proxima Nova" w:eastAsia="Proxima Nova" w:hAnsi="Proxima Nova"/>
          <w:b w:val="1"/>
          <w:sz w:val="48"/>
          <w:szCs w:val="4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48"/>
          <w:szCs w:val="48"/>
          <w:rtl w:val="0"/>
        </w:rPr>
        <w:t xml:space="preserve">System strumieniowania wideo</w:t>
      </w:r>
    </w:p>
    <w:p w:rsidR="00000000" w:rsidDel="00000000" w:rsidP="00000000" w:rsidRDefault="00000000" w:rsidRPr="00000000" w14:paraId="0000000B">
      <w:pPr>
        <w:jc w:val="center"/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10"/>
        <w:gridCol w:w="495"/>
        <w:gridCol w:w="2220"/>
        <w:tblGridChange w:id="0">
          <w:tblGrid>
            <w:gridCol w:w="6810"/>
            <w:gridCol w:w="495"/>
            <w:gridCol w:w="2220"/>
          </w:tblGrid>
        </w:tblGridChange>
      </w:tblGrid>
      <w:tr>
        <w:trPr>
          <w:trHeight w:val="400" w:hRule="atLeast"/>
        </w:trPr>
        <w:tc>
          <w:tcPr>
            <w:vMerge w:val="restart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right"/>
              <w:rPr>
                <w:rFonts w:ascii="Proxima Nova" w:cs="Proxima Nova" w:eastAsia="Proxima Nova" w:hAnsi="Proxima Nov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18"/>
                <w:szCs w:val="18"/>
                <w:rtl w:val="0"/>
              </w:rPr>
              <w:t xml:space="preserve">Informatyka [SSM] s.1 / ITS2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Skład sekcji</w:t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Nazwisko i imię</w:t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Augustynowicz Marcin</w:t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Biel Dominik</w:t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Chałas Patryk</w:t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Guzik Bartłomiej</w:t>
            </w:r>
          </w:p>
        </w:tc>
      </w:tr>
      <w:tr>
        <w:trPr>
          <w:trHeight w:val="600" w:hRule="atLeast"/>
        </w:trPr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Szymański Marek</w:t>
            </w:r>
          </w:p>
        </w:tc>
      </w:tr>
    </w:tbl>
    <w:p w:rsidR="00000000" w:rsidDel="00000000" w:rsidP="00000000" w:rsidRDefault="00000000" w:rsidRPr="00000000" w14:paraId="00000029">
      <w:pPr>
        <w:ind w:left="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sz w:val="36"/>
          <w:szCs w:val="36"/>
          <w:rtl w:val="0"/>
        </w:rPr>
        <w:t xml:space="preserve">1. Wprowadzenie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sz w:val="36"/>
          <w:szCs w:val="36"/>
          <w:rtl w:val="0"/>
        </w:rPr>
        <w:t xml:space="preserve">1.1 Cel</w:t>
      </w:r>
    </w:p>
    <w:p w:rsidR="00000000" w:rsidDel="00000000" w:rsidP="00000000" w:rsidRDefault="00000000" w:rsidRPr="00000000" w14:paraId="0000002E">
      <w:pPr>
        <w:ind w:left="720" w:firstLine="720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Celem projektu jest implementacja symulacji systemu do strumieniowania wideo w sieci, w skład którego miałby wchodzić serwer www oraz odtwarzacz wideo. 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Zaprojektowana aplikacja powinna zapewnić klientom dostęp do plików wideo dostępnych w różnych jakościach, aby dostosować się indywidualnie do każdego z nich w zależności od preferencji, ograniczeń sprzętowych jak i prędkości łącza.</w:t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Użytkownicy korzystający z serwisu będą mogli w łatwy sposób przeglądać dostępne na serwerze zasoby, a także je odtwarzać. Dostęp do serwisu realizowany będzie przy pomocy przeglądarki internetowej. Zastosowanie jej jako interfejs użytkownika 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pozwoli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 uniezależnić się od platform sprzętowych stacji roboczych.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sz w:val="36"/>
          <w:szCs w:val="36"/>
          <w:rtl w:val="0"/>
        </w:rPr>
        <w:t xml:space="preserve">1.2 Odbiorcy dokumentu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 xml:space="preserve">Niniejszy dokument jest skierowany do wszystkich osób zaangażowanych w realizację projektu m.in. deweloperów, projekt managerów i testerów. </w:t>
      </w:r>
    </w:p>
    <w:p w:rsidR="00000000" w:rsidDel="00000000" w:rsidP="00000000" w:rsidRDefault="00000000" w:rsidRPr="00000000" w14:paraId="00000034">
      <w:pPr>
        <w:jc w:val="both"/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36"/>
          <w:szCs w:val="36"/>
          <w:rtl w:val="0"/>
        </w:rPr>
        <w:t xml:space="preserve">1.3 Zakres projektu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jc w:val="both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zaprojektowanie bazy danych przechowującej informację o użytkownikach w systemie (Relacyjna baza danych MySQL),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realizacja komunikacji pomiędzy bazą danych, a aplikacją internetowa (Java+Spring Framework),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aplikacja internetowa [dostęp przez przeglądarkę] (Angular)</w:t>
        <w:br w:type="textWrapping"/>
        <w:t xml:space="preserve">- responsywność strony (zapewnienie możliwości komfortowego użytkowania nie tylko komputerom osobistym, ale też urządzeniom mobilnym),</w:t>
        <w:br w:type="textWrapping"/>
        <w:t xml:space="preserve">- implementacja odtwarzacza wideo (strumieniowanie w różnych jakościach),</w:t>
        <w:br w:type="textWrapping"/>
        <w:t xml:space="preserve">- przeglądanie zasobów (plików wideo),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symulacja działania systemu dla różnych prędkości łącza internetowego.</w:t>
      </w:r>
    </w:p>
    <w:p w:rsidR="00000000" w:rsidDel="00000000" w:rsidP="00000000" w:rsidRDefault="00000000" w:rsidRPr="00000000" w14:paraId="0000003A">
      <w:pPr>
        <w:ind w:left="1440" w:firstLine="0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sz w:val="36"/>
          <w:szCs w:val="36"/>
          <w:rtl w:val="0"/>
        </w:rPr>
        <w:t xml:space="preserve">1.4 Referencje</w:t>
      </w:r>
    </w:p>
    <w:p w:rsidR="00000000" w:rsidDel="00000000" w:rsidP="00000000" w:rsidRDefault="00000000" w:rsidRPr="00000000" w14:paraId="0000003C">
      <w:pPr>
        <w:ind w:firstLine="720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- Wizja Systemu strumieniowania wideo</w:t>
      </w:r>
    </w:p>
    <w:p w:rsidR="00000000" w:rsidDel="00000000" w:rsidP="00000000" w:rsidRDefault="00000000" w:rsidRPr="00000000" w14:paraId="0000003D">
      <w:pPr>
        <w:ind w:firstLine="720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- Specyfikacje przypadków użycia</w:t>
      </w:r>
    </w:p>
    <w:p w:rsidR="00000000" w:rsidDel="00000000" w:rsidP="00000000" w:rsidRDefault="00000000" w:rsidRPr="00000000" w14:paraId="0000003E">
      <w:pPr>
        <w:ind w:firstLine="720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36"/>
          <w:szCs w:val="36"/>
          <w:rtl w:val="0"/>
        </w:rPr>
        <w:t xml:space="preserve">2. Opis ogólny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System strumieniowanie wideo składa się z serwera www i odtwarzacza wideo. Serwer przechowuje pliki wideo. Każdy z plików zapisany jest w kilku rozdzielczościach i podzielony na kilkunastosekundowe segmenty.  Odtwarzacz pobiera segmenty dostosowane do aktualnej przepustowości sieci. Komunikacja odbywa się przy wykorzystaniu HTTP. </w:t>
      </w:r>
    </w:p>
    <w:p w:rsidR="00000000" w:rsidDel="00000000" w:rsidP="00000000" w:rsidRDefault="00000000" w:rsidRPr="00000000" w14:paraId="00000041">
      <w:pPr>
        <w:ind w:firstLine="720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36"/>
          <w:szCs w:val="36"/>
          <w:rtl w:val="0"/>
        </w:rPr>
        <w:t xml:space="preserve">2.1 Interfejsy systemowe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Visual studio code - 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highlight w:val="white"/>
          <w:rtl w:val="0"/>
        </w:rPr>
        <w:t xml:space="preserve">darmowy, desktopowy edytor programistycznych kodów źródłowych z </w:t>
      </w:r>
      <w:hyperlink r:id="rId7">
        <w:r w:rsidDel="00000000" w:rsidR="00000000" w:rsidRPr="00000000">
          <w:rPr>
            <w:rFonts w:ascii="Proxima Nova" w:cs="Proxima Nova" w:eastAsia="Proxima Nova" w:hAnsi="Proxima Nova"/>
            <w:sz w:val="28"/>
            <w:szCs w:val="28"/>
            <w:highlight w:val="white"/>
            <w:rtl w:val="0"/>
          </w:rPr>
          <w:t xml:space="preserve">koloro</w:t>
        </w:r>
      </w:hyperlink>
      <w:r w:rsidDel="00000000" w:rsidR="00000000" w:rsidRPr="00000000">
        <w:rPr>
          <w:rFonts w:ascii="Proxima Nova" w:cs="Proxima Nova" w:eastAsia="Proxima Nova" w:hAnsi="Proxima Nova"/>
          <w:sz w:val="28"/>
          <w:szCs w:val="28"/>
          <w:highlight w:val="white"/>
          <w:rtl w:val="0"/>
        </w:rPr>
        <w:t xml:space="preserve">waniem składni dla wielu języków, stworzony przez Microsoft oraz dystrybuowany na licencji MIT o otwartym kodzie źródłowy. Oprogramowanie posiada wsparcie dla debugowania kodu, zarządzania wersjami kodu źródłowego za pośrednictwem systemu kontroli wersji Git, automatycznego uzupełniania kodu IntelliSense, zarządzania wycinkami kodu oraz jego refaktoryzacji</w:t>
      </w: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Angular - angular to platforma do budowania aplikacji mobilnych i webowych.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Biblioteka 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primeng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 - to kolekcja bogatych komponentów interfejsu użytkownika dla Angulara.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sz w:val="28"/>
          <w:szCs w:val="28"/>
          <w:highlight w:val="white"/>
          <w:rtl w:val="0"/>
        </w:rPr>
        <w:t xml:space="preserve">MySQL – wolnodostępny, otwartoźródłowy system zarządzania relacyjnymi bazami danych.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jc w:val="both"/>
        <w:rPr>
          <w:rFonts w:ascii="Proxima Nova" w:cs="Proxima Nova" w:eastAsia="Proxima Nova" w:hAnsi="Proxima Nova"/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sz w:val="28"/>
          <w:szCs w:val="28"/>
          <w:highlight w:val="white"/>
          <w:rtl w:val="0"/>
        </w:rPr>
        <w:t xml:space="preserve">Spring – framework aplikacyjny oraz kontener odwrócenia sterowania dla aplikacji Java. Jest przeznaczony głównie do tworzenia aplikacji webowych na platformie Java EE.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jc w:val="both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sz w:val="28"/>
          <w:szCs w:val="28"/>
          <w:highlight w:val="white"/>
          <w:rtl w:val="0"/>
        </w:rPr>
        <w:t xml:space="preserve">Media Source Extensions (MSE) to specyfikacja W3C, która pozwala językowi JavaScript wysyłać strumienie bajtów do kodeków mediów w przeglądarkach internetowych obsługujących </w:t>
      </w:r>
      <w:r w:rsidDel="00000000" w:rsidR="00000000" w:rsidRPr="00000000">
        <w:rPr>
          <w:rFonts w:ascii="Proxima Nova" w:cs="Proxima Nova" w:eastAsia="Proxima Nova" w:hAnsi="Proxima Nova"/>
          <w:color w:val="222222"/>
          <w:sz w:val="28"/>
          <w:szCs w:val="28"/>
          <w:highlight w:val="white"/>
          <w:rtl w:val="0"/>
        </w:rPr>
        <w:t xml:space="preserve">HTML 5</w:t>
      </w:r>
      <w:r w:rsidDel="00000000" w:rsidR="00000000" w:rsidRPr="00000000">
        <w:rPr>
          <w:rFonts w:ascii="Proxima Nova" w:cs="Proxima Nova" w:eastAsia="Proxima Nova" w:hAnsi="Proxima Nova"/>
          <w:color w:val="222222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222222"/>
          <w:sz w:val="28"/>
          <w:szCs w:val="28"/>
          <w:highlight w:val="white"/>
          <w:rtl w:val="0"/>
        </w:rPr>
        <w:t xml:space="preserve">wideo</w:t>
      </w:r>
      <w:r w:rsidDel="00000000" w:rsidR="00000000" w:rsidRPr="00000000">
        <w:rPr>
          <w:rFonts w:ascii="Proxima Nova" w:cs="Proxima Nova" w:eastAsia="Proxima Nova" w:hAnsi="Proxima Nova"/>
          <w:color w:val="222222"/>
          <w:sz w:val="28"/>
          <w:szCs w:val="28"/>
          <w:highlight w:val="white"/>
          <w:rtl w:val="0"/>
        </w:rPr>
        <w:t xml:space="preserve"> i audio. Między innymi możliwymi zastosowaniami, pozwala to na implementację pobierania i buforowania kodu po stronie klienta dla mediów strumieniowych w całości.</w:t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rFonts w:ascii="Proxima Nova" w:cs="Proxima Nova" w:eastAsia="Proxima Nova" w:hAnsi="Proxima Nova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sz w:val="36"/>
          <w:szCs w:val="36"/>
          <w:rtl w:val="0"/>
        </w:rPr>
        <w:t xml:space="preserve">2.2 Interfejs oprogramowania</w:t>
      </w:r>
    </w:p>
    <w:p w:rsidR="00000000" w:rsidDel="00000000" w:rsidP="00000000" w:rsidRDefault="00000000" w:rsidRPr="00000000" w14:paraId="0000004B">
      <w:pPr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połączenie backendu i frontendu 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wykorzystanie języka programowania TypeScript wraz z frameworkiem angular w wersji ósmej oraz biblioteki primeng</w:t>
      </w:r>
    </w:p>
    <w:p w:rsidR="00000000" w:rsidDel="00000000" w:rsidP="00000000" w:rsidRDefault="00000000" w:rsidRPr="00000000" w14:paraId="0000004E">
      <w:pPr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sz w:val="36"/>
          <w:szCs w:val="36"/>
          <w:rtl w:val="0"/>
        </w:rPr>
        <w:t xml:space="preserve">2.3 Interfejs użytkownika</w:t>
      </w:r>
    </w:p>
    <w:p w:rsidR="00000000" w:rsidDel="00000000" w:rsidP="00000000" w:rsidRDefault="00000000" w:rsidRPr="00000000" w14:paraId="00000050">
      <w:pPr>
        <w:ind w:left="0" w:firstLine="720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Podstawowy schemat interfejsu użytkownika aplikacji.</w:t>
      </w:r>
    </w:p>
    <w:p w:rsidR="00000000" w:rsidDel="00000000" w:rsidP="00000000" w:rsidRDefault="00000000" w:rsidRPr="00000000" w14:paraId="00000051">
      <w:pPr>
        <w:jc w:val="center"/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sz w:val="36"/>
          <w:szCs w:val="36"/>
        </w:rPr>
        <w:drawing>
          <wp:inline distB="114300" distT="114300" distL="114300" distR="114300">
            <wp:extent cx="4814888" cy="489254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4892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sz w:val="36"/>
          <w:szCs w:val="36"/>
          <w:rtl w:val="0"/>
        </w:rPr>
        <w:t xml:space="preserve">2.4 Interfejs komunikacyjny </w:t>
      </w:r>
    </w:p>
    <w:p w:rsidR="00000000" w:rsidDel="00000000" w:rsidP="00000000" w:rsidRDefault="00000000" w:rsidRPr="00000000" w14:paraId="00000053">
      <w:pPr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 xml:space="preserve">Komunikacja odbywa się przy wykorzystaniu protokołu HTTP 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highlight w:val="white"/>
          <w:rtl w:val="0"/>
        </w:rPr>
        <w:t xml:space="preserve">(ang. </w:t>
      </w:r>
      <w:r w:rsidDel="00000000" w:rsidR="00000000" w:rsidRPr="00000000">
        <w:rPr>
          <w:rFonts w:ascii="Proxima Nova" w:cs="Proxima Nova" w:eastAsia="Proxima Nova" w:hAnsi="Proxima Nova"/>
          <w:i w:val="1"/>
          <w:sz w:val="28"/>
          <w:szCs w:val="28"/>
          <w:highlight w:val="white"/>
          <w:rtl w:val="0"/>
        </w:rPr>
        <w:t xml:space="preserve">Hypertext Transfer Protocol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highlight w:val="white"/>
          <w:rtl w:val="0"/>
        </w:rPr>
        <w:t xml:space="preserve">Protokół HTTP to zasady wymiany informacji i współpracy programów. Programami są serwery i klienci. Programy te wysyłają żądania (klient) lub odpowiedzi (serwer). Przykładem klienta HTTP może być 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highlight w:val="white"/>
          <w:rtl w:val="0"/>
        </w:rPr>
        <w:t xml:space="preserve">przeglądarka internetowa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highlight w:val="white"/>
          <w:rtl w:val="0"/>
        </w:rPr>
        <w:t xml:space="preserve">. Klienci mogą interpretować uzyskane odpowiedzi, na przykład przeglądarka internetowa potrafi wyświetlić stronę internetową, która została przesłana przez serwer.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sz w:val="36"/>
          <w:szCs w:val="36"/>
          <w:rtl w:val="0"/>
        </w:rPr>
        <w:t xml:space="preserve">3. Funkcje aplikacji</w:t>
      </w:r>
    </w:p>
    <w:p w:rsidR="00000000" w:rsidDel="00000000" w:rsidP="00000000" w:rsidRDefault="00000000" w:rsidRPr="00000000" w14:paraId="00000056">
      <w:pPr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3.1 Panel logowania/rejestracji w serwisie</w:t>
      </w:r>
    </w:p>
    <w:p w:rsidR="00000000" w:rsidDel="00000000" w:rsidP="00000000" w:rsidRDefault="00000000" w:rsidRPr="00000000" w14:paraId="00000057">
      <w:pPr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ab/>
        <w:t xml:space="preserve">Dostęp do serwisu możliwy jest jedynie po autoryzacji użytkownika. W związku z tym aplikacja wymaga zalogowania się na stronie lub w przypadku nowego użytkownika umożliwia jego rejestrację.</w:t>
      </w:r>
    </w:p>
    <w:p w:rsidR="00000000" w:rsidDel="00000000" w:rsidP="00000000" w:rsidRDefault="00000000" w:rsidRPr="00000000" w14:paraId="00000058">
      <w:pPr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 xml:space="preserve">3.2 Przeglądanie treści</w:t>
      </w:r>
    </w:p>
    <w:p w:rsidR="00000000" w:rsidDel="00000000" w:rsidP="00000000" w:rsidRDefault="00000000" w:rsidRPr="00000000" w14:paraId="0000005A">
      <w:pPr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ab/>
        <w:t xml:space="preserve">Lista na stronie umożliwiająca przeglądanie zasobów przechowywanych na serwerze. </w:t>
      </w:r>
    </w:p>
    <w:p w:rsidR="00000000" w:rsidDel="00000000" w:rsidP="00000000" w:rsidRDefault="00000000" w:rsidRPr="00000000" w14:paraId="0000005B">
      <w:pPr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 xml:space="preserve">3.3 Oglądanie filmów</w:t>
      </w:r>
    </w:p>
    <w:p w:rsidR="00000000" w:rsidDel="00000000" w:rsidP="00000000" w:rsidRDefault="00000000" w:rsidRPr="00000000" w14:paraId="0000005D">
      <w:pPr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ab/>
        <w:t xml:space="preserve">Odtwarzacz umożliwiający odtwarzanie treści z możliwością automatycznego dostosowania lub wyboru jakości odtwarzanego pliku wideo.</w:t>
      </w:r>
    </w:p>
    <w:p w:rsidR="00000000" w:rsidDel="00000000" w:rsidP="00000000" w:rsidRDefault="00000000" w:rsidRPr="00000000" w14:paraId="0000005E">
      <w:pPr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 xml:space="preserve">3.4 Ocena przeglądanych treści</w:t>
      </w:r>
    </w:p>
    <w:p w:rsidR="00000000" w:rsidDel="00000000" w:rsidP="00000000" w:rsidRDefault="00000000" w:rsidRPr="00000000" w14:paraId="00000060">
      <w:pPr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ab/>
        <w:t xml:space="preserve">Możliwość oceny przeglądanych treści przez społeczność.</w:t>
      </w:r>
    </w:p>
    <w:p w:rsidR="00000000" w:rsidDel="00000000" w:rsidP="00000000" w:rsidRDefault="00000000" w:rsidRPr="00000000" w14:paraId="00000061">
      <w:pPr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 xml:space="preserve">3.5 Komentowanie treści</w:t>
      </w:r>
    </w:p>
    <w:p w:rsidR="00000000" w:rsidDel="00000000" w:rsidP="00000000" w:rsidRDefault="00000000" w:rsidRPr="00000000" w14:paraId="00000063">
      <w:pPr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ab/>
        <w:t xml:space="preserve">Użytkownicy mają możliwość komentowania zamieszczonych w serwisie treści oraz dokonania edycji komentarzy, które opublikowali.</w:t>
      </w:r>
    </w:p>
    <w:p w:rsidR="00000000" w:rsidDel="00000000" w:rsidP="00000000" w:rsidRDefault="00000000" w:rsidRPr="00000000" w14:paraId="00000064">
      <w:pPr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 xml:space="preserve">3.6 Zarządzanie filmami</w:t>
      </w:r>
    </w:p>
    <w:p w:rsidR="00000000" w:rsidDel="00000000" w:rsidP="00000000" w:rsidRDefault="00000000" w:rsidRPr="00000000" w14:paraId="00000066">
      <w:pPr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ab/>
        <w:t xml:space="preserve">Funkcjonalność zapewniająca użytkownikom o odpowiednim poziomie uprawnień na zarządzanie zasobami. Umożliwia między innymi dodawanie i usuwanie treści. Pozwala także na edycję oraz usuwanie komentarzy zamieszonych przy publikowanych treściach.</w:t>
      </w:r>
    </w:p>
    <w:p w:rsidR="00000000" w:rsidDel="00000000" w:rsidP="00000000" w:rsidRDefault="00000000" w:rsidRPr="00000000" w14:paraId="00000067">
      <w:pPr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 xml:space="preserve">3.7 Zarządzanie użytkownikami</w:t>
      </w:r>
    </w:p>
    <w:p w:rsidR="00000000" w:rsidDel="00000000" w:rsidP="00000000" w:rsidRDefault="00000000" w:rsidRPr="00000000" w14:paraId="00000069">
      <w:pPr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ab/>
        <w:t xml:space="preserve">Pozwala użytkownikom o odpowiednim poziomie uprawnień na zmianę haseł użytkowników lub całkowite usunięcie ich kont oraz umożliwia nadanie nowych uprawnień w systemie.</w:t>
      </w:r>
    </w:p>
    <w:p w:rsidR="00000000" w:rsidDel="00000000" w:rsidP="00000000" w:rsidRDefault="00000000" w:rsidRPr="00000000" w14:paraId="0000006A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sz w:val="36"/>
          <w:szCs w:val="36"/>
          <w:rtl w:val="0"/>
        </w:rPr>
        <w:t xml:space="preserve">4. Inne elementy </w:t>
      </w:r>
    </w:p>
    <w:p w:rsidR="00000000" w:rsidDel="00000000" w:rsidP="00000000" w:rsidRDefault="00000000" w:rsidRPr="00000000" w14:paraId="0000006D">
      <w:pPr>
        <w:ind w:firstLine="72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Diagram przypadków użycia:</w:t>
      </w:r>
    </w:p>
    <w:p w:rsidR="00000000" w:rsidDel="00000000" w:rsidP="00000000" w:rsidRDefault="00000000" w:rsidRPr="00000000" w14:paraId="0000006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76875" cy="729926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299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right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18"/>
          <w:szCs w:val="18"/>
          <w:rtl w:val="0"/>
        </w:rPr>
        <w:t xml:space="preserve">Rys. Diagram przypadków użycia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Proxima Nova" w:cs="Proxima Nova" w:eastAsia="Proxima Nova" w:hAnsi="Proxima Nova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pl.wikipedia.org/wiki/Pod%C5%9Bwietlanie_sk%C5%82adni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