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F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bookmarkStart w:id="0" w:name="_Hlk191464777"/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5323205</wp:posOffset>
            </wp:positionH>
            <wp:positionV relativeFrom="margin">
              <wp:posOffset>-165100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-73025</wp:posOffset>
            </wp:positionH>
            <wp:positionV relativeFrom="margin">
              <wp:posOffset>-203200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74BF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7D3D9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LONGIDO DISTRICT MID TERM 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 xml:space="preserve">JOINT 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EXAMINATION</w:t>
      </w:r>
    </w:p>
    <w:p w14:paraId="0AAC17B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222E979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ONE</w:t>
      </w:r>
    </w:p>
    <w:p w14:paraId="1C1E6A4B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contextualSpacing/>
        <w:jc w:val="center"/>
        <w:textAlignment w:val="auto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033 BIOLOGY</w:t>
      </w:r>
    </w:p>
    <w:bookmarkEnd w:id="0"/>
    <w:p w14:paraId="2F91D1E4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</w:rPr>
        <w:t>MARKING SCHEME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AUGUST</w:t>
      </w:r>
      <w:bookmarkStart w:id="1" w:name="_GoBack"/>
      <w:bookmarkEnd w:id="1"/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2026</w:t>
      </w:r>
    </w:p>
    <w:p w14:paraId="71ABB8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2EFF7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SECTION A: 15 MARKS</w:t>
      </w:r>
    </w:p>
    <w:p w14:paraId="52D6DD83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 marks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"/>
        <w:gridCol w:w="941"/>
        <w:gridCol w:w="941"/>
        <w:gridCol w:w="941"/>
        <w:gridCol w:w="942"/>
        <w:gridCol w:w="942"/>
        <w:gridCol w:w="942"/>
        <w:gridCol w:w="942"/>
        <w:gridCol w:w="942"/>
        <w:gridCol w:w="942"/>
      </w:tblGrid>
      <w:tr w14:paraId="57E04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</w:tcPr>
          <w:p w14:paraId="66D84D7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941" w:type="dxa"/>
          </w:tcPr>
          <w:p w14:paraId="4D9A6A7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941" w:type="dxa"/>
          </w:tcPr>
          <w:p w14:paraId="3A1633C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941" w:type="dxa"/>
          </w:tcPr>
          <w:p w14:paraId="2576216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942" w:type="dxa"/>
          </w:tcPr>
          <w:p w14:paraId="36F70C4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942" w:type="dxa"/>
          </w:tcPr>
          <w:p w14:paraId="24C1D31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942" w:type="dxa"/>
          </w:tcPr>
          <w:p w14:paraId="1CF42BC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942" w:type="dxa"/>
          </w:tcPr>
          <w:p w14:paraId="5E500FA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942" w:type="dxa"/>
          </w:tcPr>
          <w:p w14:paraId="7CF8C88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942" w:type="dxa"/>
          </w:tcPr>
          <w:p w14:paraId="528F70C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03BBB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</w:tcPr>
          <w:p w14:paraId="37109B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941" w:type="dxa"/>
          </w:tcPr>
          <w:p w14:paraId="332D89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941" w:type="dxa"/>
          </w:tcPr>
          <w:p w14:paraId="358889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941" w:type="dxa"/>
          </w:tcPr>
          <w:p w14:paraId="7CD516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</w:t>
            </w:r>
          </w:p>
        </w:tc>
        <w:tc>
          <w:tcPr>
            <w:tcW w:w="942" w:type="dxa"/>
          </w:tcPr>
          <w:p w14:paraId="4D75F7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</w:t>
            </w:r>
          </w:p>
        </w:tc>
        <w:tc>
          <w:tcPr>
            <w:tcW w:w="942" w:type="dxa"/>
          </w:tcPr>
          <w:p w14:paraId="1FFCB1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</w:t>
            </w:r>
          </w:p>
        </w:tc>
        <w:tc>
          <w:tcPr>
            <w:tcW w:w="942" w:type="dxa"/>
          </w:tcPr>
          <w:p w14:paraId="710598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942" w:type="dxa"/>
          </w:tcPr>
          <w:p w14:paraId="6406CF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</w:t>
            </w:r>
          </w:p>
        </w:tc>
        <w:tc>
          <w:tcPr>
            <w:tcW w:w="942" w:type="dxa"/>
          </w:tcPr>
          <w:p w14:paraId="22D27D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</w:t>
            </w:r>
          </w:p>
        </w:tc>
        <w:tc>
          <w:tcPr>
            <w:tcW w:w="942" w:type="dxa"/>
          </w:tcPr>
          <w:p w14:paraId="6FD87B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</w:t>
            </w:r>
          </w:p>
        </w:tc>
      </w:tr>
    </w:tbl>
    <w:p w14:paraId="541C1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D517F4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mark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851"/>
        <w:gridCol w:w="851"/>
        <w:gridCol w:w="851"/>
        <w:gridCol w:w="853"/>
      </w:tblGrid>
      <w:tr w14:paraId="42E55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46B74C40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851" w:type="dxa"/>
          </w:tcPr>
          <w:p w14:paraId="56396081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851" w:type="dxa"/>
          </w:tcPr>
          <w:p w14:paraId="6B97AA17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851" w:type="dxa"/>
          </w:tcPr>
          <w:p w14:paraId="299D77F1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853" w:type="dxa"/>
          </w:tcPr>
          <w:p w14:paraId="7AC59A4B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33C84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54812D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</w:t>
            </w:r>
          </w:p>
        </w:tc>
        <w:tc>
          <w:tcPr>
            <w:tcW w:w="851" w:type="dxa"/>
          </w:tcPr>
          <w:p w14:paraId="11FA4B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</w:t>
            </w:r>
          </w:p>
        </w:tc>
        <w:tc>
          <w:tcPr>
            <w:tcW w:w="851" w:type="dxa"/>
          </w:tcPr>
          <w:p w14:paraId="3D65C0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</w:t>
            </w:r>
          </w:p>
        </w:tc>
        <w:tc>
          <w:tcPr>
            <w:tcW w:w="851" w:type="dxa"/>
          </w:tcPr>
          <w:p w14:paraId="4E7004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853" w:type="dxa"/>
          </w:tcPr>
          <w:p w14:paraId="5D073B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E</w:t>
            </w:r>
          </w:p>
        </w:tc>
      </w:tr>
    </w:tbl>
    <w:p w14:paraId="4C1832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73AD87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SECTION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70</w:t>
      </w:r>
      <w:r>
        <w:rPr>
          <w:rFonts w:hint="default" w:ascii="Times New Roman" w:hAnsi="Times New Roman" w:cs="Times New Roman"/>
          <w:sz w:val="24"/>
          <w:szCs w:val="24"/>
        </w:rPr>
        <w:t xml:space="preserve"> MARKS</w:t>
      </w:r>
    </w:p>
    <w:p w14:paraId="5321154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Two apparatus/resources used to obtain measurements —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2 marks</w:t>
      </w:r>
    </w:p>
    <w:p w14:paraId="4057876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Any two:</w:t>
      </w:r>
    </w:p>
    <w:p w14:paraId="71D5EB3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Ruler </w:t>
      </w:r>
    </w:p>
    <w:p w14:paraId="0845966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Balance </w:t>
      </w:r>
    </w:p>
    <w:p w14:paraId="18741D2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Measuring cylinder, if appropriately used </w:t>
      </w:r>
    </w:p>
    <w:p w14:paraId="3EA9BBE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Any other suitable measuring apparatus from the scenario </w:t>
      </w:r>
    </w:p>
    <w:p w14:paraId="6AB4405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00" w:leftChars="2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(b) Laboratory safety precautions </w:t>
      </w:r>
      <w:r>
        <w:rPr>
          <w:rFonts w:hint="default" w:ascii="Times New Roman" w:hAnsi="Times New Roman" w:cs="Times New Roman"/>
          <w:sz w:val="24"/>
          <w:szCs w:val="24"/>
        </w:rPr>
        <w:t>— 2 marks</w:t>
      </w:r>
    </w:p>
    <w:p w14:paraId="28D3FF4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Any two:</w:t>
      </w:r>
    </w:p>
    <w:p w14:paraId="1FE3E43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Handle apparatus carefully. </w:t>
      </w:r>
    </w:p>
    <w:p w14:paraId="5EAFDB3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Keep the working area clean. </w:t>
      </w:r>
    </w:p>
    <w:p w14:paraId="5090736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 not eat or drink in the laboratory. </w:t>
      </w:r>
    </w:p>
    <w:p w14:paraId="6E82E29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Follow the teacher's instructions. </w:t>
      </w:r>
    </w:p>
    <w:p w14:paraId="4AD3349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Report accidents immediately. </w:t>
      </w:r>
    </w:p>
    <w:p w14:paraId="6604354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Wash hands after the experiment. </w:t>
      </w:r>
    </w:p>
    <w:p w14:paraId="658BC4C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00" w:leftChars="2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(c) Suitable hypothesis</w:t>
      </w:r>
      <w:r>
        <w:rPr>
          <w:rFonts w:hint="default" w:ascii="Times New Roman" w:hAnsi="Times New Roman" w:cs="Times New Roman"/>
          <w:sz w:val="24"/>
          <w:szCs w:val="24"/>
        </w:rPr>
        <w:t xml:space="preserve"> — 2 marks</w:t>
      </w:r>
    </w:p>
    <w:p w14:paraId="7217A87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80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016290B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720" w:right="72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Increasing the amount of water supplied to bean seedlings increases their growth up to an appropriate level.</w:t>
      </w:r>
    </w:p>
    <w:p w14:paraId="182BA50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00" w:leftChars="2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(d) Variables</w:t>
      </w:r>
      <w:r>
        <w:rPr>
          <w:rFonts w:hint="default" w:ascii="Times New Roman" w:hAnsi="Times New Roman" w:cs="Times New Roman"/>
          <w:sz w:val="24"/>
          <w:szCs w:val="24"/>
        </w:rPr>
        <w:t xml:space="preserve"> — 4 marks</w:t>
      </w:r>
    </w:p>
    <w:tbl>
      <w:tblPr>
        <w:tblStyle w:val="12"/>
        <w:tblW w:w="7641" w:type="dxa"/>
        <w:tblInd w:w="6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5371"/>
      </w:tblGrid>
      <w:tr w14:paraId="39B10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  <w:shd w:val="clear" w:color="auto" w:fill="auto"/>
            <w:vAlign w:val="center"/>
          </w:tcPr>
          <w:p w14:paraId="6675B0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Variable</w:t>
            </w:r>
          </w:p>
        </w:tc>
        <w:tc>
          <w:tcPr>
            <w:tcW w:w="5371" w:type="dxa"/>
            <w:shd w:val="clear" w:color="auto" w:fill="auto"/>
            <w:vAlign w:val="center"/>
          </w:tcPr>
          <w:p w14:paraId="6AF60C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answer</w:t>
            </w:r>
          </w:p>
        </w:tc>
      </w:tr>
      <w:tr w14:paraId="02A51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  <w:shd w:val="clear" w:color="auto" w:fill="auto"/>
            <w:vAlign w:val="center"/>
          </w:tcPr>
          <w:p w14:paraId="0767CD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(i) Independent variable</w:t>
            </w:r>
          </w:p>
        </w:tc>
        <w:tc>
          <w:tcPr>
            <w:tcW w:w="5371" w:type="dxa"/>
            <w:shd w:val="clear" w:color="auto" w:fill="auto"/>
            <w:vAlign w:val="center"/>
          </w:tcPr>
          <w:p w14:paraId="192F17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Amount/quantity of water supplied</w:t>
            </w:r>
          </w:p>
        </w:tc>
      </w:tr>
      <w:tr w14:paraId="559B9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  <w:shd w:val="clear" w:color="auto" w:fill="auto"/>
            <w:vAlign w:val="center"/>
          </w:tcPr>
          <w:p w14:paraId="048271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(ii) Dependent variable</w:t>
            </w:r>
          </w:p>
        </w:tc>
        <w:tc>
          <w:tcPr>
            <w:tcW w:w="5371" w:type="dxa"/>
            <w:shd w:val="clear" w:color="auto" w:fill="auto"/>
            <w:vAlign w:val="center"/>
          </w:tcPr>
          <w:p w14:paraId="74980A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Growth of bean seedlings, e.g. height</w:t>
            </w:r>
          </w:p>
        </w:tc>
      </w:tr>
      <w:tr w14:paraId="5CBF6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  <w:shd w:val="clear" w:color="auto" w:fill="auto"/>
            <w:vAlign w:val="center"/>
          </w:tcPr>
          <w:p w14:paraId="37F75B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(iii) Controlled variable</w:t>
            </w:r>
          </w:p>
        </w:tc>
        <w:tc>
          <w:tcPr>
            <w:tcW w:w="5371" w:type="dxa"/>
            <w:shd w:val="clear" w:color="auto" w:fill="auto"/>
            <w:vAlign w:val="center"/>
          </w:tcPr>
          <w:p w14:paraId="21B824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Any one: type of seed, soil, container, amount of sunlight, temperature, etc.</w:t>
            </w:r>
          </w:p>
        </w:tc>
      </w:tr>
      <w:tr w14:paraId="6FB9E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  <w:shd w:val="clear" w:color="auto" w:fill="auto"/>
            <w:vAlign w:val="center"/>
          </w:tcPr>
          <w:p w14:paraId="7A39CB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(iv) Control group condition</w:t>
            </w:r>
          </w:p>
        </w:tc>
        <w:tc>
          <w:tcPr>
            <w:tcW w:w="5371" w:type="dxa"/>
            <w:shd w:val="clear" w:color="auto" w:fill="auto"/>
            <w:vAlign w:val="center"/>
          </w:tcPr>
          <w:p w14:paraId="567EAD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Seedlings receiving the normal/standard amount of water for comparison</w:t>
            </w:r>
          </w:p>
        </w:tc>
      </w:tr>
    </w:tbl>
    <w:p w14:paraId="355329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49C644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Total = 10 marks</w:t>
      </w:r>
    </w:p>
    <w:p w14:paraId="60F8F6F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1EB5AA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Meaning of Biology —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2 marks</w:t>
      </w:r>
    </w:p>
    <w:p w14:paraId="76FC51E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720" w:right="72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Biology is the branch of science that deals with the study of living organisms.</w:t>
      </w:r>
    </w:p>
    <w:p w14:paraId="1760E15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00" w:leftChars="2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(b) Importance of studying Biology</w:t>
      </w:r>
      <w:r>
        <w:rPr>
          <w:rFonts w:hint="default" w:ascii="Times New Roman" w:hAnsi="Times New Roman" w:cs="Times New Roman"/>
          <w:sz w:val="24"/>
          <w:szCs w:val="24"/>
        </w:rPr>
        <w:t xml:space="preserve"> — 4 marks</w:t>
      </w:r>
    </w:p>
    <w:p w14:paraId="4B6E95A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80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Any four:</w:t>
      </w:r>
    </w:p>
    <w:p w14:paraId="2324A26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80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Helps in understanding living organisms. </w:t>
      </w:r>
    </w:p>
    <w:p w14:paraId="775BF3B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80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Helps in disease prevention and control. </w:t>
      </w:r>
    </w:p>
    <w:p w14:paraId="32C9B961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80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Improves agricultural practices. </w:t>
      </w:r>
    </w:p>
    <w:p w14:paraId="11DFC48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80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Helps in environmental conservation. </w:t>
      </w:r>
    </w:p>
    <w:p w14:paraId="41798DB1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80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Provides knowledge about nutrition and health. </w:t>
      </w:r>
    </w:p>
    <w:p w14:paraId="7BCF6E6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80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Provides knowledge useful in medicine. </w:t>
      </w:r>
    </w:p>
    <w:p w14:paraId="6A586E80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80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Creates employment/career opportunities. </w:t>
      </w:r>
    </w:p>
    <w:p w14:paraId="23290D3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80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Helps solve biological problems in society. </w:t>
      </w:r>
    </w:p>
    <w:p w14:paraId="17A22FA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00" w:leftChars="2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(c) Related scientific fields and contributions</w:t>
      </w:r>
      <w:r>
        <w:rPr>
          <w:rFonts w:hint="default" w:ascii="Times New Roman" w:hAnsi="Times New Roman" w:cs="Times New Roman"/>
          <w:sz w:val="24"/>
          <w:szCs w:val="24"/>
        </w:rPr>
        <w:t xml:space="preserve"> — 4 marks</w:t>
      </w:r>
    </w:p>
    <w:p w14:paraId="2A0C21A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600" w:leftChars="3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ny two.</w:t>
      </w:r>
    </w:p>
    <w:p w14:paraId="67BA6870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1000" w:leftChars="4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Chemistry</w:t>
      </w:r>
      <w:r>
        <w:rPr>
          <w:rFonts w:hint="default" w:ascii="Times New Roman" w:hAnsi="Times New Roman" w:cs="Times New Roman"/>
          <w:sz w:val="24"/>
          <w:szCs w:val="24"/>
        </w:rPr>
        <w:t xml:space="preserve"> — helps explain chemical substances and reactions occurring in living organisms. </w:t>
      </w:r>
    </w:p>
    <w:p w14:paraId="78CE7D7A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1000" w:leftChars="4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Physics</w:t>
      </w:r>
      <w:r>
        <w:rPr>
          <w:rFonts w:hint="default" w:ascii="Times New Roman" w:hAnsi="Times New Roman" w:cs="Times New Roman"/>
          <w:sz w:val="24"/>
          <w:szCs w:val="24"/>
        </w:rPr>
        <w:t xml:space="preserve"> — helps explain physical processes such as movement, energy and forces in organisms. </w:t>
      </w:r>
    </w:p>
    <w:p w14:paraId="475AA52E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1000" w:leftChars="4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Geography</w:t>
      </w:r>
      <w:r>
        <w:rPr>
          <w:rFonts w:hint="default" w:ascii="Times New Roman" w:hAnsi="Times New Roman" w:cs="Times New Roman"/>
          <w:sz w:val="24"/>
          <w:szCs w:val="24"/>
        </w:rPr>
        <w:t xml:space="preserve"> — helps study the distribution of organisms and their relationship with the environment. </w:t>
      </w:r>
    </w:p>
    <w:p w14:paraId="448EC2F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1000" w:leftChars="400" w:hanging="200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Mathematics/Statistics</w:t>
      </w:r>
      <w:r>
        <w:rPr>
          <w:rFonts w:hint="default" w:ascii="Times New Roman" w:hAnsi="Times New Roman" w:cs="Times New Roman"/>
          <w:sz w:val="24"/>
          <w:szCs w:val="24"/>
        </w:rPr>
        <w:t xml:space="preserve"> — helps in collecting, analysing and interpreting biological data. </w:t>
      </w:r>
    </w:p>
    <w:p w14:paraId="027F778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00" w:leftChars="200" w:firstLine="0" w:firstLineChars="0"/>
        <w:jc w:val="both"/>
        <w:textAlignment w:val="auto"/>
        <w:rPr>
          <w:rStyle w:val="11"/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Total = 10 marks</w:t>
      </w:r>
    </w:p>
    <w:p w14:paraId="75747E8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00" w:leftChars="200" w:firstLine="0" w:firstLineChars="0"/>
        <w:jc w:val="both"/>
        <w:textAlignment w:val="auto"/>
        <w:rPr>
          <w:rStyle w:val="11"/>
          <w:rFonts w:hint="default" w:ascii="Times New Roman" w:hAnsi="Times New Roman" w:cs="Times New Roman"/>
          <w:sz w:val="24"/>
          <w:szCs w:val="24"/>
        </w:rPr>
      </w:pPr>
    </w:p>
    <w:p w14:paraId="1C244F4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Identification and reason —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2 marks</w:t>
      </w:r>
    </w:p>
    <w:p w14:paraId="4E759EE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80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Specimen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 xml:space="preserve"> X: Plant cell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CE2BE3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80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Reason: It contains structures such as:</w:t>
      </w:r>
    </w:p>
    <w:p w14:paraId="61894FF9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1000" w:leftChars="5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Cell wall </w:t>
      </w:r>
    </w:p>
    <w:p w14:paraId="277C33CE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1000" w:leftChars="5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Chloroplasts </w:t>
      </w:r>
    </w:p>
    <w:p w14:paraId="3AF8393A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1000" w:leftChars="5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Large permanent vacuole </w:t>
      </w:r>
    </w:p>
    <w:p w14:paraId="040D0B1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00" w:leftChars="2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(b) Four differences between plant and animal cells </w:t>
      </w:r>
      <w:r>
        <w:rPr>
          <w:rFonts w:hint="default" w:ascii="Times New Roman" w:hAnsi="Times New Roman" w:cs="Times New Roman"/>
          <w:sz w:val="24"/>
          <w:szCs w:val="24"/>
        </w:rPr>
        <w:t>— 4 marks</w:t>
      </w:r>
    </w:p>
    <w:p w14:paraId="0ADB73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12"/>
        <w:tblW w:w="8448" w:type="dxa"/>
        <w:tblInd w:w="7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4"/>
        <w:gridCol w:w="4404"/>
      </w:tblGrid>
      <w:tr w14:paraId="0F87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shd w:val="clear" w:color="auto" w:fill="auto"/>
            <w:vAlign w:val="center"/>
          </w:tcPr>
          <w:p w14:paraId="3B9F35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400" w:leftChars="200"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Plant cell</w:t>
            </w:r>
          </w:p>
        </w:tc>
        <w:tc>
          <w:tcPr>
            <w:tcW w:w="4404" w:type="dxa"/>
            <w:shd w:val="clear" w:color="auto" w:fill="auto"/>
            <w:vAlign w:val="center"/>
          </w:tcPr>
          <w:p w14:paraId="5CDCD4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400" w:leftChars="200"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Animal cell</w:t>
            </w:r>
          </w:p>
        </w:tc>
      </w:tr>
      <w:tr w14:paraId="3EC46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shd w:val="clear" w:color="auto" w:fill="auto"/>
            <w:vAlign w:val="center"/>
          </w:tcPr>
          <w:p w14:paraId="676A03FF">
            <w:pPr>
              <w:keepNext w:val="0"/>
              <w:keepLines w:val="0"/>
              <w:pageBreakBefore w:val="0"/>
              <w:widowControl/>
              <w:numPr>
                <w:ilvl w:val="0"/>
                <w:numId w:val="9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8" w:leftChars="0" w:hanging="398" w:hangingChars="166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Has a cell wall</w:t>
            </w:r>
          </w:p>
        </w:tc>
        <w:tc>
          <w:tcPr>
            <w:tcW w:w="4404" w:type="dxa"/>
            <w:shd w:val="clear" w:color="auto" w:fill="auto"/>
            <w:vAlign w:val="center"/>
          </w:tcPr>
          <w:p w14:paraId="23125669">
            <w:pPr>
              <w:keepNext w:val="0"/>
              <w:keepLines w:val="0"/>
              <w:pageBreakBefore w:val="0"/>
              <w:widowControl/>
              <w:numPr>
                <w:ilvl w:val="0"/>
                <w:numId w:val="1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8" w:leftChars="0" w:hanging="398" w:hangingChars="166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Lacks a cell wall</w:t>
            </w:r>
          </w:p>
        </w:tc>
      </w:tr>
      <w:tr w14:paraId="1C8D9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shd w:val="clear" w:color="auto" w:fill="auto"/>
            <w:vAlign w:val="center"/>
          </w:tcPr>
          <w:p w14:paraId="67957225">
            <w:pPr>
              <w:keepNext w:val="0"/>
              <w:keepLines w:val="0"/>
              <w:pageBreakBefore w:val="0"/>
              <w:widowControl/>
              <w:numPr>
                <w:ilvl w:val="0"/>
                <w:numId w:val="1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8" w:leftChars="0" w:hanging="398" w:hangingChars="166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Usually has chloroplasts</w:t>
            </w:r>
          </w:p>
        </w:tc>
        <w:tc>
          <w:tcPr>
            <w:tcW w:w="4404" w:type="dxa"/>
            <w:shd w:val="clear" w:color="auto" w:fill="auto"/>
            <w:vAlign w:val="center"/>
          </w:tcPr>
          <w:p w14:paraId="736B6F10">
            <w:pPr>
              <w:keepNext w:val="0"/>
              <w:keepLines w:val="0"/>
              <w:pageBreakBefore w:val="0"/>
              <w:widowControl/>
              <w:numPr>
                <w:ilvl w:val="0"/>
                <w:numId w:val="1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8" w:leftChars="0" w:hanging="398" w:hangingChars="166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Lacks chloroplasts</w:t>
            </w:r>
          </w:p>
        </w:tc>
      </w:tr>
      <w:tr w14:paraId="57485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shd w:val="clear" w:color="auto" w:fill="auto"/>
            <w:vAlign w:val="center"/>
          </w:tcPr>
          <w:p w14:paraId="545D297E">
            <w:pPr>
              <w:keepNext w:val="0"/>
              <w:keepLines w:val="0"/>
              <w:pageBreakBefore w:val="0"/>
              <w:widowControl/>
              <w:numPr>
                <w:ilvl w:val="0"/>
                <w:numId w:val="1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8" w:leftChars="0" w:hanging="398" w:hangingChars="166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Has a large permanent vacuole</w:t>
            </w:r>
          </w:p>
        </w:tc>
        <w:tc>
          <w:tcPr>
            <w:tcW w:w="4404" w:type="dxa"/>
            <w:shd w:val="clear" w:color="auto" w:fill="auto"/>
            <w:vAlign w:val="center"/>
          </w:tcPr>
          <w:p w14:paraId="3C33E63E">
            <w:pPr>
              <w:keepNext w:val="0"/>
              <w:keepLines w:val="0"/>
              <w:pageBreakBefore w:val="0"/>
              <w:widowControl/>
              <w:numPr>
                <w:ilvl w:val="0"/>
                <w:numId w:val="1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8" w:leftChars="0" w:hanging="398" w:hangingChars="166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Vacuoles are absent or small/temporary</w:t>
            </w:r>
          </w:p>
        </w:tc>
      </w:tr>
      <w:tr w14:paraId="74D48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4" w:type="dxa"/>
            <w:shd w:val="clear" w:color="auto" w:fill="auto"/>
            <w:vAlign w:val="center"/>
          </w:tcPr>
          <w:p w14:paraId="5B9F5D87">
            <w:pPr>
              <w:keepNext w:val="0"/>
              <w:keepLines w:val="0"/>
              <w:pageBreakBefore w:val="0"/>
              <w:widowControl/>
              <w:numPr>
                <w:ilvl w:val="0"/>
                <w:numId w:val="1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8" w:leftChars="0" w:hanging="398" w:hangingChars="166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Usually has a more regular/fixed shape</w:t>
            </w:r>
          </w:p>
        </w:tc>
        <w:tc>
          <w:tcPr>
            <w:tcW w:w="4404" w:type="dxa"/>
            <w:shd w:val="clear" w:color="auto" w:fill="auto"/>
            <w:vAlign w:val="center"/>
          </w:tcPr>
          <w:p w14:paraId="0B7DD281">
            <w:pPr>
              <w:keepNext w:val="0"/>
              <w:keepLines w:val="0"/>
              <w:pageBreakBefore w:val="0"/>
              <w:widowControl/>
              <w:numPr>
                <w:ilvl w:val="0"/>
                <w:numId w:val="1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ind w:left="398" w:leftChars="0" w:hanging="398" w:hangingChars="166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Usually has an irregular/flexible shape</w:t>
            </w:r>
          </w:p>
        </w:tc>
      </w:tr>
    </w:tbl>
    <w:p w14:paraId="6858B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AE93A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00" w:leftChars="2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(c) Importance of cell differentiation </w:t>
      </w:r>
      <w:r>
        <w:rPr>
          <w:rFonts w:hint="default" w:ascii="Times New Roman" w:hAnsi="Times New Roman" w:cs="Times New Roman"/>
          <w:sz w:val="24"/>
          <w:szCs w:val="24"/>
        </w:rPr>
        <w:t>— 4 marks</w:t>
      </w:r>
    </w:p>
    <w:p w14:paraId="1B57C5F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80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Any two well-explained points:</w:t>
      </w:r>
    </w:p>
    <w:p w14:paraId="4CE6C85C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999" w:leftChars="4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Allows cells to become specialized for particular functions. </w:t>
      </w:r>
    </w:p>
    <w:p w14:paraId="638A6C80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999" w:leftChars="4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Enables formation of tissues and organs. </w:t>
      </w:r>
    </w:p>
    <w:p w14:paraId="7F530388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999" w:leftChars="4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Improves efficiency of different body functions. </w:t>
      </w:r>
    </w:p>
    <w:p w14:paraId="489227AA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999" w:leftChars="4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Makes division of labour possible in multicellular organisms. </w:t>
      </w:r>
    </w:p>
    <w:p w14:paraId="4E7274E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00" w:leftChars="2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Total = 10 marks</w:t>
      </w:r>
    </w:p>
    <w:p w14:paraId="5C45E4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504BE6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Kingdoms —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4 marks</w:t>
      </w:r>
    </w:p>
    <w:p w14:paraId="252D42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12"/>
        <w:tblW w:w="2420" w:type="dxa"/>
        <w:tblInd w:w="5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177"/>
      </w:tblGrid>
      <w:tr w14:paraId="5ECB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  <w:shd w:val="clear" w:color="auto" w:fill="auto"/>
            <w:vAlign w:val="center"/>
          </w:tcPr>
          <w:p w14:paraId="667B56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Organism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2B1A79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Kingdom</w:t>
            </w:r>
          </w:p>
        </w:tc>
      </w:tr>
      <w:tr w14:paraId="0256F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  <w:shd w:val="clear" w:color="auto" w:fill="auto"/>
            <w:vAlign w:val="center"/>
          </w:tcPr>
          <w:p w14:paraId="4D3936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6E6E7C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Monera</w:t>
            </w:r>
          </w:p>
        </w:tc>
      </w:tr>
      <w:tr w14:paraId="3558F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  <w:shd w:val="clear" w:color="auto" w:fill="auto"/>
            <w:vAlign w:val="center"/>
          </w:tcPr>
          <w:p w14:paraId="362656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4C1FD5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Plantae</w:t>
            </w:r>
          </w:p>
        </w:tc>
      </w:tr>
      <w:tr w14:paraId="23C99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  <w:shd w:val="clear" w:color="auto" w:fill="auto"/>
            <w:vAlign w:val="center"/>
          </w:tcPr>
          <w:p w14:paraId="1C22D2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0D5164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Fungi</w:t>
            </w:r>
          </w:p>
        </w:tc>
      </w:tr>
      <w:tr w14:paraId="4BDEF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  <w:shd w:val="clear" w:color="auto" w:fill="auto"/>
            <w:vAlign w:val="center"/>
          </w:tcPr>
          <w:p w14:paraId="3AF517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3AD223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Animalia</w:t>
            </w:r>
          </w:p>
        </w:tc>
      </w:tr>
    </w:tbl>
    <w:p w14:paraId="3B63695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00" w:leftChars="2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(b) Reasons for classification </w:t>
      </w:r>
      <w:r>
        <w:rPr>
          <w:rFonts w:hint="default" w:ascii="Times New Roman" w:hAnsi="Times New Roman" w:cs="Times New Roman"/>
          <w:sz w:val="24"/>
          <w:szCs w:val="24"/>
        </w:rPr>
        <w:t>— 3 marks</w:t>
      </w:r>
    </w:p>
    <w:p w14:paraId="47EE62D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00" w:leftChars="2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Any three:</w:t>
      </w:r>
    </w:p>
    <w:p w14:paraId="29D91591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Makes identification of organisms easier. </w:t>
      </w:r>
    </w:p>
    <w:p w14:paraId="324675E1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Makes study of organisms easier. </w:t>
      </w:r>
    </w:p>
    <w:p w14:paraId="392962AC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Shows similarities and differences among organisms. </w:t>
      </w:r>
    </w:p>
    <w:p w14:paraId="4B9ED33F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Shows evolutionary/relationship patterns. </w:t>
      </w:r>
    </w:p>
    <w:p w14:paraId="2EACC29C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Makes communication about organisms easier.</w:t>
      </w:r>
    </w:p>
    <w:p w14:paraId="664FD172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Organizes the large number of living organisms into manageable groups. </w:t>
      </w:r>
    </w:p>
    <w:p w14:paraId="37B305F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00" w:leftChars="2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(c) Binomial nomenclature </w:t>
      </w:r>
      <w:r>
        <w:rPr>
          <w:rFonts w:hint="default" w:ascii="Times New Roman" w:hAnsi="Times New Roman" w:cs="Times New Roman"/>
          <w:sz w:val="24"/>
          <w:szCs w:val="24"/>
        </w:rPr>
        <w:t>— 1 mark</w:t>
      </w:r>
    </w:p>
    <w:p w14:paraId="66F457B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720" w:righ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 system of giving each organism a scientific name consisting of </w:t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two names</w:t>
      </w:r>
      <w:r>
        <w:rPr>
          <w:rFonts w:hint="default" w:ascii="Times New Roman" w:hAnsi="Times New Roman" w:eastAsia="SimSun" w:cs="Times New Roman"/>
          <w:sz w:val="24"/>
          <w:szCs w:val="24"/>
        </w:rPr>
        <w:t>, the genus and species.</w:t>
      </w:r>
    </w:p>
    <w:p w14:paraId="0303CE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00" w:leftChars="2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(d) Advantages of scientific names </w:t>
      </w:r>
      <w:r>
        <w:rPr>
          <w:rFonts w:hint="default" w:ascii="Times New Roman" w:hAnsi="Times New Roman" w:cs="Times New Roman"/>
          <w:sz w:val="24"/>
          <w:szCs w:val="24"/>
        </w:rPr>
        <w:t>— 2 marks</w:t>
      </w:r>
    </w:p>
    <w:p w14:paraId="6E328D4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Award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1 mark each</w:t>
      </w:r>
      <w:r>
        <w:rPr>
          <w:rFonts w:hint="default" w:ascii="Times New Roman" w:hAnsi="Times New Roman" w:cs="Times New Roman"/>
          <w:sz w:val="24"/>
          <w:szCs w:val="24"/>
        </w:rPr>
        <w:t xml:space="preserve"> for any two:</w:t>
      </w:r>
    </w:p>
    <w:p w14:paraId="1DE6C2FC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They are universally accepted. </w:t>
      </w:r>
    </w:p>
    <w:p w14:paraId="3CC67C22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Avoid confusion caused by different common names. </w:t>
      </w:r>
    </w:p>
    <w:p w14:paraId="5AA17FCA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Each organism has a unique scientific name. </w:t>
      </w:r>
    </w:p>
    <w:p w14:paraId="52CFC3AF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Facilitate communication among scientists worldwide. </w:t>
      </w:r>
    </w:p>
    <w:p w14:paraId="3E9010F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Total = 10 marks</w:t>
      </w:r>
    </w:p>
    <w:p w14:paraId="2DC601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DAE9E4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Definition of a virus —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2 marks</w:t>
      </w:r>
    </w:p>
    <w:p w14:paraId="2C4AA15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720" w:right="-94" w:righ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 virus is a microscopic infectious agent consisting mainly of genetic material surrounded by a protein coat and which can reproduce only inside a living host cell.</w:t>
      </w:r>
    </w:p>
    <w:p w14:paraId="139D682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00" w:leftChars="2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(b) Three characteristics of viruses </w:t>
      </w:r>
      <w:r>
        <w:rPr>
          <w:rFonts w:hint="default" w:ascii="Times New Roman" w:hAnsi="Times New Roman" w:cs="Times New Roman"/>
          <w:sz w:val="24"/>
          <w:szCs w:val="24"/>
        </w:rPr>
        <w:t>— 3 marks</w:t>
      </w:r>
    </w:p>
    <w:p w14:paraId="27E45EF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80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Any three:</w:t>
      </w:r>
    </w:p>
    <w:p w14:paraId="2DF3526B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80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Very small/microscopic. </w:t>
      </w:r>
    </w:p>
    <w:p w14:paraId="65CB5163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80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Have genetic material. </w:t>
      </w:r>
    </w:p>
    <w:p w14:paraId="3C805177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80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Have a protein coat/capsid. </w:t>
      </w:r>
    </w:p>
    <w:p w14:paraId="4ED5019B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80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Cannot reproduce independently. </w:t>
      </w:r>
    </w:p>
    <w:p w14:paraId="0CF6C389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80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Reproduce inside living host cells. </w:t>
      </w:r>
    </w:p>
    <w:p w14:paraId="2D21C34F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80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Can cause diseases. </w:t>
      </w:r>
    </w:p>
    <w:p w14:paraId="352C7513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80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Show both living and non-living characteristics. </w:t>
      </w:r>
    </w:p>
    <w:p w14:paraId="707E397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00" w:leftChars="2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(c) Two differences between viruses and bacteria</w:t>
      </w:r>
      <w:r>
        <w:rPr>
          <w:rFonts w:hint="default" w:ascii="Times New Roman" w:hAnsi="Times New Roman" w:cs="Times New Roman"/>
          <w:sz w:val="24"/>
          <w:szCs w:val="24"/>
        </w:rPr>
        <w:t xml:space="preserve"> — 2 marks</w:t>
      </w:r>
    </w:p>
    <w:p w14:paraId="6C44FFF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80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Any two valid differences.</w:t>
      </w:r>
    </w:p>
    <w:tbl>
      <w:tblPr>
        <w:tblStyle w:val="12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0"/>
        <w:gridCol w:w="4626"/>
      </w:tblGrid>
      <w:tr w14:paraId="6E3F2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0" w:type="dxa"/>
            <w:shd w:val="clear" w:color="auto" w:fill="auto"/>
            <w:vAlign w:val="center"/>
          </w:tcPr>
          <w:p w14:paraId="77CE09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Viruses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2DF7A3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Bacteria</w:t>
            </w:r>
          </w:p>
        </w:tc>
      </w:tr>
      <w:tr w14:paraId="363DD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0" w:type="dxa"/>
            <w:shd w:val="clear" w:color="auto" w:fill="auto"/>
            <w:vAlign w:val="center"/>
          </w:tcPr>
          <w:p w14:paraId="6E18FB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Acellular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2362CD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Cellular</w:t>
            </w:r>
          </w:p>
        </w:tc>
      </w:tr>
      <w:tr w14:paraId="2EE09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0" w:type="dxa"/>
            <w:shd w:val="clear" w:color="auto" w:fill="auto"/>
            <w:vAlign w:val="center"/>
          </w:tcPr>
          <w:p w14:paraId="422A62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Cannot reproduce independently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741534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 reproduce independently under suitable conditions</w:t>
            </w:r>
          </w:p>
        </w:tc>
      </w:tr>
      <w:tr w14:paraId="7C3D0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0" w:type="dxa"/>
            <w:shd w:val="clear" w:color="auto" w:fill="auto"/>
            <w:vAlign w:val="center"/>
          </w:tcPr>
          <w:p w14:paraId="5ACA62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Generally much smaller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79CD58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Generally larger</w:t>
            </w:r>
          </w:p>
        </w:tc>
      </w:tr>
      <w:tr w14:paraId="740D2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70" w:type="dxa"/>
            <w:shd w:val="clear" w:color="auto" w:fill="auto"/>
            <w:vAlign w:val="center"/>
          </w:tcPr>
          <w:p w14:paraId="7E305B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Lack cytoplasm and cell membrane typical of cells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7ED8BC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Have cellular structures including cell membrane and cytoplasm</w:t>
            </w:r>
          </w:p>
        </w:tc>
      </w:tr>
    </w:tbl>
    <w:p w14:paraId="3DC67F6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400" w:leftChars="2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(d) Three major groups of living organisms</w:t>
      </w:r>
      <w:r>
        <w:rPr>
          <w:rFonts w:hint="default" w:ascii="Times New Roman" w:hAnsi="Times New Roman" w:cs="Times New Roman"/>
          <w:sz w:val="24"/>
          <w:szCs w:val="24"/>
        </w:rPr>
        <w:t xml:space="preserve"> — 3 marks</w:t>
      </w:r>
    </w:p>
    <w:p w14:paraId="7D6A80C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1000" w:leftChars="5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Any three:</w:t>
      </w:r>
    </w:p>
    <w:p w14:paraId="5BBCE9AF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1000" w:leftChars="5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Monera </w:t>
      </w:r>
    </w:p>
    <w:p w14:paraId="294173F9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1000" w:leftChars="5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Protoctista </w:t>
      </w:r>
    </w:p>
    <w:p w14:paraId="544F4D93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1000" w:leftChars="5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Fungi </w:t>
      </w:r>
    </w:p>
    <w:p w14:paraId="0F5D2320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1000" w:leftChars="5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Plantae </w:t>
      </w:r>
    </w:p>
    <w:p w14:paraId="120100CF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00" w:lineRule="auto"/>
        <w:ind w:left="1000" w:leftChars="5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Animalia </w:t>
      </w:r>
    </w:p>
    <w:p w14:paraId="007873A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200" w:leftChars="1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Total = 10 marks</w:t>
      </w:r>
    </w:p>
    <w:p w14:paraId="418C030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B7198D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D50F80D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6" w:leftChars="100" w:right="0" w:rightChars="0" w:hanging="196" w:hangingChars="82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11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 xml:space="preserve">Characteristics of Monera </w:t>
      </w: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(3 Marks):</w:t>
      </w:r>
    </w:p>
    <w:p w14:paraId="5706C49B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98" w:leftChars="302" w:right="0" w:rightChars="0" w:hanging="194" w:hangingChars="81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They are prokaryotic (lack a true, membrane-bound nucleus).</w:t>
      </w:r>
    </w:p>
    <w:p w14:paraId="69E3FF67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98" w:leftChars="302" w:right="0" w:rightChars="0" w:hanging="194" w:hangingChars="81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They are single-celled (</w:t>
      </w: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>9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unicellular) organisms.</w:t>
      </w:r>
    </w:p>
    <w:p w14:paraId="609B689D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98" w:leftChars="302" w:right="0" w:rightChars="0" w:hanging="194" w:hangingChars="81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Their cell walls are composed of peptidoglycan/murein (not cellulose).</w:t>
      </w:r>
    </w:p>
    <w:p w14:paraId="5DBAACE4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98" w:leftChars="302" w:right="0" w:rightChars="0" w:hanging="194" w:hangingChars="81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They reproduce mainly by binary fission. </w:t>
      </w:r>
      <w:r>
        <w:rPr>
          <w:rStyle w:val="7"/>
          <w:rFonts w:hint="default" w:ascii="Times New Roman" w:hAnsi="Times New Roman" w:eastAsia="Arial" w:cs="Times New Roman"/>
          <w:sz w:val="24"/>
          <w:szCs w:val="24"/>
          <w:u w:val="none"/>
        </w:rPr>
        <w:t>(Any 3 points, 1 mark each)</w:t>
      </w:r>
    </w:p>
    <w:p w14:paraId="4D7570DC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364" w:leftChars="100" w:right="0" w:rightChars="0" w:hanging="164" w:hangingChars="82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787400</wp:posOffset>
            </wp:positionH>
            <wp:positionV relativeFrom="paragraph">
              <wp:posOffset>247015</wp:posOffset>
            </wp:positionV>
            <wp:extent cx="3457575" cy="2305685"/>
            <wp:effectExtent l="0" t="0" r="1905" b="10795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1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>Diagram</w:t>
      </w: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 xml:space="preserve"> (6 Marks):</w:t>
      </w:r>
    </w:p>
    <w:p w14:paraId="6C7A5A5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right="0" w:rightChars="0"/>
        <w:textAlignment w:val="auto"/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</w:pPr>
    </w:p>
    <w:p w14:paraId="3AE1E54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right="0" w:rightChars="0"/>
        <w:textAlignment w:val="auto"/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3878D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18" w:right="0" w:rightChars="0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</w:p>
    <w:p w14:paraId="64993CD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18" w:right="0" w:rightChars="0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</w:p>
    <w:p w14:paraId="3FD8892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18" w:right="0" w:rightChars="0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</w:p>
    <w:p w14:paraId="7F076B1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18" w:right="0" w:rightChars="0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</w:p>
    <w:p w14:paraId="49D6B44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18" w:right="0" w:rightChars="0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</w:p>
    <w:p w14:paraId="1453739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18" w:right="0" w:rightChars="0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</w:p>
    <w:p w14:paraId="6BCD7D5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18" w:right="0" w:rightChars="0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</w:p>
    <w:p w14:paraId="158C53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18" w:right="0" w:rightChars="0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</w:p>
    <w:p w14:paraId="132F8C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18" w:right="0" w:rightChars="0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</w:p>
    <w:p w14:paraId="7B16AF7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18" w:right="0" w:rightChars="0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</w:p>
    <w:p w14:paraId="1E57EC01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396" w:leftChars="100" w:right="0" w:hanging="196" w:hangingChars="82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11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 xml:space="preserve">Roles of Bacteria </w:t>
      </w: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(4 Marks):</w:t>
      </w:r>
    </w:p>
    <w:p w14:paraId="3E8A72EF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596" w:leftChars="200" w:right="0" w:hanging="196" w:hangingChars="82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7"/>
          <w:rFonts w:hint="default" w:ascii="Times New Roman" w:hAnsi="Times New Roman" w:eastAsia="Arial" w:cs="Times New Roman"/>
          <w:sz w:val="24"/>
          <w:szCs w:val="24"/>
          <w:u w:val="none"/>
        </w:rPr>
        <w:t>Beneficial: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Used in milk fermentation (yogurt/cheese making); Act as decomposers in ecosystems; Used in sewage treatment; Nitrogen fixation in soil. </w:t>
      </w:r>
    </w:p>
    <w:p w14:paraId="0AB5C07B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596" w:leftChars="200" w:right="0" w:hanging="196" w:hangingChars="82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7"/>
          <w:rFonts w:hint="default" w:ascii="Times New Roman" w:hAnsi="Times New Roman" w:eastAsia="Arial" w:cs="Times New Roman"/>
          <w:sz w:val="24"/>
          <w:szCs w:val="24"/>
          <w:u w:val="none"/>
        </w:rPr>
        <w:t>Harmful: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Cause food spoilage; Cause dangerous diseases in plants and animals.</w:t>
      </w:r>
    </w:p>
    <w:p w14:paraId="309C5A28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396" w:leftChars="100" w:right="0" w:hanging="196" w:hangingChars="82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>Disease</w:t>
      </w: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 xml:space="preserve"> (1 Mark):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Cholera, Typhoid, Tuberculosis (TB), or Tetanus. </w:t>
      </w:r>
    </w:p>
    <w:p w14:paraId="467D01B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200" w:leftChars="1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Total = 10 marks</w:t>
      </w:r>
    </w:p>
    <w:p w14:paraId="6147C03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right="0" w:rightChars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F334D7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5" w:leftChars="0" w:hanging="425" w:firstLineChars="0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 xml:space="preserve">Characteristics of Protoctista </w:t>
      </w: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(</w:t>
      </w: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>4.5</w:t>
      </w: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 xml:space="preserve"> Marks):</w:t>
      </w:r>
    </w:p>
    <w:p w14:paraId="45881F0F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99" w:leftChars="300" w:right="0" w:hanging="199" w:hangingChars="83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They are eukaryotic organisms</w:t>
      </w:r>
    </w:p>
    <w:p w14:paraId="16018341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99" w:leftChars="300" w:right="0" w:hanging="199" w:hangingChars="83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Most are unicellular, though some (like large algae) are multicellular.</w:t>
      </w:r>
    </w:p>
    <w:p w14:paraId="5596E104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799" w:leftChars="300" w:right="0" w:hanging="199" w:hangingChars="83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They live mostly in moist or aquatic environments. </w:t>
      </w:r>
    </w:p>
    <w:p w14:paraId="201E12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400" w:leftChars="200" w:right="0" w:rightChars="0" w:firstLine="0" w:firstLineChars="0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11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 xml:space="preserve">(b) Examples </w:t>
      </w: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(2 Marks):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Amoeba, Paramecium, Euglena, or Algae/Plasmodium. </w:t>
      </w:r>
    </w:p>
    <w:p w14:paraId="6D9D610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599" w:leftChars="200" w:right="0" w:rightChars="0" w:hanging="199" w:hangingChars="83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11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>(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  <w:lang w:val="en-US"/>
        </w:rPr>
        <w:t>c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>) Taxonomic Ranks</w:t>
      </w: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 xml:space="preserve"> (</w:t>
      </w: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>3.5</w:t>
      </w: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 xml:space="preserve"> Marks):</w:t>
      </w:r>
    </w:p>
    <w:p w14:paraId="62B651BE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198" w:leftChars="401" w:right="0" w:hanging="396" w:hangingChars="165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Kingdom </w:t>
      </w:r>
    </w:p>
    <w:p w14:paraId="34D50FCF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198" w:leftChars="401" w:right="0" w:hanging="396" w:hangingChars="165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Phylum (or Division for plants) </w:t>
      </w:r>
    </w:p>
    <w:p w14:paraId="6E7AC92A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198" w:leftChars="401" w:right="0" w:hanging="396" w:hangingChars="165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Class</w:t>
      </w:r>
    </w:p>
    <w:p w14:paraId="02078FEA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198" w:leftChars="401" w:right="0" w:hanging="396" w:hangingChars="165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Order </w:t>
      </w:r>
    </w:p>
    <w:p w14:paraId="19E41CE6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198" w:leftChars="401" w:right="0" w:hanging="396" w:hangingChars="165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Family </w:t>
      </w:r>
    </w:p>
    <w:p w14:paraId="02A31A55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198" w:leftChars="401" w:right="0" w:hanging="396" w:hangingChars="165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Genus </w:t>
      </w:r>
    </w:p>
    <w:p w14:paraId="7CD4E238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1198" w:leftChars="401" w:right="0" w:hanging="396" w:hangingChars="16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Species </w:t>
      </w:r>
    </w:p>
    <w:p w14:paraId="7655266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Total = 10 marks</w:t>
      </w:r>
    </w:p>
    <w:p w14:paraId="31A807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6394A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SECTION C: 15 MARKS</w:t>
      </w:r>
    </w:p>
    <w:p w14:paraId="3C2F512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0A2A19B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596" w:leftChars="200" w:right="0" w:hanging="196" w:hangingChars="82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11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 xml:space="preserve">Identification </w:t>
      </w: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(1 Mark):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Virus / Viral agent. </w:t>
      </w:r>
      <w:r>
        <w:rPr>
          <w:rStyle w:val="7"/>
          <w:rFonts w:hint="default" w:ascii="Times New Roman" w:hAnsi="Times New Roman" w:eastAsia="Arial" w:cs="Times New Roman"/>
          <w:sz w:val="24"/>
          <w:szCs w:val="24"/>
          <w:u w:val="none"/>
        </w:rPr>
        <w:t>(1 Mark)</w:t>
      </w:r>
    </w:p>
    <w:p w14:paraId="122EC1DD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596" w:leftChars="200" w:right="0" w:hanging="196" w:hangingChars="82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11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 xml:space="preserve">Living vs Non-living features </w:t>
      </w: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(4 Marks):</w:t>
      </w:r>
    </w:p>
    <w:p w14:paraId="240252C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800" w:leftChars="400" w:right="0" w:rightChars="0" w:firstLine="4" w:firstLineChars="0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7"/>
          <w:rFonts w:hint="default" w:ascii="Times New Roman" w:hAnsi="Times New Roman" w:eastAsia="Arial" w:cs="Times New Roman"/>
          <w:sz w:val="24"/>
          <w:szCs w:val="24"/>
          <w:u w:val="none"/>
        </w:rPr>
        <w:t>Non-living: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It lacks cellular structures (organelles, cytoplasm); It cannot carry out metabolic processes or respiration on its own; It can be crystallised. </w:t>
      </w:r>
      <w:r>
        <w:rPr>
          <w:rStyle w:val="7"/>
          <w:rFonts w:hint="default" w:ascii="Times New Roman" w:hAnsi="Times New Roman" w:eastAsia="Arial" w:cs="Times New Roman"/>
          <w:sz w:val="24"/>
          <w:szCs w:val="24"/>
          <w:u w:val="none"/>
        </w:rPr>
        <w:t>Living: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It possesses genetic material (DNA or RNA); It can replicate/reproduce when inside a living host cell.</w:t>
      </w:r>
    </w:p>
    <w:p w14:paraId="22F022DC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596" w:leftChars="200" w:right="0" w:hanging="196" w:hangingChars="82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11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>Binomial Nomenclature Rules</w:t>
      </w: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 xml:space="preserve"> (4 Marks):</w:t>
      </w:r>
    </w:p>
    <w:p w14:paraId="0ACF0141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999" w:leftChars="400" w:right="0" w:rightChars="0" w:hanging="199" w:hangingChars="83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The organism is given two names: the Genus name followed by the Species name.</w:t>
      </w:r>
    </w:p>
    <w:p w14:paraId="0A797B66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999" w:leftChars="400" w:right="0" w:rightChars="0" w:hanging="199" w:hangingChars="83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The Genus name must always start with a capital letter, while the species name starts with a small letter.</w:t>
      </w:r>
    </w:p>
    <w:p w14:paraId="1AB27CC3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999" w:leftChars="400" w:right="0" w:rightChars="0" w:hanging="199" w:hangingChars="83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When printed or typed, the scientific name must be written in </w:t>
      </w:r>
      <w:r>
        <w:rPr>
          <w:rStyle w:val="7"/>
          <w:rFonts w:hint="default" w:ascii="Times New Roman" w:hAnsi="Times New Roman" w:eastAsia="Arial" w:cs="Times New Roman"/>
          <w:sz w:val="24"/>
          <w:szCs w:val="24"/>
          <w:u w:val="none"/>
        </w:rPr>
        <w:t>italics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.</w:t>
      </w:r>
    </w:p>
    <w:p w14:paraId="48CE52F3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999" w:leftChars="400" w:right="0" w:rightChars="0" w:hanging="199" w:hangingChars="83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When handwritten, the Genus and Species names must be underlined separately. </w:t>
      </w:r>
    </w:p>
    <w:p w14:paraId="3C1CC037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596" w:leftChars="200" w:right="0" w:hanging="196" w:hangingChars="82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11"/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  <w:t>Safety Reasons</w:t>
      </w: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 xml:space="preserve"> (6 Marks):</w:t>
      </w:r>
    </w:p>
    <w:p w14:paraId="277C94BA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999" w:leftChars="400" w:right="0" w:hanging="199" w:hangingChars="83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Risk of Infection: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Unknown pathogens can easily enter the body through cuts, inhalation, or accidental ingestion, causing severe illness or death.</w:t>
      </w:r>
    </w:p>
    <w:p w14:paraId="7B33B903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999" w:leftChars="400" w:right="0" w:hanging="199" w:hangingChars="83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Contamination of the Environment: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Handling specimens without protection can release dangerous microbes into the air or onto laboratory counters, endangering other students.</w:t>
      </w:r>
    </w:p>
    <w:p w14:paraId="00E9254A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999" w:leftChars="400" w:right="0" w:hanging="199" w:hangingChars="83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11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Lack of Immediate Treatment: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Since the micro-organism is unknown, if an accidental infection occurs, there may be no immediate cure, antidote, or vaccine available in the school clinic. </w:t>
      </w:r>
    </w:p>
    <w:p w14:paraId="4343587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600" w:leftChars="3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Total = 1</w:t>
      </w:r>
      <w:r>
        <w:rPr>
          <w:rStyle w:val="11"/>
          <w:rFonts w:hint="default" w:ascii="Times New Roman" w:hAnsi="Times New Roman" w:cs="Times New Roman"/>
          <w:sz w:val="24"/>
          <w:szCs w:val="24"/>
          <w:lang w:val="en-US"/>
        </w:rPr>
        <w:t>5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 xml:space="preserve"> marks</w:t>
      </w:r>
    </w:p>
    <w:p w14:paraId="64F20D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footerReference r:id="rId3" w:type="default"/>
      <w:pgSz w:w="11906" w:h="16838"/>
      <w:pgMar w:top="1040" w:right="906" w:bottom="998" w:left="1400" w:header="432" w:footer="432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D3DAE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3FD6B5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3FD6B5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B86F6"/>
    <w:multiLevelType w:val="singleLevel"/>
    <w:tmpl w:val="849B86F6"/>
    <w:lvl w:ilvl="0" w:tentative="0">
      <w:start w:val="1"/>
      <w:numFmt w:val="lowerRoman"/>
      <w:suff w:val="space"/>
      <w:lvlText w:val="(%1)"/>
      <w:lvlJc w:val="left"/>
    </w:lvl>
  </w:abstractNum>
  <w:abstractNum w:abstractNumId="1">
    <w:nsid w:val="86CFB0D3"/>
    <w:multiLevelType w:val="singleLevel"/>
    <w:tmpl w:val="86CFB0D3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2">
    <w:nsid w:val="8A3C97E9"/>
    <w:multiLevelType w:val="singleLevel"/>
    <w:tmpl w:val="8A3C97E9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3">
    <w:nsid w:val="A04E9F4E"/>
    <w:multiLevelType w:val="singleLevel"/>
    <w:tmpl w:val="A04E9F4E"/>
    <w:lvl w:ilvl="0" w:tentative="0">
      <w:start w:val="1"/>
      <w:numFmt w:val="lowerRoman"/>
      <w:suff w:val="space"/>
      <w:lvlText w:val="(%1)"/>
      <w:lvlJc w:val="left"/>
    </w:lvl>
  </w:abstractNum>
  <w:abstractNum w:abstractNumId="4">
    <w:nsid w:val="A69E6F4B"/>
    <w:multiLevelType w:val="singleLevel"/>
    <w:tmpl w:val="A69E6F4B"/>
    <w:lvl w:ilvl="0" w:tentative="0">
      <w:start w:val="1"/>
      <w:numFmt w:val="lowerRoman"/>
      <w:suff w:val="space"/>
      <w:lvlText w:val="(%1)"/>
      <w:lvlJc w:val="left"/>
    </w:lvl>
  </w:abstractNum>
  <w:abstractNum w:abstractNumId="5">
    <w:nsid w:val="BEB6DE70"/>
    <w:multiLevelType w:val="multilevel"/>
    <w:tmpl w:val="BEB6DE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CC2DEA6"/>
    <w:multiLevelType w:val="singleLevel"/>
    <w:tmpl w:val="CCC2DEA6"/>
    <w:lvl w:ilvl="0" w:tentative="0">
      <w:start w:val="1"/>
      <w:numFmt w:val="lowerRoman"/>
      <w:suff w:val="space"/>
      <w:lvlText w:val="(%1)"/>
      <w:lvlJc w:val="left"/>
    </w:lvl>
  </w:abstractNum>
  <w:abstractNum w:abstractNumId="7">
    <w:nsid w:val="E1777F33"/>
    <w:multiLevelType w:val="singleLevel"/>
    <w:tmpl w:val="E1777F33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8">
    <w:nsid w:val="E23BB800"/>
    <w:multiLevelType w:val="singleLevel"/>
    <w:tmpl w:val="E23BB800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9">
    <w:nsid w:val="E8794A24"/>
    <w:multiLevelType w:val="singleLevel"/>
    <w:tmpl w:val="E8794A24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0">
    <w:nsid w:val="F256BC0A"/>
    <w:multiLevelType w:val="singleLevel"/>
    <w:tmpl w:val="F256BC0A"/>
    <w:lvl w:ilvl="0" w:tentative="0">
      <w:start w:val="1"/>
      <w:numFmt w:val="lowerRoman"/>
      <w:suff w:val="space"/>
      <w:lvlText w:val="(%1)"/>
      <w:lvlJc w:val="left"/>
    </w:lvl>
  </w:abstractNum>
  <w:abstractNum w:abstractNumId="11">
    <w:nsid w:val="FF4C1581"/>
    <w:multiLevelType w:val="singleLevel"/>
    <w:tmpl w:val="FF4C1581"/>
    <w:lvl w:ilvl="0" w:tentative="0">
      <w:start w:val="1"/>
      <w:numFmt w:val="lowerRoman"/>
      <w:suff w:val="space"/>
      <w:lvlText w:val="(%1)"/>
      <w:lvlJc w:val="left"/>
    </w:lvl>
  </w:abstractNum>
  <w:abstractNum w:abstractNumId="12">
    <w:nsid w:val="0044D26F"/>
    <w:multiLevelType w:val="singleLevel"/>
    <w:tmpl w:val="0044D26F"/>
    <w:lvl w:ilvl="0" w:tentative="0">
      <w:start w:val="1"/>
      <w:numFmt w:val="lowerRoman"/>
      <w:suff w:val="space"/>
      <w:lvlText w:val="(%1)"/>
      <w:lvlJc w:val="left"/>
    </w:lvl>
  </w:abstractNum>
  <w:abstractNum w:abstractNumId="13">
    <w:nsid w:val="02197E5C"/>
    <w:multiLevelType w:val="singleLevel"/>
    <w:tmpl w:val="02197E5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</w:rPr>
    </w:lvl>
  </w:abstractNum>
  <w:abstractNum w:abstractNumId="14">
    <w:nsid w:val="045BF0A6"/>
    <w:multiLevelType w:val="singleLevel"/>
    <w:tmpl w:val="045BF0A6"/>
    <w:lvl w:ilvl="0" w:tentative="0">
      <w:start w:val="1"/>
      <w:numFmt w:val="lowerRoman"/>
      <w:suff w:val="space"/>
      <w:lvlText w:val="(%1)"/>
      <w:lvlJc w:val="left"/>
    </w:lvl>
  </w:abstractNum>
  <w:abstractNum w:abstractNumId="15">
    <w:nsid w:val="18F82201"/>
    <w:multiLevelType w:val="singleLevel"/>
    <w:tmpl w:val="18F82201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6">
    <w:nsid w:val="20CF8198"/>
    <w:multiLevelType w:val="singleLevel"/>
    <w:tmpl w:val="20CF8198"/>
    <w:lvl w:ilvl="0" w:tentative="0">
      <w:start w:val="1"/>
      <w:numFmt w:val="lowerRoman"/>
      <w:suff w:val="space"/>
      <w:lvlText w:val="(%1)"/>
      <w:lvlJc w:val="left"/>
    </w:lvl>
  </w:abstractNum>
  <w:abstractNum w:abstractNumId="17">
    <w:nsid w:val="448621B0"/>
    <w:multiLevelType w:val="singleLevel"/>
    <w:tmpl w:val="448621B0"/>
    <w:lvl w:ilvl="0" w:tentative="0">
      <w:start w:val="1"/>
      <w:numFmt w:val="lowerRoman"/>
      <w:suff w:val="space"/>
      <w:lvlText w:val="(%1)"/>
      <w:lvlJc w:val="left"/>
    </w:lvl>
  </w:abstractNum>
  <w:abstractNum w:abstractNumId="18">
    <w:nsid w:val="468F3766"/>
    <w:multiLevelType w:val="singleLevel"/>
    <w:tmpl w:val="468F3766"/>
    <w:lvl w:ilvl="0" w:tentative="0">
      <w:start w:val="1"/>
      <w:numFmt w:val="lowerRoman"/>
      <w:suff w:val="space"/>
      <w:lvlText w:val="(%1)"/>
      <w:lvlJc w:val="left"/>
    </w:lvl>
  </w:abstractNum>
  <w:abstractNum w:abstractNumId="19">
    <w:nsid w:val="4D1E2AC6"/>
    <w:multiLevelType w:val="singleLevel"/>
    <w:tmpl w:val="4D1E2AC6"/>
    <w:lvl w:ilvl="0" w:tentative="0">
      <w:start w:val="1"/>
      <w:numFmt w:val="lowerLetter"/>
      <w:suff w:val="space"/>
      <w:lvlText w:val="(%1)"/>
      <w:lvlJc w:val="left"/>
    </w:lvl>
  </w:abstractNum>
  <w:abstractNum w:abstractNumId="20">
    <w:nsid w:val="54199392"/>
    <w:multiLevelType w:val="singleLevel"/>
    <w:tmpl w:val="54199392"/>
    <w:lvl w:ilvl="0" w:tentative="0">
      <w:start w:val="1"/>
      <w:numFmt w:val="lowerRoman"/>
      <w:suff w:val="space"/>
      <w:lvlText w:val="(%1)"/>
      <w:lvlJc w:val="left"/>
    </w:lvl>
  </w:abstractNum>
  <w:abstractNum w:abstractNumId="21">
    <w:nsid w:val="64547A06"/>
    <w:multiLevelType w:val="singleLevel"/>
    <w:tmpl w:val="64547A06"/>
    <w:lvl w:ilvl="0" w:tentative="0">
      <w:start w:val="1"/>
      <w:numFmt w:val="lowerLetter"/>
      <w:suff w:val="space"/>
      <w:lvlText w:val="(%1)"/>
      <w:lvlJc w:val="left"/>
    </w:lvl>
  </w:abstractNum>
  <w:abstractNum w:abstractNumId="22">
    <w:nsid w:val="70576B64"/>
    <w:multiLevelType w:val="singleLevel"/>
    <w:tmpl w:val="70576B64"/>
    <w:lvl w:ilvl="0" w:tentative="0">
      <w:start w:val="1"/>
      <w:numFmt w:val="lowerRoman"/>
      <w:suff w:val="space"/>
      <w:lvlText w:val="(%1)"/>
      <w:lvlJc w:val="left"/>
    </w:lvl>
  </w:abstractNum>
  <w:num w:numId="1">
    <w:abstractNumId w:val="13"/>
  </w:num>
  <w:num w:numId="2">
    <w:abstractNumId w:val="6"/>
  </w:num>
  <w:num w:numId="3">
    <w:abstractNumId w:val="17"/>
  </w:num>
  <w:num w:numId="4">
    <w:abstractNumId w:val="22"/>
  </w:num>
  <w:num w:numId="5">
    <w:abstractNumId w:val="20"/>
  </w:num>
  <w:num w:numId="6">
    <w:abstractNumId w:val="14"/>
  </w:num>
  <w:num w:numId="7">
    <w:abstractNumId w:val="0"/>
  </w:num>
  <w:num w:numId="8">
    <w:abstractNumId w:val="5"/>
  </w:num>
  <w:num w:numId="9">
    <w:abstractNumId w:val="16"/>
  </w:num>
  <w:num w:numId="10">
    <w:abstractNumId w:val="18"/>
  </w:num>
  <w:num w:numId="11">
    <w:abstractNumId w:val="12"/>
  </w:num>
  <w:num w:numId="12">
    <w:abstractNumId w:val="11"/>
  </w:num>
  <w:num w:numId="13">
    <w:abstractNumId w:val="3"/>
  </w:num>
  <w:num w:numId="14">
    <w:abstractNumId w:val="4"/>
  </w:num>
  <w:num w:numId="15">
    <w:abstractNumId w:val="10"/>
  </w:num>
  <w:num w:numId="16">
    <w:abstractNumId w:val="19"/>
  </w:num>
  <w:num w:numId="17">
    <w:abstractNumId w:val="7"/>
  </w:num>
  <w:num w:numId="18">
    <w:abstractNumId w:val="8"/>
  </w:num>
  <w:num w:numId="19">
    <w:abstractNumId w:val="1"/>
  </w:num>
  <w:num w:numId="20">
    <w:abstractNumId w:val="9"/>
  </w:num>
  <w:num w:numId="21">
    <w:abstractNumId w:val="21"/>
  </w:num>
  <w:num w:numId="22">
    <w:abstractNumId w:val="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B1913"/>
    <w:rsid w:val="03A704AB"/>
    <w:rsid w:val="05742BB3"/>
    <w:rsid w:val="0D326BA0"/>
    <w:rsid w:val="117862D3"/>
    <w:rsid w:val="1210359E"/>
    <w:rsid w:val="13096F90"/>
    <w:rsid w:val="13E4083A"/>
    <w:rsid w:val="14D41D3A"/>
    <w:rsid w:val="181172CA"/>
    <w:rsid w:val="194B1773"/>
    <w:rsid w:val="1E99448D"/>
    <w:rsid w:val="21C57FF4"/>
    <w:rsid w:val="21D13E07"/>
    <w:rsid w:val="24276692"/>
    <w:rsid w:val="27636A78"/>
    <w:rsid w:val="2B3C387C"/>
    <w:rsid w:val="2BE77795"/>
    <w:rsid w:val="2F1653CE"/>
    <w:rsid w:val="2F1D3FBB"/>
    <w:rsid w:val="31313307"/>
    <w:rsid w:val="393D0552"/>
    <w:rsid w:val="3FDC3C83"/>
    <w:rsid w:val="4AAD730D"/>
    <w:rsid w:val="52DB7517"/>
    <w:rsid w:val="54916C21"/>
    <w:rsid w:val="57193C3C"/>
    <w:rsid w:val="57F4005C"/>
    <w:rsid w:val="5F6749DD"/>
    <w:rsid w:val="60B80DB8"/>
    <w:rsid w:val="645230C2"/>
    <w:rsid w:val="64BA650F"/>
    <w:rsid w:val="64DE0DC1"/>
    <w:rsid w:val="683006CA"/>
    <w:rsid w:val="6B6B1913"/>
    <w:rsid w:val="6E1C4646"/>
    <w:rsid w:val="6EC7274E"/>
    <w:rsid w:val="6FEF21B0"/>
    <w:rsid w:val="7078022E"/>
    <w:rsid w:val="70D9726A"/>
    <w:rsid w:val="7418622C"/>
    <w:rsid w:val="799B3F11"/>
    <w:rsid w:val="7D03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../NUL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1052</Words>
  <Characters>6010</Characters>
  <Lines>0</Lines>
  <Paragraphs>0</Paragraphs>
  <TotalTime>2</TotalTime>
  <ScaleCrop>false</ScaleCrop>
  <LinksUpToDate>false</LinksUpToDate>
  <CharactersWithSpaces>6931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2026-08-22T12:56:00Z</dcterms:created>
  <dc:creator>Abdallah Mkanda</dc:creator>
  <cp:lastModifiedBy>Abdallah Mkanda</cp:lastModifiedBy>
  <dcterms:modified xsi:type="dcterms:W3CDTF">2026-08-24T21:30:03Z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FEAAFFBDC75548C3AFD4314097566A0D_13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