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96EC">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bookmarkStart w:id="0" w:name="_Hlk208754384"/>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136525</wp:posOffset>
            </wp:positionH>
            <wp:positionV relativeFrom="margin">
              <wp:posOffset>-177800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7"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5424805</wp:posOffset>
            </wp:positionH>
            <wp:positionV relativeFrom="margin">
              <wp:posOffset>-50800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t>THE PRIME MINISTER’S OFFICE</w:t>
      </w:r>
    </w:p>
    <w:p w14:paraId="1271649D">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4D1DF6EB">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106CE161">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78DC23E0">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1E5248C1">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062 BOOK KEEPING</w:t>
      </w:r>
    </w:p>
    <w:p w14:paraId="37C0294D">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ascii="Times New Roman" w:hAnsi="Times New Roman" w:cs="Times New Roman"/>
          <w:b/>
          <w:sz w:val="24"/>
          <w:szCs w:val="24"/>
          <w:u w:val="none"/>
        </w:rPr>
        <w:t>T</w:t>
      </w:r>
      <w:r>
        <w:rPr>
          <w:rFonts w:hint="default" w:ascii="Times New Roman" w:hAnsi="Times New Roman" w:cs="Times New Roman"/>
          <w:b/>
          <w:sz w:val="24"/>
          <w:szCs w:val="24"/>
          <w:u w:val="none"/>
          <w:lang w:val="en-US"/>
        </w:rPr>
        <w:t>ime</w:t>
      </w:r>
      <w:r>
        <w:rPr>
          <w:rFonts w:ascii="Times New Roman" w:hAnsi="Times New Roman" w:cs="Times New Roman"/>
          <w:b/>
          <w:sz w:val="24"/>
          <w:szCs w:val="24"/>
          <w:u w:val="none"/>
        </w:rPr>
        <w:t xml:space="preserve">: 3 Hours.                            </w:t>
      </w:r>
      <w:r>
        <w:rPr>
          <w:rFonts w:ascii="Times New Roman" w:hAnsi="Times New Roman" w:cs="Times New Roman"/>
          <w:b/>
          <w:sz w:val="24"/>
          <w:szCs w:val="24"/>
          <w:u w:val="none"/>
        </w:rPr>
        <w:tab/>
      </w:r>
      <w:r>
        <w:rPr>
          <w:rFonts w:ascii="Times New Roman" w:hAnsi="Times New Roman" w:cs="Times New Roman"/>
          <w:b/>
          <w:sz w:val="24"/>
          <w:szCs w:val="24"/>
          <w:u w:val="none"/>
        </w:rPr>
        <w:t xml:space="preserve">                      </w:t>
      </w:r>
      <w:r>
        <w:rPr>
          <w:rFonts w:hint="default" w:ascii="Times New Roman" w:hAnsi="Times New Roman" w:cs="Times New Roman"/>
          <w:b/>
          <w:sz w:val="24"/>
          <w:szCs w:val="24"/>
          <w:u w:val="none"/>
          <w:lang w:val="en-US"/>
        </w:rPr>
        <w:t xml:space="preserve">            </w:t>
      </w:r>
      <w:r>
        <w:rPr>
          <w:rFonts w:ascii="Times New Roman" w:hAnsi="Times New Roman" w:cs="Times New Roman"/>
          <w:b/>
          <w:sz w:val="24"/>
          <w:szCs w:val="24"/>
          <w:u w:val="none"/>
        </w:rPr>
        <w:t xml:space="preserve">         </w:t>
      </w:r>
      <w:r>
        <w:rPr>
          <w:rFonts w:hint="default" w:ascii="Times New Roman" w:hAnsi="Times New Roman" w:cs="Times New Roman"/>
          <w:b/>
          <w:bCs w:val="0"/>
          <w:sz w:val="24"/>
          <w:szCs w:val="24"/>
          <w:u w:val="none"/>
          <w:lang w:val="en-US"/>
        </w:rPr>
        <w:t>Thursday</w:t>
      </w:r>
      <w:r>
        <w:rPr>
          <w:rFonts w:hint="default" w:ascii="Times New Roman" w:hAnsi="Times New Roman" w:cs="Times New Roman"/>
          <w:b/>
          <w:bCs w:val="0"/>
          <w:sz w:val="24"/>
          <w:szCs w:val="24"/>
          <w:u w:val="none"/>
        </w:rPr>
        <w:t>,</w:t>
      </w:r>
      <w:r>
        <w:rPr>
          <w:rFonts w:hint="default" w:ascii="Times New Roman" w:hAnsi="Times New Roman" w:cs="Times New Roman"/>
          <w:b/>
          <w:bCs w:val="0"/>
          <w:sz w:val="24"/>
          <w:szCs w:val="24"/>
          <w:u w:val="none"/>
          <w:lang w:val="en-US"/>
        </w:rPr>
        <w:t xml:space="preserve"> 27</w:t>
      </w:r>
      <w:r>
        <w:rPr>
          <w:rFonts w:hint="default" w:ascii="Times New Roman" w:hAnsi="Times New Roman" w:cs="Times New Roman"/>
          <w:b/>
          <w:bCs w:val="0"/>
          <w:sz w:val="24"/>
          <w:szCs w:val="24"/>
          <w:u w:val="none"/>
          <w:vertAlign w:val="superscript"/>
          <w:lang w:val="en-US"/>
        </w:rPr>
        <w:t>th</w:t>
      </w:r>
      <w:r>
        <w:rPr>
          <w:rFonts w:hint="default" w:ascii="Times New Roman" w:hAnsi="Times New Roman" w:cs="Times New Roman"/>
          <w:b/>
          <w:bCs w:val="0"/>
          <w:sz w:val="24"/>
          <w:szCs w:val="24"/>
          <w:u w:val="none"/>
          <w:lang w:val="en-US"/>
        </w:rPr>
        <w:t xml:space="preserve">  August</w:t>
      </w:r>
      <w:r>
        <w:rPr>
          <w:rFonts w:hint="default" w:ascii="Times New Roman" w:hAnsi="Times New Roman" w:cs="Times New Roman"/>
          <w:b/>
          <w:bCs w:val="0"/>
          <w:sz w:val="24"/>
          <w:szCs w:val="24"/>
          <w:u w:val="none"/>
        </w:rPr>
        <w:t xml:space="preserve"> 2026</w:t>
      </w:r>
      <w:r>
        <w:rPr>
          <w:rFonts w:hint="default" w:ascii="Times New Roman" w:hAnsi="Times New Roman" w:cs="Times New Roman"/>
          <w:b/>
          <w:bCs w:val="0"/>
          <w:sz w:val="24"/>
          <w:szCs w:val="24"/>
          <w:u w:val="none"/>
          <w:lang w:val="en-US"/>
        </w:rPr>
        <w:t xml:space="preserve"> a.m.</w:t>
      </w:r>
    </w:p>
    <w:p w14:paraId="1A16A71A">
      <w:pPr>
        <w:spacing w:after="0" w:line="360" w:lineRule="auto"/>
        <w:ind w:left="414" w:hanging="357"/>
        <w:jc w:val="center"/>
        <w:rPr>
          <w:rFonts w:ascii="Times New Roman" w:hAnsi="Times New Roman"/>
          <w:sz w:val="24"/>
          <w:szCs w:val="24"/>
          <w:u w:val="single"/>
        </w:rPr>
      </w:pPr>
      <w:r>
        <w:rPr>
          <w:rFonts w:ascii="Times New Roman" w:hAnsi="Times New Roman"/>
          <w:b/>
          <w:sz w:val="24"/>
          <w:szCs w:val="24"/>
        </w:rPr>
        <w:t>Instructions</w:t>
      </w:r>
    </w:p>
    <w:p w14:paraId="16D12A5F">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 xml:space="preserve">This paper consists of sections A, B and C with a total of </w:t>
      </w:r>
      <w:r>
        <w:rPr>
          <w:rFonts w:ascii="Times New Roman" w:hAnsi="Times New Roman"/>
          <w:b/>
          <w:sz w:val="24"/>
          <w:szCs w:val="24"/>
        </w:rPr>
        <w:t xml:space="preserve">nine </w:t>
      </w:r>
      <w:r>
        <w:rPr>
          <w:rFonts w:ascii="Times New Roman" w:hAnsi="Times New Roman"/>
          <w:sz w:val="24"/>
          <w:szCs w:val="24"/>
        </w:rPr>
        <w:t>questions.</w:t>
      </w:r>
    </w:p>
    <w:p w14:paraId="568D7D2C">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 xml:space="preserve">Answer </w:t>
      </w:r>
      <w:r>
        <w:rPr>
          <w:rFonts w:ascii="Times New Roman" w:hAnsi="Times New Roman"/>
          <w:b/>
          <w:sz w:val="24"/>
          <w:szCs w:val="24"/>
        </w:rPr>
        <w:t>all</w:t>
      </w:r>
      <w:r>
        <w:rPr>
          <w:rFonts w:ascii="Times New Roman" w:hAnsi="Times New Roman"/>
          <w:sz w:val="24"/>
          <w:szCs w:val="24"/>
        </w:rPr>
        <w:t xml:space="preserve"> questions.</w:t>
      </w:r>
    </w:p>
    <w:p w14:paraId="42BFF8C2">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Sections A carries fifteen marks and B carries forty marks and Section C carries forty-five marks.</w:t>
      </w:r>
    </w:p>
    <w:p w14:paraId="3C4E7656">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All writings must be in blue or black ink.</w:t>
      </w:r>
    </w:p>
    <w:p w14:paraId="5B5C869A">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All answers must be written in the spaces provided.</w:t>
      </w:r>
    </w:p>
    <w:p w14:paraId="573907B4">
      <w:pPr>
        <w:numPr>
          <w:ilvl w:val="0"/>
          <w:numId w:val="1"/>
        </w:numPr>
        <w:spacing w:after="0" w:line="240" w:lineRule="auto"/>
        <w:jc w:val="both"/>
        <w:rPr>
          <w:rFonts w:ascii="Times New Roman" w:hAnsi="Times New Roman"/>
          <w:b/>
          <w:sz w:val="24"/>
          <w:szCs w:val="24"/>
        </w:rPr>
      </w:pPr>
      <w:r>
        <w:rPr>
          <w:rFonts w:ascii="Times New Roman" w:hAnsi="Times New Roman"/>
          <w:sz w:val="24"/>
          <w:szCs w:val="24"/>
        </w:rPr>
        <w:t xml:space="preserve">Cellular phones and any unauthorized materials are </w:t>
      </w:r>
      <w:r>
        <w:rPr>
          <w:rFonts w:ascii="Times New Roman" w:hAnsi="Times New Roman"/>
          <w:b/>
          <w:sz w:val="24"/>
          <w:szCs w:val="24"/>
        </w:rPr>
        <w:t>not</w:t>
      </w:r>
      <w:r>
        <w:rPr>
          <w:rFonts w:ascii="Times New Roman" w:hAnsi="Times New Roman"/>
          <w:sz w:val="24"/>
          <w:szCs w:val="24"/>
        </w:rPr>
        <w:t xml:space="preserve"> allowed in examination room.</w:t>
      </w:r>
      <w:bookmarkEnd w:id="0"/>
    </w:p>
    <w:p w14:paraId="131F12B1">
      <w:pPr>
        <w:jc w:val="both"/>
        <w:rPr>
          <w:rFonts w:ascii="Times New Roman" w:hAnsi="Times New Roman"/>
          <w:kern w:val="2"/>
          <w:sz w:val="24"/>
          <w:szCs w:val="24"/>
        </w:rPr>
      </w:pPr>
    </w:p>
    <w:p w14:paraId="24B4D5D7">
      <w:pPr>
        <w:jc w:val="both"/>
        <w:rPr>
          <w:rFonts w:ascii="Times New Roman" w:hAnsi="Times New Roman"/>
          <w:kern w:val="2"/>
          <w:sz w:val="24"/>
          <w:szCs w:val="24"/>
        </w:rPr>
      </w:pPr>
    </w:p>
    <w:p w14:paraId="1FF34E69">
      <w:pPr>
        <w:jc w:val="both"/>
        <w:rPr>
          <w:rFonts w:ascii="Times New Roman" w:hAnsi="Times New Roman"/>
          <w:kern w:val="2"/>
          <w:sz w:val="24"/>
          <w:szCs w:val="24"/>
        </w:rPr>
      </w:pPr>
    </w:p>
    <w:p w14:paraId="46778406">
      <w:pPr>
        <w:jc w:val="both"/>
        <w:rPr>
          <w:rFonts w:ascii="Times New Roman" w:hAnsi="Times New Roman"/>
          <w:kern w:val="2"/>
          <w:sz w:val="24"/>
          <w:szCs w:val="24"/>
        </w:rPr>
      </w:pPr>
    </w:p>
    <w:p w14:paraId="588DAED9">
      <w:pPr>
        <w:jc w:val="both"/>
        <w:rPr>
          <w:rFonts w:ascii="Times New Roman" w:hAnsi="Times New Roman"/>
          <w:kern w:val="2"/>
          <w:sz w:val="24"/>
          <w:szCs w:val="24"/>
        </w:rPr>
      </w:pPr>
    </w:p>
    <w:p w14:paraId="304A0A43">
      <w:pPr>
        <w:jc w:val="both"/>
        <w:rPr>
          <w:rFonts w:ascii="Times New Roman" w:hAnsi="Times New Roman"/>
          <w:kern w:val="2"/>
          <w:sz w:val="24"/>
          <w:szCs w:val="24"/>
        </w:rPr>
      </w:pPr>
    </w:p>
    <w:p w14:paraId="19E99474">
      <w:pPr>
        <w:widowControl w:val="0"/>
        <w:autoSpaceDE w:val="0"/>
        <w:autoSpaceDN w:val="0"/>
        <w:spacing w:after="0" w:line="240" w:lineRule="auto"/>
        <w:ind w:hanging="359"/>
        <w:jc w:val="center"/>
        <w:rPr>
          <w:rFonts w:ascii="Times New Roman" w:hAnsi="Times New Roman" w:eastAsia="Times New Roman"/>
          <w:b/>
          <w:sz w:val="24"/>
          <w:szCs w:val="24"/>
        </w:rPr>
      </w:pPr>
      <w:r>
        <w:rPr>
          <w:rFonts w:ascii="Times New Roman" w:hAnsi="Times New Roman" w:eastAsia="Times New Roman"/>
          <w:b/>
          <w:sz w:val="24"/>
          <w:szCs w:val="24"/>
        </w:rPr>
        <w:t>SECTION A (15 MARKS)</w:t>
      </w:r>
    </w:p>
    <w:p w14:paraId="07D64DEA">
      <w:pPr>
        <w:widowControl w:val="0"/>
        <w:autoSpaceDE w:val="0"/>
        <w:autoSpaceDN w:val="0"/>
        <w:spacing w:after="0" w:line="240" w:lineRule="auto"/>
        <w:ind w:hanging="359"/>
        <w:jc w:val="center"/>
        <w:rPr>
          <w:rFonts w:ascii="Times New Roman" w:hAnsi="Times New Roman" w:eastAsia="Times New Roman"/>
          <w:bCs/>
          <w:sz w:val="24"/>
          <w:szCs w:val="24"/>
        </w:rPr>
      </w:pPr>
      <w:r>
        <w:rPr>
          <w:rFonts w:ascii="Times New Roman" w:hAnsi="Times New Roman" w:eastAsia="Times New Roman"/>
          <w:bCs/>
          <w:sz w:val="24"/>
          <w:szCs w:val="24"/>
        </w:rPr>
        <w:t>Answer</w:t>
      </w:r>
      <w:r>
        <w:rPr>
          <w:rFonts w:ascii="Times New Roman" w:hAnsi="Times New Roman" w:eastAsia="Times New Roman"/>
          <w:b/>
          <w:bCs/>
          <w:sz w:val="24"/>
          <w:szCs w:val="24"/>
        </w:rPr>
        <w:t xml:space="preserve"> all question </w:t>
      </w:r>
      <w:r>
        <w:rPr>
          <w:rFonts w:ascii="Times New Roman" w:hAnsi="Times New Roman" w:eastAsia="Times New Roman"/>
          <w:bCs/>
          <w:sz w:val="24"/>
          <w:szCs w:val="24"/>
        </w:rPr>
        <w:t>in this section</w:t>
      </w:r>
    </w:p>
    <w:p w14:paraId="706CA44C">
      <w:pPr>
        <w:numPr>
          <w:ilvl w:val="0"/>
          <w:numId w:val="2"/>
        </w:numPr>
        <w:spacing w:after="0" w:line="240" w:lineRule="auto"/>
        <w:jc w:val="both"/>
        <w:rPr>
          <w:rFonts w:hint="default" w:ascii="Times New Roman" w:hAnsi="Times New Roman" w:cs="Times New Roman"/>
          <w:sz w:val="24"/>
          <w:szCs w:val="24"/>
        </w:rPr>
      </w:pPr>
      <w:r>
        <w:rPr>
          <w:rFonts w:ascii="Times New Roman" w:hAnsi="Times New Roman"/>
          <w:sz w:val="24"/>
          <w:szCs w:val="24"/>
        </w:rPr>
        <w:t xml:space="preserve">For each of the items (i) </w:t>
      </w:r>
      <w:r>
        <w:rPr>
          <w:rFonts w:hint="default" w:ascii="Times New Roman" w:hAnsi="Times New Roman"/>
          <w:sz w:val="24"/>
          <w:szCs w:val="24"/>
          <w:lang w:val="en-US"/>
        </w:rPr>
        <w:t>to (</w:t>
      </w:r>
      <w:r>
        <w:rPr>
          <w:rFonts w:ascii="Times New Roman" w:hAnsi="Times New Roman"/>
          <w:sz w:val="24"/>
          <w:szCs w:val="24"/>
        </w:rPr>
        <w:t xml:space="preserve">x) choose the correct answer from among the given alternatives and </w:t>
      </w:r>
      <w:r>
        <w:rPr>
          <w:rFonts w:hint="default" w:ascii="Times New Roman" w:hAnsi="Times New Roman" w:cs="Times New Roman"/>
          <w:sz w:val="24"/>
          <w:szCs w:val="24"/>
        </w:rPr>
        <w:t xml:space="preserve">write its letter beside the item number in the box provided </w:t>
      </w:r>
    </w:p>
    <w:p w14:paraId="3BCF17C4">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line="240" w:lineRule="auto"/>
        <w:ind w:left="1099" w:leftChars="336" w:hanging="360" w:hangingChars="15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machine was purchased for TZS 20,000,000 on 1st January 2025. Depreciation is charged at 10% per annum on the straight-line basis. What is the depreciation expense for the year ended 31st December 2025?</w:t>
      </w:r>
    </w:p>
    <w:p w14:paraId="3AA17295">
      <w:pPr>
        <w:pStyle w:val="5"/>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Autospacing="0" w:afterAutospacing="0"/>
        <w:ind w:left="1540" w:leftChars="0" w:hanging="425" w:firstLineChars="0"/>
        <w:textAlignment w:val="auto"/>
      </w:pPr>
      <w:r>
        <w:rPr>
          <w:rFonts w:hint="default" w:ascii="Times New Roman" w:hAnsi="Times New Roman" w:cs="Times New Roman"/>
          <w:sz w:val="24"/>
          <w:szCs w:val="24"/>
        </w:rPr>
        <w:t>TZS 1,000,000</w:t>
      </w:r>
    </w:p>
    <w:p w14:paraId="16FCAF7E">
      <w:pPr>
        <w:pStyle w:val="5"/>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Autospacing="0" w:afterAutospacing="0"/>
        <w:ind w:left="1540" w:leftChars="0" w:hanging="425" w:firstLineChars="0"/>
        <w:textAlignment w:val="auto"/>
      </w:pPr>
      <w:r>
        <w:t>TZS 2,000,000</w:t>
      </w:r>
    </w:p>
    <w:p w14:paraId="49B903D3">
      <w:pPr>
        <w:pStyle w:val="5"/>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Autospacing="0" w:afterAutospacing="0"/>
        <w:ind w:left="1540" w:leftChars="0" w:hanging="425" w:firstLineChars="0"/>
        <w:textAlignment w:val="auto"/>
      </w:pPr>
      <w:r>
        <w:t>TZS 10,000,000</w:t>
      </w:r>
    </w:p>
    <w:p w14:paraId="65283FFB">
      <w:pPr>
        <w:pStyle w:val="5"/>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Autospacing="0" w:afterAutospacing="0"/>
        <w:ind w:left="1540" w:leftChars="0" w:hanging="425" w:firstLineChars="0"/>
        <w:textAlignment w:val="auto"/>
      </w:pPr>
      <w:r>
        <w:t>TZS 18,000,000</w:t>
      </w:r>
    </w:p>
    <w:p w14:paraId="2EF001CA">
      <w:pPr>
        <w:pStyle w:val="5"/>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Autospacing="0" w:afterAutospacing="0" w:line="360" w:lineRule="auto"/>
        <w:ind w:left="1540" w:leftChars="0" w:hanging="425" w:firstLineChars="0"/>
        <w:textAlignment w:val="auto"/>
        <w:rPr>
          <w:rFonts w:ascii="Times New Roman" w:hAnsi="Times New Roman"/>
          <w:sz w:val="24"/>
          <w:szCs w:val="24"/>
        </w:rPr>
      </w:pPr>
      <w:r>
        <w:t>TZS 22,000,000</w:t>
      </w:r>
      <w:bookmarkStart w:id="1" w:name="_GoBack"/>
      <w:bookmarkEnd w:id="1"/>
    </w:p>
    <w:p w14:paraId="14E613F0">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If the cost of goods sold is TZS 16,000 and the profit margin is 20%, determine the amount of sales.</w:t>
      </w:r>
    </w:p>
    <w:p w14:paraId="1B3F1D8A">
      <w:pPr>
        <w:numPr>
          <w:ilvl w:val="0"/>
          <w:numId w:val="5"/>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20,160</w:t>
      </w:r>
      <w:r>
        <w:rPr>
          <w:rFonts w:ascii="Times New Roman" w:hAnsi="Times New Roman"/>
          <w:sz w:val="24"/>
          <w:szCs w:val="24"/>
        </w:rPr>
        <w:tab/>
      </w:r>
    </w:p>
    <w:p w14:paraId="129AA0B5">
      <w:pPr>
        <w:numPr>
          <w:ilvl w:val="0"/>
          <w:numId w:val="5"/>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13,600</w:t>
      </w:r>
      <w:r>
        <w:rPr>
          <w:rFonts w:ascii="Times New Roman" w:hAnsi="Times New Roman"/>
          <w:sz w:val="24"/>
          <w:szCs w:val="24"/>
        </w:rPr>
        <w:tab/>
      </w:r>
    </w:p>
    <w:p w14:paraId="1A381FC6">
      <w:pPr>
        <w:numPr>
          <w:ilvl w:val="0"/>
          <w:numId w:val="5"/>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20,000</w:t>
      </w:r>
    </w:p>
    <w:p w14:paraId="283036CE">
      <w:pPr>
        <w:numPr>
          <w:ilvl w:val="0"/>
          <w:numId w:val="5"/>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21,000</w:t>
      </w:r>
      <w:r>
        <w:rPr>
          <w:rFonts w:ascii="Times New Roman" w:hAnsi="Times New Roman"/>
          <w:sz w:val="24"/>
          <w:szCs w:val="24"/>
        </w:rPr>
        <w:tab/>
      </w:r>
    </w:p>
    <w:p w14:paraId="142A7067">
      <w:pPr>
        <w:numPr>
          <w:ilvl w:val="0"/>
          <w:numId w:val="5"/>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TZS 19,200</w:t>
      </w:r>
    </w:p>
    <w:p w14:paraId="66A0EE9C">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lang w:val="en-US"/>
        </w:rPr>
        <w:t xml:space="preserve">A cash or goods taken by the proprietor from the business for private use </w:t>
      </w:r>
    </w:p>
    <w:p w14:paraId="427C148A">
      <w:pPr>
        <w:numPr>
          <w:ilvl w:val="0"/>
          <w:numId w:val="6"/>
        </w:numPr>
        <w:spacing w:after="0" w:line="240" w:lineRule="auto"/>
        <w:ind w:left="1759" w:leftChars="636" w:hanging="360" w:hangingChars="150"/>
        <w:jc w:val="both"/>
        <w:rPr>
          <w:rFonts w:ascii="Times New Roman" w:hAnsi="Times New Roman"/>
          <w:sz w:val="24"/>
          <w:szCs w:val="24"/>
        </w:rPr>
      </w:pPr>
      <w:r>
        <w:rPr>
          <w:rFonts w:ascii="Times New Roman" w:hAnsi="Times New Roman"/>
          <w:sz w:val="24"/>
          <w:szCs w:val="24"/>
          <w:lang w:val="en-US"/>
        </w:rPr>
        <w:t>Finance</w:t>
      </w:r>
    </w:p>
    <w:p w14:paraId="4382F961">
      <w:pPr>
        <w:numPr>
          <w:ilvl w:val="0"/>
          <w:numId w:val="6"/>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lang w:val="en-US"/>
        </w:rPr>
        <w:t>Cash</w:t>
      </w:r>
    </w:p>
    <w:p w14:paraId="491CFE73">
      <w:pPr>
        <w:numPr>
          <w:ilvl w:val="0"/>
          <w:numId w:val="6"/>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lang w:val="en-US"/>
        </w:rPr>
        <w:t xml:space="preserve">Drawings </w:t>
      </w:r>
    </w:p>
    <w:p w14:paraId="58AA0AB9">
      <w:pPr>
        <w:numPr>
          <w:ilvl w:val="0"/>
          <w:numId w:val="6"/>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lang w:val="en-US"/>
        </w:rPr>
        <w:t>Capital</w:t>
      </w:r>
    </w:p>
    <w:p w14:paraId="44D406A7">
      <w:pPr>
        <w:numPr>
          <w:ilvl w:val="0"/>
          <w:numId w:val="6"/>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lang w:val="en-US"/>
        </w:rPr>
        <w:t xml:space="preserve">Expenditure </w:t>
      </w:r>
    </w:p>
    <w:p w14:paraId="2423E294">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 xml:space="preserve">Which document is used to deposit money in the current account? </w:t>
      </w:r>
    </w:p>
    <w:p w14:paraId="3CA08B28">
      <w:pPr>
        <w:numPr>
          <w:ilvl w:val="0"/>
          <w:numId w:val="7"/>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Cheque book</w:t>
      </w:r>
      <w:r>
        <w:rPr>
          <w:rFonts w:ascii="Times New Roman" w:hAnsi="Times New Roman"/>
          <w:sz w:val="24"/>
          <w:szCs w:val="24"/>
        </w:rPr>
        <w:tab/>
      </w:r>
    </w:p>
    <w:p w14:paraId="4BC511C0">
      <w:pPr>
        <w:numPr>
          <w:ilvl w:val="0"/>
          <w:numId w:val="7"/>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Paying in slip</w:t>
      </w:r>
    </w:p>
    <w:p w14:paraId="25E50BD9">
      <w:pPr>
        <w:numPr>
          <w:ilvl w:val="0"/>
          <w:numId w:val="7"/>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Bank statement</w:t>
      </w:r>
    </w:p>
    <w:p w14:paraId="403A3C8A">
      <w:pPr>
        <w:numPr>
          <w:ilvl w:val="0"/>
          <w:numId w:val="7"/>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 xml:space="preserve">General ledger </w:t>
      </w:r>
    </w:p>
    <w:p w14:paraId="1F0199B3">
      <w:pPr>
        <w:numPr>
          <w:ilvl w:val="0"/>
          <w:numId w:val="7"/>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Pass book</w:t>
      </w:r>
    </w:p>
    <w:p w14:paraId="25417B5A">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How would a credit balance brought down on a rent income account be interpreted?</w:t>
      </w:r>
    </w:p>
    <w:p w14:paraId="62F9E0F8">
      <w:pPr>
        <w:numPr>
          <w:ilvl w:val="0"/>
          <w:numId w:val="8"/>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Rent has been paid in advance at that date.</w:t>
      </w:r>
    </w:p>
    <w:p w14:paraId="332B6E3F">
      <w:pPr>
        <w:numPr>
          <w:ilvl w:val="0"/>
          <w:numId w:val="8"/>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Rent has been paid in excess of the required amount</w:t>
      </w:r>
    </w:p>
    <w:p w14:paraId="6D2112D3">
      <w:pPr>
        <w:numPr>
          <w:ilvl w:val="0"/>
          <w:numId w:val="8"/>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Rent has not yet paid until that date.</w:t>
      </w:r>
    </w:p>
    <w:p w14:paraId="6B4905C5">
      <w:pPr>
        <w:numPr>
          <w:ilvl w:val="0"/>
          <w:numId w:val="8"/>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Rent is owed by the business at that date.</w:t>
      </w:r>
    </w:p>
    <w:p w14:paraId="28FCB8EF">
      <w:pPr>
        <w:numPr>
          <w:ilvl w:val="0"/>
          <w:numId w:val="8"/>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Rent has been paid in full amount at that date.</w:t>
      </w:r>
    </w:p>
    <w:p w14:paraId="448B8C1F">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How are the records maintained by accounting officers for proper control of expenditure of public funds against provision of funds called?</w:t>
      </w:r>
    </w:p>
    <w:p w14:paraId="783E3454">
      <w:pPr>
        <w:numPr>
          <w:ilvl w:val="0"/>
          <w:numId w:val="9"/>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Vote book</w:t>
      </w:r>
    </w:p>
    <w:p w14:paraId="60258C5F">
      <w:pPr>
        <w:numPr>
          <w:ilvl w:val="0"/>
          <w:numId w:val="9"/>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Expenditure accounts</w:t>
      </w:r>
    </w:p>
    <w:p w14:paraId="5067DFA4">
      <w:pPr>
        <w:numPr>
          <w:ilvl w:val="0"/>
          <w:numId w:val="9"/>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Cash book</w:t>
      </w:r>
    </w:p>
    <w:p w14:paraId="1F87FE4A">
      <w:pPr>
        <w:numPr>
          <w:ilvl w:val="0"/>
          <w:numId w:val="9"/>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Special accounts</w:t>
      </w:r>
    </w:p>
    <w:p w14:paraId="25F18FF8">
      <w:pPr>
        <w:numPr>
          <w:ilvl w:val="0"/>
          <w:numId w:val="9"/>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Receipts accounts</w:t>
      </w:r>
    </w:p>
    <w:p w14:paraId="0C9C428A">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Which categories of errors represent errors which do not affect the Trial balance agreement?</w:t>
      </w:r>
    </w:p>
    <w:p w14:paraId="0274FC56">
      <w:pPr>
        <w:numPr>
          <w:ilvl w:val="0"/>
          <w:numId w:val="10"/>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Errors caused by inaccurate arithmetic operations</w:t>
      </w:r>
    </w:p>
    <w:p w14:paraId="75FDB892">
      <w:pPr>
        <w:numPr>
          <w:ilvl w:val="0"/>
          <w:numId w:val="10"/>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Errors which cancel out each other in the trial balance</w:t>
      </w:r>
    </w:p>
    <w:p w14:paraId="4EB89A07">
      <w:pPr>
        <w:numPr>
          <w:ilvl w:val="0"/>
          <w:numId w:val="10"/>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Errors caused by omission of a balance of account</w:t>
      </w:r>
    </w:p>
    <w:p w14:paraId="7024A8F6">
      <w:pPr>
        <w:numPr>
          <w:ilvl w:val="0"/>
          <w:numId w:val="10"/>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Errors caused by entering an item once in an account</w:t>
      </w:r>
    </w:p>
    <w:p w14:paraId="56F2BE99">
      <w:pPr>
        <w:numPr>
          <w:ilvl w:val="0"/>
          <w:numId w:val="10"/>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Errors caused by posting an item on a wrong side of an account</w:t>
      </w:r>
    </w:p>
    <w:p w14:paraId="0C6B76C2">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Where is the total of discounts allowed column in the cash book posted?</w:t>
      </w:r>
    </w:p>
    <w:p w14:paraId="7EE44395">
      <w:pPr>
        <w:numPr>
          <w:ilvl w:val="0"/>
          <w:numId w:val="11"/>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To the debit of discounts allowed account</w:t>
      </w:r>
    </w:p>
    <w:p w14:paraId="229F55F7">
      <w:pPr>
        <w:numPr>
          <w:ilvl w:val="0"/>
          <w:numId w:val="11"/>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To the debit of discounts received account</w:t>
      </w:r>
    </w:p>
    <w:p w14:paraId="53C2A43C">
      <w:pPr>
        <w:numPr>
          <w:ilvl w:val="0"/>
          <w:numId w:val="11"/>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To the credit of discount allowed account</w:t>
      </w:r>
    </w:p>
    <w:p w14:paraId="10EEA2FB">
      <w:pPr>
        <w:numPr>
          <w:ilvl w:val="0"/>
          <w:numId w:val="11"/>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To the credit of discount received account</w:t>
      </w:r>
    </w:p>
    <w:p w14:paraId="168F59D4">
      <w:pPr>
        <w:numPr>
          <w:ilvl w:val="0"/>
          <w:numId w:val="11"/>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To the credit of the bank account</w:t>
      </w:r>
    </w:p>
    <w:p w14:paraId="71FFEC93">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Which accounts balances would appear on the debit column of the Trial balance?</w:t>
      </w:r>
    </w:p>
    <w:p w14:paraId="75992EDB">
      <w:pPr>
        <w:numPr>
          <w:ilvl w:val="0"/>
          <w:numId w:val="12"/>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Account payable and account receivable</w:t>
      </w:r>
    </w:p>
    <w:p w14:paraId="2EA7E06E">
      <w:pPr>
        <w:numPr>
          <w:ilvl w:val="0"/>
          <w:numId w:val="12"/>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Discount allowed and discount received</w:t>
      </w:r>
    </w:p>
    <w:p w14:paraId="7DF1F940">
      <w:pPr>
        <w:numPr>
          <w:ilvl w:val="0"/>
          <w:numId w:val="12"/>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Rent received and account receivable</w:t>
      </w:r>
    </w:p>
    <w:p w14:paraId="0FA09D63">
      <w:pPr>
        <w:numPr>
          <w:ilvl w:val="0"/>
          <w:numId w:val="12"/>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Account receivable and interest paid</w:t>
      </w:r>
    </w:p>
    <w:p w14:paraId="52C14695">
      <w:pPr>
        <w:numPr>
          <w:ilvl w:val="0"/>
          <w:numId w:val="12"/>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Interest paid and bank overdraft</w:t>
      </w:r>
    </w:p>
    <w:p w14:paraId="7D3CFAFA">
      <w:pPr>
        <w:numPr>
          <w:ilvl w:val="0"/>
          <w:numId w:val="3"/>
        </w:numPr>
        <w:spacing w:after="0" w:line="240" w:lineRule="auto"/>
        <w:ind w:left="1099" w:leftChars="336" w:hanging="360" w:hangingChars="150"/>
        <w:jc w:val="both"/>
        <w:rPr>
          <w:rFonts w:ascii="Times New Roman" w:hAnsi="Times New Roman"/>
          <w:sz w:val="24"/>
          <w:szCs w:val="24"/>
        </w:rPr>
      </w:pPr>
      <w:r>
        <w:rPr>
          <w:rFonts w:ascii="Times New Roman" w:hAnsi="Times New Roman"/>
          <w:sz w:val="24"/>
          <w:szCs w:val="24"/>
        </w:rPr>
        <w:t>Your school bought a combine harvester machine for TZS 20,000,000. It is to be depreciated at a rate of 25% per annum on diminishing balance. What would be the remaining book value of the machine after 2 years?</w:t>
      </w:r>
    </w:p>
    <w:p w14:paraId="1E150BBC">
      <w:pPr>
        <w:numPr>
          <w:ilvl w:val="0"/>
          <w:numId w:val="13"/>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10,000,000</w:t>
      </w:r>
    </w:p>
    <w:p w14:paraId="3AD40E77">
      <w:pPr>
        <w:numPr>
          <w:ilvl w:val="0"/>
          <w:numId w:val="13"/>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15,000,000</w:t>
      </w:r>
    </w:p>
    <w:p w14:paraId="41C7AE67">
      <w:pPr>
        <w:numPr>
          <w:ilvl w:val="0"/>
          <w:numId w:val="13"/>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16,250,000</w:t>
      </w:r>
    </w:p>
    <w:p w14:paraId="77682E18">
      <w:pPr>
        <w:numPr>
          <w:ilvl w:val="0"/>
          <w:numId w:val="13"/>
        </w:numPr>
        <w:spacing w:after="0" w:line="240" w:lineRule="auto"/>
        <w:ind w:left="1539" w:leftChars="536" w:hanging="360" w:hangingChars="150"/>
        <w:jc w:val="both"/>
        <w:rPr>
          <w:rFonts w:ascii="Times New Roman" w:hAnsi="Times New Roman"/>
          <w:sz w:val="24"/>
          <w:szCs w:val="24"/>
        </w:rPr>
      </w:pPr>
      <w:r>
        <w:rPr>
          <w:rFonts w:ascii="Times New Roman" w:hAnsi="Times New Roman"/>
          <w:sz w:val="24"/>
          <w:szCs w:val="24"/>
        </w:rPr>
        <w:t>TZS 5,000,000</w:t>
      </w:r>
    </w:p>
    <w:p w14:paraId="58E13C2D">
      <w:pPr>
        <w:numPr>
          <w:ilvl w:val="0"/>
          <w:numId w:val="13"/>
        </w:numPr>
        <w:spacing w:after="0" w:line="360" w:lineRule="auto"/>
        <w:ind w:left="1539" w:leftChars="536" w:hanging="360" w:hangingChars="150"/>
        <w:jc w:val="both"/>
        <w:rPr>
          <w:rFonts w:ascii="Times New Roman" w:hAnsi="Times New Roman"/>
          <w:sz w:val="24"/>
          <w:szCs w:val="24"/>
        </w:rPr>
      </w:pPr>
      <w:r>
        <w:rPr>
          <w:rFonts w:ascii="Times New Roman" w:hAnsi="Times New Roman"/>
          <w:sz w:val="24"/>
          <w:szCs w:val="24"/>
        </w:rPr>
        <w:t>TZS 11,250,000</w:t>
      </w:r>
    </w:p>
    <w:p w14:paraId="225C54E9">
      <w:pPr>
        <w:numPr>
          <w:ilvl w:val="0"/>
          <w:numId w:val="2"/>
        </w:numPr>
        <w:spacing w:after="0" w:line="240" w:lineRule="auto"/>
        <w:jc w:val="both"/>
        <w:rPr>
          <w:rFonts w:ascii="Times New Roman" w:hAnsi="Times New Roman"/>
          <w:sz w:val="24"/>
          <w:szCs w:val="24"/>
        </w:rPr>
      </w:pPr>
      <w:r>
        <w:rPr>
          <w:rFonts w:ascii="Times New Roman" w:hAnsi="Times New Roman"/>
          <w:sz w:val="24"/>
          <w:szCs w:val="24"/>
        </w:rPr>
        <w:t xml:space="preserve">Match each item in List </w:t>
      </w:r>
      <w:r>
        <w:rPr>
          <w:rFonts w:ascii="Times New Roman" w:hAnsi="Times New Roman"/>
          <w:b/>
          <w:bCs/>
          <w:sz w:val="24"/>
          <w:szCs w:val="24"/>
        </w:rPr>
        <w:t>A</w:t>
      </w:r>
      <w:r>
        <w:rPr>
          <w:rFonts w:ascii="Times New Roman" w:hAnsi="Times New Roman"/>
          <w:sz w:val="24"/>
          <w:szCs w:val="24"/>
        </w:rPr>
        <w:t xml:space="preserve"> with the correct response in List </w:t>
      </w:r>
      <w:r>
        <w:rPr>
          <w:rFonts w:ascii="Times New Roman" w:hAnsi="Times New Roman"/>
          <w:b/>
          <w:bCs/>
          <w:sz w:val="24"/>
          <w:szCs w:val="24"/>
        </w:rPr>
        <w:t>B</w:t>
      </w:r>
      <w:r>
        <w:rPr>
          <w:rFonts w:ascii="Times New Roman" w:hAnsi="Times New Roman"/>
          <w:sz w:val="24"/>
          <w:szCs w:val="24"/>
        </w:rPr>
        <w:t xml:space="preserve"> by writing its letter below the number of the corresponding item in the answer table provided.</w:t>
      </w:r>
    </w:p>
    <w:tbl>
      <w:tblPr>
        <w:tblStyle w:val="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7"/>
        <w:gridCol w:w="3062"/>
      </w:tblGrid>
      <w:tr w14:paraId="4AF9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7" w:type="dxa"/>
            <w:shd w:val="clear" w:color="auto" w:fill="auto"/>
            <w:noWrap w:val="0"/>
            <w:vAlign w:val="top"/>
          </w:tcPr>
          <w:p w14:paraId="21A361FB">
            <w:pPr>
              <w:spacing w:after="0" w:line="240" w:lineRule="auto"/>
              <w:jc w:val="center"/>
              <w:rPr>
                <w:rFonts w:ascii="Times New Roman" w:hAnsi="Times New Roman"/>
                <w:b/>
                <w:sz w:val="24"/>
                <w:szCs w:val="24"/>
              </w:rPr>
            </w:pPr>
            <w:r>
              <w:rPr>
                <w:rFonts w:ascii="Times New Roman" w:hAnsi="Times New Roman"/>
                <w:b/>
                <w:sz w:val="24"/>
                <w:szCs w:val="24"/>
              </w:rPr>
              <w:t>List A</w:t>
            </w:r>
          </w:p>
        </w:tc>
        <w:tc>
          <w:tcPr>
            <w:tcW w:w="3062" w:type="dxa"/>
            <w:shd w:val="clear" w:color="auto" w:fill="auto"/>
            <w:noWrap w:val="0"/>
            <w:vAlign w:val="top"/>
          </w:tcPr>
          <w:p w14:paraId="3D39EB67">
            <w:pPr>
              <w:spacing w:after="0" w:line="240" w:lineRule="auto"/>
              <w:jc w:val="center"/>
              <w:rPr>
                <w:rFonts w:ascii="Times New Roman" w:hAnsi="Times New Roman"/>
                <w:b/>
                <w:sz w:val="24"/>
                <w:szCs w:val="24"/>
              </w:rPr>
            </w:pPr>
            <w:r>
              <w:rPr>
                <w:rFonts w:ascii="Times New Roman" w:hAnsi="Times New Roman"/>
                <w:b/>
                <w:sz w:val="24"/>
                <w:szCs w:val="24"/>
              </w:rPr>
              <w:t>List B</w:t>
            </w:r>
          </w:p>
        </w:tc>
      </w:tr>
      <w:tr w14:paraId="47A48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7" w:type="dxa"/>
            <w:shd w:val="clear" w:color="auto" w:fill="auto"/>
            <w:noWrap w:val="0"/>
            <w:vAlign w:val="top"/>
          </w:tcPr>
          <w:p w14:paraId="69DB6A1F">
            <w:pPr>
              <w:numPr>
                <w:ilvl w:val="0"/>
                <w:numId w:val="14"/>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A pool of funds whereby all government collectors of revenue deposits and from which all government expenditure is drawn.</w:t>
            </w:r>
          </w:p>
          <w:p w14:paraId="028A7C01">
            <w:pPr>
              <w:numPr>
                <w:ilvl w:val="0"/>
                <w:numId w:val="14"/>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A fund established to provide money which will eventually assist either in whole or in part to repay public debt.</w:t>
            </w:r>
          </w:p>
          <w:p w14:paraId="24E657E6">
            <w:pPr>
              <w:numPr>
                <w:ilvl w:val="0"/>
                <w:numId w:val="14"/>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A fund set aside from the consolidated fund to meet a special purpose for example a civil contingency fund.</w:t>
            </w:r>
          </w:p>
          <w:p w14:paraId="09F4E4B0">
            <w:pPr>
              <w:numPr>
                <w:ilvl w:val="0"/>
                <w:numId w:val="14"/>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A fund established to cater for urgent payments, for urgent services, which could not have been foreseen and provided for.</w:t>
            </w:r>
          </w:p>
          <w:p w14:paraId="78FA0B19">
            <w:pPr>
              <w:numPr>
                <w:ilvl w:val="0"/>
                <w:numId w:val="14"/>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 xml:space="preserve">An expenditure authority granted by accounting officer covering authority for specific expenditure </w:t>
            </w:r>
          </w:p>
        </w:tc>
        <w:tc>
          <w:tcPr>
            <w:tcW w:w="3062" w:type="dxa"/>
            <w:shd w:val="clear" w:color="auto" w:fill="auto"/>
            <w:noWrap w:val="0"/>
            <w:vAlign w:val="top"/>
          </w:tcPr>
          <w:p w14:paraId="2B036F07">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Sinking fund</w:t>
            </w:r>
          </w:p>
          <w:p w14:paraId="60FDCE0A">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Virement</w:t>
            </w:r>
          </w:p>
          <w:p w14:paraId="6EFF916E">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Special fund</w:t>
            </w:r>
          </w:p>
          <w:p w14:paraId="6FB952D8">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Consolidated fund</w:t>
            </w:r>
          </w:p>
          <w:p w14:paraId="00C0ABE0">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 xml:space="preserve">Government fund </w:t>
            </w:r>
          </w:p>
          <w:p w14:paraId="0A1FAC0A">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Warrant of fund</w:t>
            </w:r>
          </w:p>
          <w:p w14:paraId="19214E50">
            <w:pPr>
              <w:numPr>
                <w:ilvl w:val="0"/>
                <w:numId w:val="15"/>
              </w:numPr>
              <w:spacing w:after="0" w:line="240" w:lineRule="auto"/>
              <w:ind w:left="440" w:leftChars="0" w:hanging="360" w:firstLineChars="0"/>
              <w:jc w:val="both"/>
              <w:rPr>
                <w:rFonts w:ascii="Times New Roman" w:hAnsi="Times New Roman"/>
                <w:sz w:val="24"/>
                <w:szCs w:val="24"/>
              </w:rPr>
            </w:pPr>
            <w:r>
              <w:rPr>
                <w:rFonts w:ascii="Times New Roman" w:hAnsi="Times New Roman"/>
                <w:sz w:val="24"/>
                <w:szCs w:val="24"/>
              </w:rPr>
              <w:t>Civil contingency fund.</w:t>
            </w:r>
          </w:p>
        </w:tc>
      </w:tr>
    </w:tbl>
    <w:p w14:paraId="44EC4460">
      <w:pPr>
        <w:spacing w:after="0" w:line="240" w:lineRule="auto"/>
        <w:jc w:val="both"/>
        <w:rPr>
          <w:rFonts w:ascii="Times New Roman" w:hAnsi="Times New Roman"/>
          <w:sz w:val="24"/>
          <w:szCs w:val="24"/>
        </w:rPr>
      </w:pPr>
    </w:p>
    <w:p w14:paraId="3EC5360C">
      <w:pPr>
        <w:spacing w:after="0" w:line="240" w:lineRule="auto"/>
        <w:jc w:val="center"/>
        <w:rPr>
          <w:rFonts w:ascii="Times New Roman" w:hAnsi="Times New Roman"/>
          <w:b/>
          <w:sz w:val="24"/>
          <w:szCs w:val="24"/>
        </w:rPr>
      </w:pPr>
      <w:r>
        <w:rPr>
          <w:rFonts w:ascii="Times New Roman" w:hAnsi="Times New Roman"/>
          <w:b/>
          <w:sz w:val="24"/>
          <w:szCs w:val="24"/>
        </w:rPr>
        <w:t>SECTION B (40 MARKS)</w:t>
      </w:r>
    </w:p>
    <w:p w14:paraId="717BBCFA">
      <w:pPr>
        <w:spacing w:after="0" w:line="240" w:lineRule="auto"/>
        <w:contextualSpacing/>
        <w:jc w:val="center"/>
        <w:rPr>
          <w:rFonts w:ascii="Times New Roman" w:hAnsi="Times New Roman"/>
          <w:sz w:val="24"/>
          <w:szCs w:val="24"/>
        </w:rPr>
      </w:pPr>
      <w:r>
        <w:rPr>
          <w:rFonts w:ascii="Times New Roman" w:hAnsi="Times New Roman"/>
          <w:sz w:val="24"/>
          <w:szCs w:val="24"/>
        </w:rPr>
        <w:t xml:space="preserve">Answer </w:t>
      </w:r>
      <w:r>
        <w:rPr>
          <w:rFonts w:ascii="Times New Roman" w:hAnsi="Times New Roman"/>
          <w:b/>
          <w:sz w:val="24"/>
          <w:szCs w:val="24"/>
        </w:rPr>
        <w:t>all questions</w:t>
      </w:r>
      <w:r>
        <w:rPr>
          <w:rFonts w:ascii="Times New Roman" w:hAnsi="Times New Roman"/>
          <w:sz w:val="24"/>
          <w:szCs w:val="24"/>
        </w:rPr>
        <w:t xml:space="preserve"> from this section</w:t>
      </w:r>
    </w:p>
    <w:p w14:paraId="65A1EF9C">
      <w:pPr>
        <w:numPr>
          <w:ilvl w:val="0"/>
          <w:numId w:val="2"/>
        </w:numPr>
        <w:contextualSpacing/>
        <w:jc w:val="both"/>
        <w:rPr>
          <w:rFonts w:ascii="Times New Roman" w:hAnsi="Times New Roman"/>
          <w:kern w:val="2"/>
          <w:sz w:val="24"/>
          <w:szCs w:val="24"/>
        </w:rPr>
      </w:pPr>
      <w:r>
        <w:rPr>
          <w:rFonts w:ascii="Times New Roman" w:hAnsi="Times New Roman"/>
          <w:kern w:val="2"/>
          <w:sz w:val="24"/>
          <w:szCs w:val="24"/>
        </w:rPr>
        <w:t>Explain the following the following concepts.</w:t>
      </w:r>
    </w:p>
    <w:p w14:paraId="0262AC89">
      <w:pPr>
        <w:numPr>
          <w:ilvl w:val="0"/>
          <w:numId w:val="16"/>
        </w:numPr>
        <w:spacing w:after="0" w:line="240" w:lineRule="auto"/>
        <w:jc w:val="both"/>
        <w:rPr>
          <w:rFonts w:ascii="Times New Roman" w:hAnsi="Times New Roman"/>
          <w:sz w:val="24"/>
          <w:szCs w:val="24"/>
        </w:rPr>
      </w:pPr>
      <w:r>
        <w:rPr>
          <w:rFonts w:ascii="Times New Roman" w:hAnsi="Times New Roman"/>
          <w:sz w:val="24"/>
          <w:szCs w:val="24"/>
        </w:rPr>
        <w:t>Revenue recognition concept</w:t>
      </w:r>
    </w:p>
    <w:p w14:paraId="7B57AFD0">
      <w:pPr>
        <w:numPr>
          <w:ilvl w:val="0"/>
          <w:numId w:val="16"/>
        </w:numPr>
        <w:spacing w:after="0" w:line="240" w:lineRule="auto"/>
        <w:jc w:val="both"/>
        <w:rPr>
          <w:rFonts w:ascii="Times New Roman" w:hAnsi="Times New Roman"/>
          <w:sz w:val="24"/>
          <w:szCs w:val="24"/>
        </w:rPr>
      </w:pPr>
      <w:r>
        <w:rPr>
          <w:rFonts w:ascii="Times New Roman" w:hAnsi="Times New Roman"/>
          <w:sz w:val="24"/>
          <w:szCs w:val="24"/>
        </w:rPr>
        <w:t>Matching concept</w:t>
      </w:r>
    </w:p>
    <w:p w14:paraId="075ABCDA">
      <w:pPr>
        <w:numPr>
          <w:ilvl w:val="0"/>
          <w:numId w:val="16"/>
        </w:numPr>
        <w:spacing w:after="0" w:line="240" w:lineRule="auto"/>
        <w:jc w:val="both"/>
        <w:rPr>
          <w:rFonts w:ascii="Times New Roman" w:hAnsi="Times New Roman"/>
          <w:sz w:val="24"/>
          <w:szCs w:val="24"/>
        </w:rPr>
      </w:pPr>
      <w:r>
        <w:rPr>
          <w:rFonts w:ascii="Times New Roman" w:hAnsi="Times New Roman"/>
          <w:sz w:val="24"/>
          <w:szCs w:val="24"/>
        </w:rPr>
        <w:t>Historical cost concept</w:t>
      </w:r>
    </w:p>
    <w:p w14:paraId="50BD8A84">
      <w:pPr>
        <w:numPr>
          <w:ilvl w:val="0"/>
          <w:numId w:val="16"/>
        </w:numPr>
        <w:spacing w:after="0" w:line="240" w:lineRule="auto"/>
        <w:jc w:val="both"/>
        <w:rPr>
          <w:rFonts w:ascii="Times New Roman" w:hAnsi="Times New Roman"/>
          <w:sz w:val="24"/>
          <w:szCs w:val="24"/>
        </w:rPr>
      </w:pPr>
      <w:r>
        <w:rPr>
          <w:rFonts w:ascii="Times New Roman" w:hAnsi="Times New Roman"/>
          <w:sz w:val="24"/>
          <w:szCs w:val="24"/>
        </w:rPr>
        <w:t>Consistency principle</w:t>
      </w:r>
    </w:p>
    <w:p w14:paraId="78AE964D">
      <w:pPr>
        <w:numPr>
          <w:ilvl w:val="0"/>
          <w:numId w:val="16"/>
        </w:numPr>
        <w:spacing w:after="0" w:line="240" w:lineRule="auto"/>
        <w:jc w:val="both"/>
        <w:rPr>
          <w:rFonts w:ascii="Times New Roman" w:hAnsi="Times New Roman"/>
          <w:sz w:val="24"/>
          <w:szCs w:val="24"/>
        </w:rPr>
      </w:pPr>
      <w:r>
        <w:rPr>
          <w:rFonts w:ascii="Times New Roman" w:hAnsi="Times New Roman"/>
          <w:sz w:val="24"/>
          <w:szCs w:val="24"/>
        </w:rPr>
        <w:t>Duality principle</w:t>
      </w:r>
    </w:p>
    <w:p w14:paraId="45B837B8">
      <w:pPr>
        <w:numPr>
          <w:ilvl w:val="0"/>
          <w:numId w:val="0"/>
        </w:numPr>
        <w:spacing w:after="0" w:line="240" w:lineRule="auto"/>
        <w:ind w:left="781" w:leftChars="0"/>
        <w:jc w:val="both"/>
        <w:rPr>
          <w:rFonts w:ascii="Times New Roman" w:hAnsi="Times New Roman"/>
          <w:sz w:val="24"/>
          <w:szCs w:val="24"/>
        </w:rPr>
      </w:pPr>
    </w:p>
    <w:p w14:paraId="00A6C6A1">
      <w:pPr>
        <w:numPr>
          <w:ilvl w:val="0"/>
          <w:numId w:val="2"/>
        </w:numPr>
        <w:spacing w:after="0" w:line="240" w:lineRule="auto"/>
        <w:contextualSpacing/>
        <w:jc w:val="both"/>
        <w:rPr>
          <w:rFonts w:ascii="Times New Roman" w:hAnsi="Times New Roman"/>
          <w:kern w:val="2"/>
          <w:sz w:val="24"/>
          <w:szCs w:val="24"/>
        </w:rPr>
      </w:pPr>
      <w:r>
        <w:rPr>
          <w:rFonts w:ascii="Times New Roman" w:hAnsi="Times New Roman"/>
          <w:kern w:val="2"/>
          <w:sz w:val="24"/>
          <w:szCs w:val="24"/>
        </w:rPr>
        <w:t xml:space="preserve"> (a) Classify the following items as either revenue or capital expenditure:</w:t>
      </w:r>
    </w:p>
    <w:p w14:paraId="04055ECC">
      <w:pPr>
        <w:numPr>
          <w:ilvl w:val="0"/>
          <w:numId w:val="17"/>
        </w:numPr>
        <w:spacing w:after="0" w:line="240" w:lineRule="auto"/>
        <w:ind w:left="1320" w:leftChars="0" w:hanging="360" w:firstLineChars="0"/>
        <w:contextualSpacing/>
        <w:jc w:val="both"/>
        <w:rPr>
          <w:rFonts w:ascii="Times New Roman" w:hAnsi="Times New Roman"/>
          <w:kern w:val="2"/>
          <w:sz w:val="24"/>
          <w:szCs w:val="24"/>
        </w:rPr>
      </w:pPr>
      <w:r>
        <w:rPr>
          <w:rFonts w:ascii="Times New Roman" w:hAnsi="Times New Roman"/>
          <w:kern w:val="2"/>
          <w:sz w:val="24"/>
          <w:szCs w:val="24"/>
        </w:rPr>
        <w:t>An extension to an office building costing TZS 24,000.</w:t>
      </w:r>
    </w:p>
    <w:p w14:paraId="552D3247">
      <w:pPr>
        <w:numPr>
          <w:ilvl w:val="0"/>
          <w:numId w:val="17"/>
        </w:numPr>
        <w:spacing w:after="0" w:line="240" w:lineRule="auto"/>
        <w:ind w:left="1320" w:leftChars="0" w:hanging="360" w:firstLineChars="0"/>
        <w:contextualSpacing/>
        <w:jc w:val="both"/>
        <w:rPr>
          <w:rFonts w:ascii="Times New Roman" w:hAnsi="Times New Roman"/>
          <w:kern w:val="2"/>
          <w:sz w:val="24"/>
          <w:szCs w:val="24"/>
        </w:rPr>
      </w:pPr>
      <w:r>
        <w:rPr>
          <w:rFonts w:ascii="Times New Roman" w:hAnsi="Times New Roman"/>
          <w:kern w:val="2"/>
          <w:sz w:val="24"/>
          <w:szCs w:val="24"/>
        </w:rPr>
        <w:t>The cost of replacement valves on all the labelling machines in a canning factory.</w:t>
      </w:r>
    </w:p>
    <w:p w14:paraId="7BF1FF68">
      <w:pPr>
        <w:numPr>
          <w:ilvl w:val="0"/>
          <w:numId w:val="17"/>
        </w:numPr>
        <w:spacing w:after="0" w:line="240" w:lineRule="auto"/>
        <w:ind w:left="1320" w:leftChars="0" w:hanging="360" w:firstLineChars="0"/>
        <w:contextualSpacing/>
        <w:jc w:val="both"/>
        <w:rPr>
          <w:rFonts w:ascii="Times New Roman" w:hAnsi="Times New Roman"/>
          <w:kern w:val="2"/>
          <w:sz w:val="24"/>
          <w:szCs w:val="24"/>
        </w:rPr>
      </w:pPr>
      <w:r>
        <w:rPr>
          <w:rFonts w:ascii="Times New Roman" w:hAnsi="Times New Roman"/>
          <w:kern w:val="2"/>
          <w:sz w:val="24"/>
          <w:szCs w:val="24"/>
        </w:rPr>
        <w:t>Repairs to the warehouse roof.</w:t>
      </w:r>
    </w:p>
    <w:p w14:paraId="2C928CA7">
      <w:pPr>
        <w:numPr>
          <w:ilvl w:val="0"/>
          <w:numId w:val="17"/>
        </w:numPr>
        <w:spacing w:after="0" w:line="240" w:lineRule="auto"/>
        <w:ind w:left="1320" w:leftChars="0" w:hanging="360" w:firstLineChars="0"/>
        <w:contextualSpacing/>
        <w:jc w:val="both"/>
        <w:rPr>
          <w:rFonts w:ascii="Times New Roman" w:hAnsi="Times New Roman"/>
          <w:kern w:val="2"/>
          <w:sz w:val="24"/>
          <w:szCs w:val="24"/>
        </w:rPr>
      </w:pPr>
      <w:r>
        <w:rPr>
          <w:rFonts w:ascii="Times New Roman" w:hAnsi="Times New Roman"/>
          <w:kern w:val="2"/>
          <w:sz w:val="24"/>
          <w:szCs w:val="24"/>
        </w:rPr>
        <w:t>Annual service costs for a courier firms fleet of vans.</w:t>
      </w:r>
    </w:p>
    <w:p w14:paraId="2329FF0F">
      <w:pPr>
        <w:numPr>
          <w:ilvl w:val="0"/>
          <w:numId w:val="17"/>
        </w:numPr>
        <w:spacing w:after="0"/>
        <w:ind w:left="1320" w:leftChars="0" w:hanging="360" w:firstLineChars="0"/>
        <w:contextualSpacing/>
        <w:jc w:val="both"/>
        <w:rPr>
          <w:rFonts w:ascii="Times New Roman" w:hAnsi="Times New Roman"/>
          <w:kern w:val="2"/>
          <w:sz w:val="24"/>
          <w:szCs w:val="24"/>
        </w:rPr>
      </w:pPr>
      <w:r>
        <w:rPr>
          <w:rFonts w:ascii="Times New Roman" w:hAnsi="Times New Roman"/>
          <w:kern w:val="2"/>
          <w:sz w:val="24"/>
          <w:szCs w:val="24"/>
        </w:rPr>
        <w:t>A new bicycle purchased by a newsagent for use by the newspaper delivery boy</w:t>
      </w:r>
    </w:p>
    <w:p w14:paraId="0B950317">
      <w:pPr>
        <w:numPr>
          <w:ilvl w:val="0"/>
          <w:numId w:val="18"/>
        </w:numPr>
        <w:contextualSpacing/>
        <w:jc w:val="both"/>
        <w:rPr>
          <w:rFonts w:ascii="Times New Roman" w:hAnsi="Times New Roman"/>
          <w:kern w:val="2"/>
          <w:sz w:val="24"/>
          <w:szCs w:val="24"/>
        </w:rPr>
      </w:pPr>
      <w:r>
        <w:rPr>
          <w:rFonts w:ascii="Times New Roman" w:hAnsi="Times New Roman"/>
          <w:kern w:val="2"/>
          <w:sz w:val="24"/>
          <w:szCs w:val="24"/>
        </w:rPr>
        <w:t>From the following given table below, ascertain the amount of salaries to be charged to the income statement for the year ending on 31</w:t>
      </w:r>
      <w:r>
        <w:rPr>
          <w:rFonts w:ascii="Times New Roman" w:hAnsi="Times New Roman"/>
          <w:kern w:val="2"/>
          <w:sz w:val="24"/>
          <w:szCs w:val="24"/>
          <w:vertAlign w:val="superscript"/>
        </w:rPr>
        <w:t>st</w:t>
      </w:r>
      <w:r>
        <w:rPr>
          <w:rFonts w:ascii="Times New Roman" w:hAnsi="Times New Roman"/>
          <w:kern w:val="2"/>
          <w:sz w:val="24"/>
          <w:szCs w:val="24"/>
        </w:rPr>
        <w:t xml:space="preserve"> December 2020.</w:t>
      </w:r>
    </w:p>
    <w:tbl>
      <w:tblPr>
        <w:tblStyle w:val="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5"/>
        <w:gridCol w:w="3384"/>
      </w:tblGrid>
      <w:tr w14:paraId="63AE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tcBorders>
              <w:right w:val="single" w:color="auto" w:sz="4" w:space="0"/>
            </w:tcBorders>
            <w:shd w:val="clear" w:color="auto" w:fill="auto"/>
            <w:noWrap w:val="0"/>
            <w:vAlign w:val="top"/>
          </w:tcPr>
          <w:p w14:paraId="64F6BC83">
            <w:pPr>
              <w:spacing w:after="0"/>
              <w:contextualSpacing/>
              <w:jc w:val="both"/>
              <w:rPr>
                <w:rFonts w:ascii="Times New Roman" w:hAnsi="Times New Roman"/>
                <w:b/>
                <w:kern w:val="2"/>
                <w:sz w:val="24"/>
                <w:szCs w:val="24"/>
              </w:rPr>
            </w:pPr>
            <w:r>
              <w:rPr>
                <w:rFonts w:ascii="Times New Roman" w:hAnsi="Times New Roman"/>
                <w:b/>
                <w:kern w:val="2"/>
                <w:sz w:val="24"/>
                <w:szCs w:val="24"/>
              </w:rPr>
              <w:t>Total salaries paid for the year in TZS</w:t>
            </w:r>
          </w:p>
        </w:tc>
        <w:tc>
          <w:tcPr>
            <w:tcW w:w="3384" w:type="dxa"/>
            <w:tcBorders>
              <w:left w:val="single" w:color="auto" w:sz="4" w:space="0"/>
            </w:tcBorders>
            <w:shd w:val="clear" w:color="auto" w:fill="auto"/>
            <w:noWrap w:val="0"/>
            <w:vAlign w:val="top"/>
          </w:tcPr>
          <w:p w14:paraId="693284E4">
            <w:pPr>
              <w:spacing w:after="0"/>
              <w:contextualSpacing/>
              <w:jc w:val="center"/>
              <w:rPr>
                <w:rFonts w:ascii="Times New Roman" w:hAnsi="Times New Roman"/>
                <w:b/>
                <w:kern w:val="2"/>
                <w:sz w:val="24"/>
                <w:szCs w:val="24"/>
              </w:rPr>
            </w:pPr>
            <w:r>
              <w:rPr>
                <w:rFonts w:ascii="Times New Roman" w:hAnsi="Times New Roman"/>
                <w:b/>
                <w:kern w:val="2"/>
                <w:sz w:val="24"/>
                <w:szCs w:val="24"/>
              </w:rPr>
              <w:t>TZS</w:t>
            </w:r>
          </w:p>
        </w:tc>
      </w:tr>
      <w:tr w14:paraId="0FC4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shd w:val="clear" w:color="auto" w:fill="auto"/>
            <w:noWrap w:val="0"/>
            <w:vAlign w:val="top"/>
          </w:tcPr>
          <w:p w14:paraId="76A54842">
            <w:pPr>
              <w:spacing w:after="0"/>
              <w:contextualSpacing/>
              <w:jc w:val="both"/>
              <w:rPr>
                <w:rFonts w:ascii="Times New Roman" w:hAnsi="Times New Roman"/>
                <w:kern w:val="2"/>
                <w:sz w:val="24"/>
                <w:szCs w:val="24"/>
              </w:rPr>
            </w:pPr>
            <w:r>
              <w:rPr>
                <w:rFonts w:ascii="Times New Roman" w:hAnsi="Times New Roman"/>
                <w:kern w:val="2"/>
                <w:sz w:val="24"/>
                <w:szCs w:val="24"/>
              </w:rPr>
              <w:t>Salaries paid in advance as on 31</w:t>
            </w:r>
            <w:r>
              <w:rPr>
                <w:rFonts w:ascii="Times New Roman" w:hAnsi="Times New Roman"/>
                <w:kern w:val="2"/>
                <w:sz w:val="24"/>
                <w:szCs w:val="24"/>
                <w:vertAlign w:val="superscript"/>
              </w:rPr>
              <w:t>st</w:t>
            </w:r>
            <w:r>
              <w:rPr>
                <w:rFonts w:ascii="Times New Roman" w:hAnsi="Times New Roman"/>
                <w:kern w:val="2"/>
                <w:sz w:val="24"/>
                <w:szCs w:val="24"/>
              </w:rPr>
              <w:t xml:space="preserve"> December2019</w:t>
            </w:r>
          </w:p>
        </w:tc>
        <w:tc>
          <w:tcPr>
            <w:tcW w:w="3384" w:type="dxa"/>
            <w:shd w:val="clear" w:color="auto" w:fill="auto"/>
            <w:noWrap w:val="0"/>
            <w:vAlign w:val="top"/>
          </w:tcPr>
          <w:p w14:paraId="49593AF5">
            <w:pPr>
              <w:spacing w:after="0"/>
              <w:contextualSpacing/>
              <w:jc w:val="center"/>
              <w:rPr>
                <w:rFonts w:ascii="Times New Roman" w:hAnsi="Times New Roman"/>
                <w:kern w:val="2"/>
                <w:sz w:val="24"/>
                <w:szCs w:val="24"/>
              </w:rPr>
            </w:pPr>
            <w:r>
              <w:rPr>
                <w:rFonts w:ascii="Times New Roman" w:hAnsi="Times New Roman"/>
                <w:kern w:val="2"/>
                <w:sz w:val="24"/>
                <w:szCs w:val="24"/>
              </w:rPr>
              <w:t>19,500,000</w:t>
            </w:r>
          </w:p>
        </w:tc>
      </w:tr>
      <w:tr w14:paraId="6290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shd w:val="clear" w:color="auto" w:fill="auto"/>
            <w:noWrap w:val="0"/>
            <w:vAlign w:val="top"/>
          </w:tcPr>
          <w:p w14:paraId="4D33A4FA">
            <w:pPr>
              <w:spacing w:after="0"/>
              <w:contextualSpacing/>
              <w:jc w:val="both"/>
              <w:rPr>
                <w:rFonts w:ascii="Times New Roman" w:hAnsi="Times New Roman"/>
                <w:kern w:val="2"/>
                <w:sz w:val="24"/>
                <w:szCs w:val="24"/>
              </w:rPr>
            </w:pPr>
            <w:r>
              <w:rPr>
                <w:rFonts w:ascii="Times New Roman" w:hAnsi="Times New Roman"/>
                <w:kern w:val="2"/>
                <w:sz w:val="24"/>
                <w:szCs w:val="24"/>
              </w:rPr>
              <w:t>Salaries paid in advance as on 31</w:t>
            </w:r>
            <w:r>
              <w:rPr>
                <w:rFonts w:ascii="Times New Roman" w:hAnsi="Times New Roman"/>
                <w:kern w:val="2"/>
                <w:sz w:val="24"/>
                <w:szCs w:val="24"/>
                <w:vertAlign w:val="superscript"/>
              </w:rPr>
              <w:t>st</w:t>
            </w:r>
            <w:r>
              <w:rPr>
                <w:rFonts w:ascii="Times New Roman" w:hAnsi="Times New Roman"/>
                <w:kern w:val="2"/>
                <w:sz w:val="24"/>
                <w:szCs w:val="24"/>
              </w:rPr>
              <w:t xml:space="preserve"> December 2020</w:t>
            </w:r>
          </w:p>
        </w:tc>
        <w:tc>
          <w:tcPr>
            <w:tcW w:w="3384" w:type="dxa"/>
            <w:shd w:val="clear" w:color="auto" w:fill="auto"/>
            <w:noWrap w:val="0"/>
            <w:vAlign w:val="top"/>
          </w:tcPr>
          <w:p w14:paraId="40854683">
            <w:pPr>
              <w:spacing w:after="0"/>
              <w:contextualSpacing/>
              <w:jc w:val="center"/>
              <w:rPr>
                <w:rFonts w:ascii="Times New Roman" w:hAnsi="Times New Roman"/>
                <w:kern w:val="2"/>
                <w:sz w:val="24"/>
                <w:szCs w:val="24"/>
              </w:rPr>
            </w:pPr>
            <w:r>
              <w:rPr>
                <w:rFonts w:ascii="Times New Roman" w:hAnsi="Times New Roman"/>
                <w:kern w:val="2"/>
                <w:sz w:val="24"/>
                <w:szCs w:val="24"/>
              </w:rPr>
              <w:t>8,700,000</w:t>
            </w:r>
          </w:p>
        </w:tc>
      </w:tr>
      <w:tr w14:paraId="02CA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shd w:val="clear" w:color="auto" w:fill="auto"/>
            <w:noWrap w:val="0"/>
            <w:vAlign w:val="top"/>
          </w:tcPr>
          <w:p w14:paraId="45D97809">
            <w:pPr>
              <w:spacing w:after="0"/>
              <w:contextualSpacing/>
              <w:jc w:val="both"/>
              <w:rPr>
                <w:rFonts w:ascii="Times New Roman" w:hAnsi="Times New Roman"/>
                <w:kern w:val="2"/>
                <w:sz w:val="24"/>
                <w:szCs w:val="24"/>
              </w:rPr>
            </w:pPr>
            <w:r>
              <w:rPr>
                <w:rFonts w:ascii="Times New Roman" w:hAnsi="Times New Roman"/>
                <w:kern w:val="2"/>
                <w:sz w:val="24"/>
                <w:szCs w:val="24"/>
              </w:rPr>
              <w:t>Outstanding salaries as on 31</w:t>
            </w:r>
            <w:r>
              <w:rPr>
                <w:rFonts w:ascii="Times New Roman" w:hAnsi="Times New Roman"/>
                <w:kern w:val="2"/>
                <w:sz w:val="24"/>
                <w:szCs w:val="24"/>
                <w:vertAlign w:val="superscript"/>
              </w:rPr>
              <w:t>st</w:t>
            </w:r>
            <w:r>
              <w:rPr>
                <w:rFonts w:ascii="Times New Roman" w:hAnsi="Times New Roman"/>
                <w:kern w:val="2"/>
                <w:sz w:val="24"/>
                <w:szCs w:val="24"/>
              </w:rPr>
              <w:t xml:space="preserve"> December 2019</w:t>
            </w:r>
          </w:p>
        </w:tc>
        <w:tc>
          <w:tcPr>
            <w:tcW w:w="3384" w:type="dxa"/>
            <w:shd w:val="clear" w:color="auto" w:fill="auto"/>
            <w:noWrap w:val="0"/>
            <w:vAlign w:val="top"/>
          </w:tcPr>
          <w:p w14:paraId="56658CF4">
            <w:pPr>
              <w:spacing w:after="0"/>
              <w:contextualSpacing/>
              <w:jc w:val="center"/>
              <w:rPr>
                <w:rFonts w:ascii="Times New Roman" w:hAnsi="Times New Roman"/>
                <w:kern w:val="2"/>
                <w:sz w:val="24"/>
                <w:szCs w:val="24"/>
              </w:rPr>
            </w:pPr>
            <w:r>
              <w:rPr>
                <w:rFonts w:ascii="Times New Roman" w:hAnsi="Times New Roman"/>
                <w:kern w:val="2"/>
                <w:sz w:val="24"/>
                <w:szCs w:val="24"/>
              </w:rPr>
              <w:t>11,300,000</w:t>
            </w:r>
          </w:p>
        </w:tc>
      </w:tr>
      <w:tr w14:paraId="5895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shd w:val="clear" w:color="auto" w:fill="auto"/>
            <w:noWrap w:val="0"/>
            <w:vAlign w:val="top"/>
          </w:tcPr>
          <w:p w14:paraId="263DF246">
            <w:pPr>
              <w:spacing w:after="0"/>
              <w:contextualSpacing/>
              <w:jc w:val="both"/>
              <w:rPr>
                <w:rFonts w:ascii="Times New Roman" w:hAnsi="Times New Roman"/>
                <w:kern w:val="2"/>
                <w:sz w:val="24"/>
                <w:szCs w:val="24"/>
              </w:rPr>
            </w:pPr>
            <w:r>
              <w:rPr>
                <w:rFonts w:ascii="Times New Roman" w:hAnsi="Times New Roman"/>
                <w:kern w:val="2"/>
                <w:sz w:val="24"/>
                <w:szCs w:val="24"/>
              </w:rPr>
              <w:t>Outstanding salaries as on 31</w:t>
            </w:r>
            <w:r>
              <w:rPr>
                <w:rFonts w:ascii="Times New Roman" w:hAnsi="Times New Roman"/>
                <w:kern w:val="2"/>
                <w:sz w:val="24"/>
                <w:szCs w:val="24"/>
                <w:vertAlign w:val="superscript"/>
              </w:rPr>
              <w:t>st</w:t>
            </w:r>
            <w:r>
              <w:rPr>
                <w:rFonts w:ascii="Times New Roman" w:hAnsi="Times New Roman"/>
                <w:kern w:val="2"/>
                <w:sz w:val="24"/>
                <w:szCs w:val="24"/>
              </w:rPr>
              <w:t xml:space="preserve"> December 2020</w:t>
            </w:r>
          </w:p>
        </w:tc>
        <w:tc>
          <w:tcPr>
            <w:tcW w:w="3384" w:type="dxa"/>
            <w:shd w:val="clear" w:color="auto" w:fill="auto"/>
            <w:noWrap w:val="0"/>
            <w:vAlign w:val="top"/>
          </w:tcPr>
          <w:p w14:paraId="67635FC6">
            <w:pPr>
              <w:spacing w:after="0"/>
              <w:contextualSpacing/>
              <w:jc w:val="center"/>
              <w:rPr>
                <w:rFonts w:ascii="Times New Roman" w:hAnsi="Times New Roman"/>
                <w:kern w:val="2"/>
                <w:sz w:val="24"/>
                <w:szCs w:val="24"/>
              </w:rPr>
            </w:pPr>
            <w:r>
              <w:rPr>
                <w:rFonts w:ascii="Times New Roman" w:hAnsi="Times New Roman"/>
                <w:kern w:val="2"/>
                <w:sz w:val="24"/>
                <w:szCs w:val="24"/>
              </w:rPr>
              <w:t>10,500,000</w:t>
            </w:r>
          </w:p>
        </w:tc>
      </w:tr>
      <w:tr w14:paraId="487E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95" w:type="dxa"/>
            <w:shd w:val="clear" w:color="auto" w:fill="auto"/>
            <w:noWrap w:val="0"/>
            <w:vAlign w:val="top"/>
          </w:tcPr>
          <w:p w14:paraId="20F9A9C7">
            <w:pPr>
              <w:spacing w:after="0"/>
              <w:contextualSpacing/>
              <w:jc w:val="both"/>
              <w:rPr>
                <w:rFonts w:ascii="Times New Roman" w:hAnsi="Times New Roman"/>
                <w:kern w:val="2"/>
                <w:sz w:val="24"/>
                <w:szCs w:val="24"/>
              </w:rPr>
            </w:pPr>
            <w:r>
              <w:rPr>
                <w:rFonts w:ascii="Times New Roman" w:hAnsi="Times New Roman"/>
                <w:kern w:val="2"/>
                <w:sz w:val="24"/>
                <w:szCs w:val="24"/>
              </w:rPr>
              <w:t>Cash paid during the year</w:t>
            </w:r>
          </w:p>
        </w:tc>
        <w:tc>
          <w:tcPr>
            <w:tcW w:w="3384" w:type="dxa"/>
            <w:shd w:val="clear" w:color="auto" w:fill="auto"/>
            <w:noWrap w:val="0"/>
            <w:vAlign w:val="top"/>
          </w:tcPr>
          <w:p w14:paraId="0789CB57">
            <w:pPr>
              <w:spacing w:after="0"/>
              <w:contextualSpacing/>
              <w:jc w:val="center"/>
              <w:rPr>
                <w:rFonts w:ascii="Times New Roman" w:hAnsi="Times New Roman"/>
                <w:kern w:val="2"/>
                <w:sz w:val="24"/>
                <w:szCs w:val="24"/>
              </w:rPr>
            </w:pPr>
            <w:r>
              <w:rPr>
                <w:rFonts w:ascii="Times New Roman" w:hAnsi="Times New Roman"/>
                <w:kern w:val="2"/>
                <w:sz w:val="24"/>
                <w:szCs w:val="24"/>
              </w:rPr>
              <w:t>75,200,000</w:t>
            </w:r>
          </w:p>
        </w:tc>
      </w:tr>
    </w:tbl>
    <w:p w14:paraId="3C17A5E3">
      <w:pPr>
        <w:spacing w:after="0" w:line="240" w:lineRule="auto"/>
        <w:jc w:val="both"/>
        <w:rPr>
          <w:rFonts w:ascii="Times New Roman" w:hAnsi="Times New Roman"/>
          <w:sz w:val="24"/>
          <w:szCs w:val="24"/>
        </w:rPr>
      </w:pPr>
    </w:p>
    <w:p w14:paraId="1F0A1A64">
      <w:pPr>
        <w:numPr>
          <w:ilvl w:val="0"/>
          <w:numId w:val="2"/>
        </w:numPr>
        <w:contextualSpacing/>
        <w:jc w:val="both"/>
        <w:rPr>
          <w:rFonts w:ascii="Times New Roman" w:hAnsi="Times New Roman"/>
          <w:sz w:val="24"/>
          <w:szCs w:val="24"/>
        </w:rPr>
      </w:pPr>
      <w:r>
        <w:rPr>
          <w:rFonts w:ascii="Times New Roman" w:hAnsi="Times New Roman"/>
          <w:sz w:val="24"/>
          <w:szCs w:val="24"/>
        </w:rPr>
        <w:t>The following is a summary of a cash book as presented by Njema enterprises cash book for the month of September 2023.</w:t>
      </w:r>
    </w:p>
    <w:tbl>
      <w:tblPr>
        <w:tblStyle w:val="3"/>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49"/>
        <w:gridCol w:w="1559"/>
        <w:gridCol w:w="2097"/>
        <w:gridCol w:w="749"/>
        <w:gridCol w:w="1843"/>
      </w:tblGrid>
      <w:tr w14:paraId="0121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48D8D932">
            <w:pPr>
              <w:spacing w:after="0" w:line="240" w:lineRule="auto"/>
              <w:contextualSpacing/>
              <w:jc w:val="both"/>
              <w:rPr>
                <w:rFonts w:ascii="Times New Roman" w:hAnsi="Times New Roman"/>
                <w:b/>
                <w:sz w:val="24"/>
                <w:szCs w:val="24"/>
              </w:rPr>
            </w:pPr>
            <w:r>
              <w:rPr>
                <w:rFonts w:ascii="Times New Roman" w:hAnsi="Times New Roman"/>
                <w:b/>
                <w:sz w:val="24"/>
                <w:szCs w:val="24"/>
              </w:rPr>
              <w:t xml:space="preserve">Details </w:t>
            </w:r>
          </w:p>
        </w:tc>
        <w:tc>
          <w:tcPr>
            <w:tcW w:w="749" w:type="dxa"/>
            <w:shd w:val="clear" w:color="auto" w:fill="auto"/>
            <w:noWrap w:val="0"/>
            <w:vAlign w:val="top"/>
          </w:tcPr>
          <w:p w14:paraId="1FF00231">
            <w:pPr>
              <w:spacing w:after="0" w:line="240" w:lineRule="auto"/>
              <w:contextualSpacing/>
              <w:jc w:val="both"/>
              <w:rPr>
                <w:rFonts w:ascii="Times New Roman" w:hAnsi="Times New Roman"/>
                <w:b/>
                <w:sz w:val="24"/>
                <w:szCs w:val="24"/>
              </w:rPr>
            </w:pPr>
            <w:r>
              <w:rPr>
                <w:rFonts w:ascii="Times New Roman" w:hAnsi="Times New Roman"/>
                <w:b/>
                <w:sz w:val="24"/>
                <w:szCs w:val="24"/>
              </w:rPr>
              <w:t xml:space="preserve">Folio </w:t>
            </w:r>
          </w:p>
        </w:tc>
        <w:tc>
          <w:tcPr>
            <w:tcW w:w="1559" w:type="dxa"/>
            <w:shd w:val="clear" w:color="auto" w:fill="auto"/>
            <w:noWrap w:val="0"/>
            <w:vAlign w:val="top"/>
          </w:tcPr>
          <w:p w14:paraId="3D7C6536">
            <w:pPr>
              <w:spacing w:after="0" w:line="240" w:lineRule="auto"/>
              <w:contextualSpacing/>
              <w:jc w:val="both"/>
              <w:rPr>
                <w:rFonts w:ascii="Times New Roman" w:hAnsi="Times New Roman"/>
                <w:b/>
                <w:sz w:val="24"/>
                <w:szCs w:val="24"/>
              </w:rPr>
            </w:pPr>
            <w:r>
              <w:rPr>
                <w:rFonts w:ascii="Times New Roman" w:hAnsi="Times New Roman"/>
                <w:b/>
                <w:sz w:val="24"/>
                <w:szCs w:val="24"/>
              </w:rPr>
              <w:t xml:space="preserve">Amount </w:t>
            </w:r>
          </w:p>
        </w:tc>
        <w:tc>
          <w:tcPr>
            <w:tcW w:w="2097" w:type="dxa"/>
            <w:shd w:val="clear" w:color="auto" w:fill="auto"/>
            <w:noWrap w:val="0"/>
            <w:vAlign w:val="top"/>
          </w:tcPr>
          <w:p w14:paraId="6EEB2E64">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Details </w:t>
            </w:r>
          </w:p>
        </w:tc>
        <w:tc>
          <w:tcPr>
            <w:tcW w:w="749" w:type="dxa"/>
            <w:shd w:val="clear" w:color="auto" w:fill="auto"/>
            <w:noWrap w:val="0"/>
            <w:vAlign w:val="top"/>
          </w:tcPr>
          <w:p w14:paraId="1BAFCD6F">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Folio </w:t>
            </w:r>
          </w:p>
        </w:tc>
        <w:tc>
          <w:tcPr>
            <w:tcW w:w="1843" w:type="dxa"/>
            <w:shd w:val="clear" w:color="auto" w:fill="auto"/>
            <w:noWrap w:val="0"/>
            <w:vAlign w:val="top"/>
          </w:tcPr>
          <w:p w14:paraId="79F340FC">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Amount </w:t>
            </w:r>
          </w:p>
        </w:tc>
      </w:tr>
      <w:tr w14:paraId="40F5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69B62842">
            <w:pPr>
              <w:spacing w:after="0" w:line="240" w:lineRule="auto"/>
              <w:contextualSpacing/>
              <w:jc w:val="both"/>
              <w:rPr>
                <w:rFonts w:ascii="Times New Roman" w:hAnsi="Times New Roman"/>
                <w:sz w:val="24"/>
                <w:szCs w:val="24"/>
              </w:rPr>
            </w:pPr>
            <w:r>
              <w:rPr>
                <w:rFonts w:ascii="Times New Roman" w:hAnsi="Times New Roman"/>
                <w:sz w:val="24"/>
                <w:szCs w:val="24"/>
              </w:rPr>
              <w:t xml:space="preserve">Balance </w:t>
            </w:r>
          </w:p>
        </w:tc>
        <w:tc>
          <w:tcPr>
            <w:tcW w:w="749" w:type="dxa"/>
            <w:shd w:val="clear" w:color="auto" w:fill="auto"/>
            <w:noWrap w:val="0"/>
            <w:vAlign w:val="top"/>
          </w:tcPr>
          <w:p w14:paraId="2FB1AF0C">
            <w:pPr>
              <w:spacing w:after="0" w:line="240" w:lineRule="auto"/>
              <w:contextualSpacing/>
              <w:jc w:val="both"/>
              <w:rPr>
                <w:rFonts w:ascii="Times New Roman" w:hAnsi="Times New Roman"/>
                <w:sz w:val="24"/>
                <w:szCs w:val="24"/>
              </w:rPr>
            </w:pPr>
            <w:r>
              <w:rPr>
                <w:rFonts w:ascii="Times New Roman" w:hAnsi="Times New Roman"/>
                <w:sz w:val="24"/>
                <w:szCs w:val="24"/>
              </w:rPr>
              <w:t>b/d</w:t>
            </w:r>
          </w:p>
        </w:tc>
        <w:tc>
          <w:tcPr>
            <w:tcW w:w="1559" w:type="dxa"/>
            <w:shd w:val="clear" w:color="auto" w:fill="auto"/>
            <w:noWrap w:val="0"/>
            <w:vAlign w:val="top"/>
          </w:tcPr>
          <w:p w14:paraId="2FA307FD">
            <w:pPr>
              <w:spacing w:after="0" w:line="240" w:lineRule="auto"/>
              <w:contextualSpacing/>
              <w:jc w:val="both"/>
              <w:rPr>
                <w:rFonts w:ascii="Times New Roman" w:hAnsi="Times New Roman"/>
                <w:sz w:val="24"/>
                <w:szCs w:val="24"/>
              </w:rPr>
            </w:pPr>
            <w:r>
              <w:rPr>
                <w:rFonts w:ascii="Times New Roman" w:hAnsi="Times New Roman"/>
                <w:sz w:val="24"/>
                <w:szCs w:val="24"/>
              </w:rPr>
              <w:t>4,221,000</w:t>
            </w:r>
          </w:p>
        </w:tc>
        <w:tc>
          <w:tcPr>
            <w:tcW w:w="2097" w:type="dxa"/>
            <w:shd w:val="clear" w:color="auto" w:fill="auto"/>
            <w:noWrap w:val="0"/>
            <w:vAlign w:val="top"/>
          </w:tcPr>
          <w:p w14:paraId="7E599B11">
            <w:pPr>
              <w:spacing w:after="0" w:line="276" w:lineRule="auto"/>
              <w:contextualSpacing/>
              <w:jc w:val="both"/>
              <w:rPr>
                <w:rFonts w:ascii="Times New Roman" w:hAnsi="Times New Roman"/>
                <w:sz w:val="24"/>
                <w:szCs w:val="24"/>
              </w:rPr>
            </w:pPr>
            <w:r>
              <w:rPr>
                <w:rFonts w:ascii="Times New Roman" w:hAnsi="Times New Roman"/>
                <w:sz w:val="24"/>
                <w:szCs w:val="24"/>
              </w:rPr>
              <w:t xml:space="preserve">Payments </w:t>
            </w:r>
          </w:p>
        </w:tc>
        <w:tc>
          <w:tcPr>
            <w:tcW w:w="749" w:type="dxa"/>
            <w:shd w:val="clear" w:color="auto" w:fill="auto"/>
            <w:noWrap w:val="0"/>
            <w:vAlign w:val="top"/>
          </w:tcPr>
          <w:p w14:paraId="79B2C52E">
            <w:pPr>
              <w:spacing w:after="0" w:line="276" w:lineRule="auto"/>
              <w:contextualSpacing/>
              <w:jc w:val="both"/>
              <w:rPr>
                <w:rFonts w:ascii="Times New Roman" w:hAnsi="Times New Roman"/>
                <w:sz w:val="24"/>
                <w:szCs w:val="24"/>
              </w:rPr>
            </w:pPr>
          </w:p>
        </w:tc>
        <w:tc>
          <w:tcPr>
            <w:tcW w:w="1843" w:type="dxa"/>
            <w:shd w:val="clear" w:color="auto" w:fill="auto"/>
            <w:noWrap w:val="0"/>
            <w:vAlign w:val="top"/>
          </w:tcPr>
          <w:p w14:paraId="51DF9E81">
            <w:pPr>
              <w:spacing w:after="0" w:line="276" w:lineRule="auto"/>
              <w:contextualSpacing/>
              <w:jc w:val="both"/>
              <w:rPr>
                <w:rFonts w:ascii="Times New Roman" w:hAnsi="Times New Roman"/>
                <w:sz w:val="24"/>
                <w:szCs w:val="24"/>
              </w:rPr>
            </w:pPr>
            <w:r>
              <w:rPr>
                <w:rFonts w:ascii="Times New Roman" w:hAnsi="Times New Roman"/>
                <w:sz w:val="24"/>
                <w:szCs w:val="24"/>
              </w:rPr>
              <w:t>46,560,000</w:t>
            </w:r>
          </w:p>
        </w:tc>
      </w:tr>
      <w:tr w14:paraId="351C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225AA922">
            <w:pPr>
              <w:spacing w:after="0" w:line="240" w:lineRule="auto"/>
              <w:contextualSpacing/>
              <w:jc w:val="both"/>
              <w:rPr>
                <w:rFonts w:ascii="Times New Roman" w:hAnsi="Times New Roman"/>
                <w:sz w:val="24"/>
                <w:szCs w:val="24"/>
              </w:rPr>
            </w:pPr>
          </w:p>
        </w:tc>
        <w:tc>
          <w:tcPr>
            <w:tcW w:w="749" w:type="dxa"/>
            <w:shd w:val="clear" w:color="auto" w:fill="auto"/>
            <w:noWrap w:val="0"/>
            <w:vAlign w:val="top"/>
          </w:tcPr>
          <w:p w14:paraId="503900C2">
            <w:pPr>
              <w:spacing w:after="0" w:line="240" w:lineRule="auto"/>
              <w:contextualSpacing/>
              <w:jc w:val="both"/>
              <w:rPr>
                <w:rFonts w:ascii="Times New Roman" w:hAnsi="Times New Roman"/>
                <w:sz w:val="24"/>
                <w:szCs w:val="24"/>
              </w:rPr>
            </w:pPr>
          </w:p>
        </w:tc>
        <w:tc>
          <w:tcPr>
            <w:tcW w:w="1559" w:type="dxa"/>
            <w:shd w:val="clear" w:color="auto" w:fill="auto"/>
            <w:noWrap w:val="0"/>
            <w:vAlign w:val="top"/>
          </w:tcPr>
          <w:p w14:paraId="359E1188">
            <w:pPr>
              <w:spacing w:after="0" w:line="240" w:lineRule="auto"/>
              <w:contextualSpacing/>
              <w:jc w:val="both"/>
              <w:rPr>
                <w:rFonts w:ascii="Times New Roman" w:hAnsi="Times New Roman"/>
                <w:sz w:val="24"/>
                <w:szCs w:val="24"/>
              </w:rPr>
            </w:pPr>
          </w:p>
        </w:tc>
        <w:tc>
          <w:tcPr>
            <w:tcW w:w="2097" w:type="dxa"/>
            <w:shd w:val="clear" w:color="auto" w:fill="auto"/>
            <w:noWrap w:val="0"/>
            <w:vAlign w:val="top"/>
          </w:tcPr>
          <w:p w14:paraId="4E6FDE53">
            <w:pPr>
              <w:spacing w:after="0" w:line="276" w:lineRule="auto"/>
              <w:contextualSpacing/>
              <w:jc w:val="both"/>
              <w:rPr>
                <w:rFonts w:ascii="Times New Roman" w:hAnsi="Times New Roman"/>
                <w:sz w:val="24"/>
                <w:szCs w:val="24"/>
              </w:rPr>
            </w:pPr>
          </w:p>
        </w:tc>
        <w:tc>
          <w:tcPr>
            <w:tcW w:w="749" w:type="dxa"/>
            <w:shd w:val="clear" w:color="auto" w:fill="auto"/>
            <w:noWrap w:val="0"/>
            <w:vAlign w:val="top"/>
          </w:tcPr>
          <w:p w14:paraId="2B3A95C7">
            <w:pPr>
              <w:spacing w:after="0" w:line="276" w:lineRule="auto"/>
              <w:contextualSpacing/>
              <w:jc w:val="both"/>
              <w:rPr>
                <w:rFonts w:ascii="Times New Roman" w:hAnsi="Times New Roman"/>
                <w:sz w:val="24"/>
                <w:szCs w:val="24"/>
              </w:rPr>
            </w:pPr>
          </w:p>
        </w:tc>
        <w:tc>
          <w:tcPr>
            <w:tcW w:w="1843" w:type="dxa"/>
            <w:shd w:val="clear" w:color="auto" w:fill="auto"/>
            <w:noWrap w:val="0"/>
            <w:vAlign w:val="top"/>
          </w:tcPr>
          <w:p w14:paraId="3934C635">
            <w:pPr>
              <w:spacing w:after="0" w:line="276" w:lineRule="auto"/>
              <w:contextualSpacing/>
              <w:jc w:val="both"/>
              <w:rPr>
                <w:rFonts w:ascii="Times New Roman" w:hAnsi="Times New Roman"/>
                <w:sz w:val="24"/>
                <w:szCs w:val="24"/>
              </w:rPr>
            </w:pPr>
          </w:p>
        </w:tc>
      </w:tr>
      <w:tr w14:paraId="27F2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202178D1">
            <w:pPr>
              <w:spacing w:after="0" w:line="240" w:lineRule="auto"/>
              <w:contextualSpacing/>
              <w:jc w:val="both"/>
              <w:rPr>
                <w:rFonts w:ascii="Times New Roman" w:hAnsi="Times New Roman"/>
                <w:sz w:val="24"/>
                <w:szCs w:val="24"/>
              </w:rPr>
            </w:pPr>
            <w:r>
              <w:rPr>
                <w:rFonts w:ascii="Times New Roman" w:hAnsi="Times New Roman"/>
                <w:sz w:val="24"/>
                <w:szCs w:val="24"/>
              </w:rPr>
              <w:t xml:space="preserve">Receipt </w:t>
            </w:r>
          </w:p>
        </w:tc>
        <w:tc>
          <w:tcPr>
            <w:tcW w:w="749" w:type="dxa"/>
            <w:shd w:val="clear" w:color="auto" w:fill="auto"/>
            <w:noWrap w:val="0"/>
            <w:vAlign w:val="top"/>
          </w:tcPr>
          <w:p w14:paraId="5E37B9FC">
            <w:pPr>
              <w:spacing w:after="0" w:line="240" w:lineRule="auto"/>
              <w:contextualSpacing/>
              <w:jc w:val="both"/>
              <w:rPr>
                <w:rFonts w:ascii="Times New Roman" w:hAnsi="Times New Roman"/>
                <w:sz w:val="24"/>
                <w:szCs w:val="24"/>
              </w:rPr>
            </w:pPr>
          </w:p>
        </w:tc>
        <w:tc>
          <w:tcPr>
            <w:tcW w:w="1559" w:type="dxa"/>
            <w:shd w:val="clear" w:color="auto" w:fill="auto"/>
            <w:noWrap w:val="0"/>
            <w:vAlign w:val="top"/>
          </w:tcPr>
          <w:p w14:paraId="6258D020">
            <w:pPr>
              <w:spacing w:after="0" w:line="240" w:lineRule="auto"/>
              <w:contextualSpacing/>
              <w:jc w:val="both"/>
              <w:rPr>
                <w:rFonts w:ascii="Times New Roman" w:hAnsi="Times New Roman"/>
                <w:sz w:val="24"/>
                <w:szCs w:val="24"/>
              </w:rPr>
            </w:pPr>
            <w:r>
              <w:rPr>
                <w:rFonts w:ascii="Times New Roman" w:hAnsi="Times New Roman"/>
                <w:sz w:val="24"/>
                <w:szCs w:val="24"/>
              </w:rPr>
              <w:t>45,219,000</w:t>
            </w:r>
          </w:p>
        </w:tc>
        <w:tc>
          <w:tcPr>
            <w:tcW w:w="2097" w:type="dxa"/>
            <w:shd w:val="clear" w:color="auto" w:fill="auto"/>
            <w:noWrap w:val="0"/>
            <w:vAlign w:val="top"/>
          </w:tcPr>
          <w:p w14:paraId="22644EE8">
            <w:pPr>
              <w:spacing w:after="0" w:line="276" w:lineRule="auto"/>
              <w:contextualSpacing/>
              <w:jc w:val="both"/>
              <w:rPr>
                <w:rFonts w:ascii="Times New Roman" w:hAnsi="Times New Roman"/>
                <w:sz w:val="24"/>
                <w:szCs w:val="24"/>
              </w:rPr>
            </w:pPr>
            <w:r>
              <w:rPr>
                <w:rFonts w:ascii="Times New Roman" w:hAnsi="Times New Roman"/>
                <w:sz w:val="24"/>
                <w:szCs w:val="24"/>
              </w:rPr>
              <w:t xml:space="preserve">Balance </w:t>
            </w:r>
          </w:p>
        </w:tc>
        <w:tc>
          <w:tcPr>
            <w:tcW w:w="749" w:type="dxa"/>
            <w:shd w:val="clear" w:color="auto" w:fill="auto"/>
            <w:noWrap w:val="0"/>
            <w:vAlign w:val="top"/>
          </w:tcPr>
          <w:p w14:paraId="35650FB1">
            <w:pPr>
              <w:spacing w:after="0" w:line="276" w:lineRule="auto"/>
              <w:contextualSpacing/>
              <w:jc w:val="both"/>
              <w:rPr>
                <w:rFonts w:ascii="Times New Roman" w:hAnsi="Times New Roman"/>
                <w:sz w:val="24"/>
                <w:szCs w:val="24"/>
              </w:rPr>
            </w:pPr>
            <w:r>
              <w:rPr>
                <w:rFonts w:ascii="Times New Roman" w:hAnsi="Times New Roman"/>
                <w:sz w:val="24"/>
                <w:szCs w:val="24"/>
              </w:rPr>
              <w:t>c/d</w:t>
            </w:r>
          </w:p>
        </w:tc>
        <w:tc>
          <w:tcPr>
            <w:tcW w:w="1843" w:type="dxa"/>
            <w:shd w:val="clear" w:color="auto" w:fill="auto"/>
            <w:noWrap w:val="0"/>
            <w:vAlign w:val="top"/>
          </w:tcPr>
          <w:p w14:paraId="08C7DADC">
            <w:pPr>
              <w:spacing w:after="0" w:line="276" w:lineRule="auto"/>
              <w:contextualSpacing/>
              <w:jc w:val="both"/>
              <w:rPr>
                <w:rFonts w:ascii="Times New Roman" w:hAnsi="Times New Roman"/>
                <w:sz w:val="24"/>
                <w:szCs w:val="24"/>
              </w:rPr>
            </w:pPr>
            <w:r>
              <w:rPr>
                <w:rFonts w:ascii="Times New Roman" w:hAnsi="Times New Roman"/>
                <w:sz w:val="24"/>
                <w:szCs w:val="24"/>
              </w:rPr>
              <w:t>2,880,000</w:t>
            </w:r>
          </w:p>
        </w:tc>
      </w:tr>
      <w:tr w14:paraId="19AC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4BEAEAD3">
            <w:pPr>
              <w:spacing w:after="0" w:line="240" w:lineRule="auto"/>
              <w:contextualSpacing/>
              <w:jc w:val="both"/>
              <w:rPr>
                <w:rFonts w:ascii="Times New Roman" w:hAnsi="Times New Roman"/>
                <w:sz w:val="24"/>
                <w:szCs w:val="24"/>
              </w:rPr>
            </w:pPr>
          </w:p>
        </w:tc>
        <w:tc>
          <w:tcPr>
            <w:tcW w:w="749" w:type="dxa"/>
            <w:shd w:val="clear" w:color="auto" w:fill="auto"/>
            <w:noWrap w:val="0"/>
            <w:vAlign w:val="top"/>
          </w:tcPr>
          <w:p w14:paraId="16E7D74C">
            <w:pPr>
              <w:spacing w:after="0" w:line="240" w:lineRule="auto"/>
              <w:contextualSpacing/>
              <w:jc w:val="both"/>
              <w:rPr>
                <w:rFonts w:ascii="Times New Roman" w:hAnsi="Times New Roman"/>
                <w:sz w:val="24"/>
                <w:szCs w:val="24"/>
              </w:rPr>
            </w:pPr>
          </w:p>
        </w:tc>
        <w:tc>
          <w:tcPr>
            <w:tcW w:w="1559" w:type="dxa"/>
            <w:shd w:val="clear" w:color="auto" w:fill="auto"/>
            <w:noWrap w:val="0"/>
            <w:vAlign w:val="top"/>
          </w:tcPr>
          <w:p w14:paraId="6D2749C9">
            <w:pPr>
              <w:spacing w:after="0" w:line="276" w:lineRule="auto"/>
              <w:contextualSpacing/>
              <w:jc w:val="both"/>
              <w:rPr>
                <w:rFonts w:ascii="Times New Roman" w:hAnsi="Times New Roman"/>
                <w:b/>
                <w:sz w:val="24"/>
                <w:szCs w:val="24"/>
                <w:u w:val="double"/>
              </w:rPr>
            </w:pPr>
            <w:r>
              <w:rPr>
                <w:rFonts w:ascii="Times New Roman" w:hAnsi="Times New Roman"/>
                <w:b/>
                <w:sz w:val="24"/>
                <w:szCs w:val="24"/>
                <w:u w:val="double"/>
              </w:rPr>
              <w:t>49,440,000</w:t>
            </w:r>
          </w:p>
        </w:tc>
        <w:tc>
          <w:tcPr>
            <w:tcW w:w="2097" w:type="dxa"/>
            <w:shd w:val="clear" w:color="auto" w:fill="auto"/>
            <w:noWrap w:val="0"/>
            <w:vAlign w:val="top"/>
          </w:tcPr>
          <w:p w14:paraId="651A694C">
            <w:pPr>
              <w:spacing w:after="0" w:line="276" w:lineRule="auto"/>
              <w:contextualSpacing/>
              <w:jc w:val="both"/>
              <w:rPr>
                <w:rFonts w:ascii="Times New Roman" w:hAnsi="Times New Roman"/>
                <w:b/>
                <w:sz w:val="24"/>
                <w:szCs w:val="24"/>
                <w:u w:val="double"/>
              </w:rPr>
            </w:pPr>
          </w:p>
        </w:tc>
        <w:tc>
          <w:tcPr>
            <w:tcW w:w="749" w:type="dxa"/>
            <w:shd w:val="clear" w:color="auto" w:fill="auto"/>
            <w:noWrap w:val="0"/>
            <w:vAlign w:val="top"/>
          </w:tcPr>
          <w:p w14:paraId="0C6FFCCF">
            <w:pPr>
              <w:spacing w:after="0" w:line="276" w:lineRule="auto"/>
              <w:contextualSpacing/>
              <w:jc w:val="both"/>
              <w:rPr>
                <w:rFonts w:ascii="Times New Roman" w:hAnsi="Times New Roman"/>
                <w:b/>
                <w:sz w:val="24"/>
                <w:szCs w:val="24"/>
                <w:u w:val="double"/>
              </w:rPr>
            </w:pPr>
          </w:p>
        </w:tc>
        <w:tc>
          <w:tcPr>
            <w:tcW w:w="1843" w:type="dxa"/>
            <w:shd w:val="clear" w:color="auto" w:fill="auto"/>
            <w:noWrap w:val="0"/>
            <w:vAlign w:val="top"/>
          </w:tcPr>
          <w:p w14:paraId="42839FB3">
            <w:pPr>
              <w:spacing w:after="0" w:line="276" w:lineRule="auto"/>
              <w:contextualSpacing/>
              <w:jc w:val="both"/>
              <w:rPr>
                <w:rFonts w:ascii="Times New Roman" w:hAnsi="Times New Roman"/>
                <w:b/>
                <w:sz w:val="24"/>
                <w:szCs w:val="24"/>
                <w:u w:val="double"/>
              </w:rPr>
            </w:pPr>
            <w:r>
              <w:rPr>
                <w:rFonts w:ascii="Times New Roman" w:hAnsi="Times New Roman"/>
                <w:b/>
                <w:sz w:val="24"/>
                <w:szCs w:val="24"/>
                <w:u w:val="double"/>
              </w:rPr>
              <w:t>49,440,000</w:t>
            </w:r>
          </w:p>
        </w:tc>
      </w:tr>
      <w:tr w14:paraId="0131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auto"/>
            <w:noWrap w:val="0"/>
            <w:vAlign w:val="top"/>
          </w:tcPr>
          <w:p w14:paraId="576C3256">
            <w:pPr>
              <w:spacing w:after="0" w:line="240" w:lineRule="auto"/>
              <w:contextualSpacing/>
              <w:jc w:val="both"/>
              <w:rPr>
                <w:rFonts w:ascii="Times New Roman" w:hAnsi="Times New Roman"/>
                <w:sz w:val="24"/>
                <w:szCs w:val="24"/>
              </w:rPr>
            </w:pPr>
            <w:r>
              <w:rPr>
                <w:rFonts w:ascii="Times New Roman" w:hAnsi="Times New Roman"/>
                <w:sz w:val="24"/>
                <w:szCs w:val="24"/>
              </w:rPr>
              <w:t xml:space="preserve">Balance </w:t>
            </w:r>
          </w:p>
        </w:tc>
        <w:tc>
          <w:tcPr>
            <w:tcW w:w="749" w:type="dxa"/>
            <w:shd w:val="clear" w:color="auto" w:fill="auto"/>
            <w:noWrap w:val="0"/>
            <w:vAlign w:val="top"/>
          </w:tcPr>
          <w:p w14:paraId="26ABB1F1">
            <w:pPr>
              <w:spacing w:after="0" w:line="240" w:lineRule="auto"/>
              <w:contextualSpacing/>
              <w:jc w:val="both"/>
              <w:rPr>
                <w:rFonts w:ascii="Times New Roman" w:hAnsi="Times New Roman"/>
                <w:sz w:val="24"/>
                <w:szCs w:val="24"/>
              </w:rPr>
            </w:pPr>
            <w:r>
              <w:rPr>
                <w:rFonts w:ascii="Times New Roman" w:hAnsi="Times New Roman"/>
                <w:sz w:val="24"/>
                <w:szCs w:val="24"/>
              </w:rPr>
              <w:t>b/d</w:t>
            </w:r>
          </w:p>
        </w:tc>
        <w:tc>
          <w:tcPr>
            <w:tcW w:w="1559" w:type="dxa"/>
            <w:shd w:val="clear" w:color="auto" w:fill="auto"/>
            <w:noWrap w:val="0"/>
            <w:vAlign w:val="top"/>
          </w:tcPr>
          <w:p w14:paraId="73CCE3E7">
            <w:pPr>
              <w:spacing w:after="0" w:line="276" w:lineRule="auto"/>
              <w:contextualSpacing/>
              <w:jc w:val="both"/>
              <w:rPr>
                <w:rFonts w:ascii="Times New Roman" w:hAnsi="Times New Roman"/>
                <w:b/>
                <w:sz w:val="24"/>
                <w:szCs w:val="24"/>
                <w:u w:val="double"/>
              </w:rPr>
            </w:pPr>
            <w:r>
              <w:rPr>
                <w:rFonts w:ascii="Times New Roman" w:hAnsi="Times New Roman"/>
                <w:b/>
                <w:sz w:val="24"/>
                <w:szCs w:val="24"/>
                <w:u w:val="double"/>
              </w:rPr>
              <w:t>2,880,000</w:t>
            </w:r>
          </w:p>
        </w:tc>
        <w:tc>
          <w:tcPr>
            <w:tcW w:w="2097" w:type="dxa"/>
            <w:shd w:val="clear" w:color="auto" w:fill="auto"/>
            <w:noWrap w:val="0"/>
            <w:vAlign w:val="top"/>
          </w:tcPr>
          <w:p w14:paraId="52524178">
            <w:pPr>
              <w:spacing w:after="0" w:line="276" w:lineRule="auto"/>
              <w:contextualSpacing/>
              <w:jc w:val="both"/>
              <w:rPr>
                <w:rFonts w:ascii="Times New Roman" w:hAnsi="Times New Roman"/>
                <w:b/>
                <w:sz w:val="24"/>
                <w:szCs w:val="24"/>
                <w:u w:val="double"/>
              </w:rPr>
            </w:pPr>
          </w:p>
        </w:tc>
        <w:tc>
          <w:tcPr>
            <w:tcW w:w="749" w:type="dxa"/>
            <w:shd w:val="clear" w:color="auto" w:fill="auto"/>
            <w:noWrap w:val="0"/>
            <w:vAlign w:val="top"/>
          </w:tcPr>
          <w:p w14:paraId="38EFD7AC">
            <w:pPr>
              <w:spacing w:after="0" w:line="276" w:lineRule="auto"/>
              <w:contextualSpacing/>
              <w:jc w:val="both"/>
              <w:rPr>
                <w:rFonts w:ascii="Times New Roman" w:hAnsi="Times New Roman"/>
                <w:b/>
                <w:sz w:val="24"/>
                <w:szCs w:val="24"/>
                <w:u w:val="double"/>
              </w:rPr>
            </w:pPr>
          </w:p>
        </w:tc>
        <w:tc>
          <w:tcPr>
            <w:tcW w:w="1843" w:type="dxa"/>
            <w:shd w:val="clear" w:color="auto" w:fill="auto"/>
            <w:noWrap w:val="0"/>
            <w:vAlign w:val="top"/>
          </w:tcPr>
          <w:p w14:paraId="33206A49">
            <w:pPr>
              <w:spacing w:after="0" w:line="276" w:lineRule="auto"/>
              <w:contextualSpacing/>
              <w:jc w:val="both"/>
              <w:rPr>
                <w:rFonts w:ascii="Times New Roman" w:hAnsi="Times New Roman"/>
                <w:b/>
                <w:sz w:val="24"/>
                <w:szCs w:val="24"/>
                <w:u w:val="double"/>
              </w:rPr>
            </w:pPr>
          </w:p>
        </w:tc>
      </w:tr>
    </w:tbl>
    <w:p w14:paraId="49F42078">
      <w:pPr>
        <w:ind w:left="720"/>
        <w:contextualSpacing/>
        <w:jc w:val="both"/>
        <w:rPr>
          <w:rFonts w:ascii="Times New Roman" w:hAnsi="Times New Roman"/>
          <w:sz w:val="24"/>
          <w:szCs w:val="24"/>
        </w:rPr>
      </w:pPr>
      <w:r>
        <w:rPr>
          <w:rFonts w:ascii="Times New Roman" w:hAnsi="Times New Roman"/>
          <w:sz w:val="24"/>
          <w:szCs w:val="24"/>
        </w:rPr>
        <w:t>Njema received a bank statement on 5</w:t>
      </w:r>
      <w:r>
        <w:rPr>
          <w:rFonts w:ascii="Times New Roman" w:hAnsi="Times New Roman"/>
          <w:sz w:val="24"/>
          <w:szCs w:val="24"/>
          <w:vertAlign w:val="superscript"/>
        </w:rPr>
        <w:t>th</w:t>
      </w:r>
      <w:r>
        <w:rPr>
          <w:rFonts w:ascii="Times New Roman" w:hAnsi="Times New Roman"/>
          <w:sz w:val="24"/>
          <w:szCs w:val="24"/>
        </w:rPr>
        <w:t xml:space="preserve"> October and discovered that:</w:t>
      </w:r>
    </w:p>
    <w:p w14:paraId="1F5B5158">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The bank statement shows a credit balance of TZS 219,000 as at 30</w:t>
      </w:r>
      <w:r>
        <w:rPr>
          <w:rFonts w:ascii="Times New Roman" w:hAnsi="Times New Roman"/>
          <w:sz w:val="24"/>
          <w:szCs w:val="24"/>
          <w:vertAlign w:val="superscript"/>
        </w:rPr>
        <w:t>th</w:t>
      </w:r>
      <w:r>
        <w:rPr>
          <w:rFonts w:ascii="Times New Roman" w:hAnsi="Times New Roman"/>
          <w:sz w:val="24"/>
          <w:szCs w:val="24"/>
        </w:rPr>
        <w:t xml:space="preserve"> September 2023.</w:t>
      </w:r>
    </w:p>
    <w:p w14:paraId="29F0F16D">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Bank charges of TZS 105,000 for the month of September 2023 were not entered in the cash book.</w:t>
      </w:r>
    </w:p>
    <w:p w14:paraId="2417F5E9">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Dividend amounting to TZS 282,000 was collected by the bank during September 2023.</w:t>
      </w:r>
    </w:p>
    <w:p w14:paraId="3C8B12B1">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A cheque of TZS 54,000 received from Salim and deposited into the bank during the month was dishonored by Salim bank.</w:t>
      </w:r>
    </w:p>
    <w:p w14:paraId="44E98957">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Cheque paid to suppliers TZS 642,000, TZS 1,110,000 and TZS 90,000 have not been presented for payment.</w:t>
      </w:r>
    </w:p>
    <w:p w14:paraId="5CD08A0A">
      <w:pPr>
        <w:numPr>
          <w:ilvl w:val="0"/>
          <w:numId w:val="19"/>
        </w:numPr>
        <w:ind w:left="1319" w:leftChars="436" w:hanging="360" w:hangingChars="150"/>
        <w:contextualSpacing/>
        <w:jc w:val="both"/>
        <w:rPr>
          <w:rFonts w:ascii="Times New Roman" w:hAnsi="Times New Roman"/>
          <w:sz w:val="24"/>
          <w:szCs w:val="24"/>
        </w:rPr>
      </w:pPr>
      <w:r>
        <w:rPr>
          <w:rFonts w:ascii="Times New Roman" w:hAnsi="Times New Roman"/>
          <w:sz w:val="24"/>
          <w:szCs w:val="24"/>
        </w:rPr>
        <w:t>Deposit of TZS 4,626,000 made on 30</w:t>
      </w:r>
      <w:r>
        <w:rPr>
          <w:rFonts w:ascii="Times New Roman" w:hAnsi="Times New Roman"/>
          <w:sz w:val="24"/>
          <w:szCs w:val="24"/>
          <w:vertAlign w:val="superscript"/>
        </w:rPr>
        <w:t>th</w:t>
      </w:r>
      <w:r>
        <w:rPr>
          <w:rFonts w:ascii="Times New Roman" w:hAnsi="Times New Roman"/>
          <w:sz w:val="24"/>
          <w:szCs w:val="24"/>
        </w:rPr>
        <w:t xml:space="preserve"> September were not credited by the bank until 2</w:t>
      </w:r>
      <w:r>
        <w:rPr>
          <w:rFonts w:ascii="Times New Roman" w:hAnsi="Times New Roman"/>
          <w:sz w:val="24"/>
          <w:szCs w:val="24"/>
          <w:vertAlign w:val="superscript"/>
        </w:rPr>
        <w:t>nd</w:t>
      </w:r>
      <w:r>
        <w:rPr>
          <w:rFonts w:ascii="Times New Roman" w:hAnsi="Times New Roman"/>
          <w:sz w:val="24"/>
          <w:szCs w:val="24"/>
        </w:rPr>
        <w:t xml:space="preserve"> October.</w:t>
      </w:r>
    </w:p>
    <w:p w14:paraId="4EFBD43F">
      <w:pPr>
        <w:ind w:left="1319" w:leftChars="436" w:hanging="360" w:hangingChars="150"/>
        <w:contextualSpacing/>
        <w:jc w:val="both"/>
        <w:rPr>
          <w:rFonts w:ascii="Times New Roman" w:hAnsi="Times New Roman"/>
          <w:sz w:val="24"/>
          <w:szCs w:val="24"/>
        </w:rPr>
      </w:pPr>
      <w:r>
        <w:rPr>
          <w:rFonts w:ascii="Times New Roman" w:hAnsi="Times New Roman"/>
          <w:b/>
          <w:sz w:val="24"/>
          <w:szCs w:val="24"/>
        </w:rPr>
        <w:t>Required:</w:t>
      </w:r>
      <w:r>
        <w:rPr>
          <w:rFonts w:ascii="Times New Roman" w:hAnsi="Times New Roman"/>
          <w:sz w:val="24"/>
          <w:szCs w:val="24"/>
        </w:rPr>
        <w:t xml:space="preserve"> Prepare a bank reconciliation statement as at 30/09/2023 starting with cash book balance.</w:t>
      </w:r>
    </w:p>
    <w:p w14:paraId="7E3149E7">
      <w:pPr>
        <w:numPr>
          <w:ilvl w:val="0"/>
          <w:numId w:val="2"/>
        </w:numPr>
        <w:contextualSpacing/>
        <w:jc w:val="both"/>
        <w:rPr>
          <w:rFonts w:ascii="Times New Roman" w:hAnsi="Times New Roman"/>
          <w:kern w:val="2"/>
          <w:sz w:val="24"/>
          <w:szCs w:val="24"/>
        </w:rPr>
      </w:pPr>
      <w:r>
        <w:rPr>
          <w:rFonts w:ascii="Times New Roman" w:hAnsi="Times New Roman"/>
          <w:kern w:val="2"/>
          <w:sz w:val="24"/>
          <w:szCs w:val="24"/>
        </w:rPr>
        <w:t>On 31st December 2021 the trial balance of Kinehe did not agree. The credit balances exceeded the debit balances by TZS 128,000. This difference was placed in the suspense account. Upon investigation, the following errors were observed:</w:t>
      </w:r>
    </w:p>
    <w:p w14:paraId="34EC9241">
      <w:pPr>
        <w:numPr>
          <w:ilvl w:val="0"/>
          <w:numId w:val="20"/>
        </w:numPr>
        <w:contextualSpacing/>
        <w:jc w:val="both"/>
        <w:rPr>
          <w:rFonts w:ascii="Times New Roman" w:hAnsi="Times New Roman"/>
          <w:kern w:val="2"/>
          <w:sz w:val="24"/>
          <w:szCs w:val="24"/>
        </w:rPr>
      </w:pPr>
      <w:r>
        <w:rPr>
          <w:rFonts w:ascii="Times New Roman" w:hAnsi="Times New Roman"/>
          <w:kern w:val="2"/>
          <w:sz w:val="24"/>
          <w:szCs w:val="24"/>
        </w:rPr>
        <w:t>Sales account was overcast by TZS 144,000.</w:t>
      </w:r>
    </w:p>
    <w:p w14:paraId="6ADDF60A">
      <w:pPr>
        <w:numPr>
          <w:ilvl w:val="0"/>
          <w:numId w:val="20"/>
        </w:numPr>
        <w:contextualSpacing/>
        <w:jc w:val="both"/>
        <w:rPr>
          <w:rFonts w:ascii="Times New Roman" w:hAnsi="Times New Roman"/>
          <w:kern w:val="2"/>
          <w:sz w:val="24"/>
          <w:szCs w:val="24"/>
        </w:rPr>
      </w:pPr>
      <w:r>
        <w:rPr>
          <w:rFonts w:ascii="Times New Roman" w:hAnsi="Times New Roman"/>
          <w:kern w:val="2"/>
          <w:sz w:val="24"/>
          <w:szCs w:val="24"/>
        </w:rPr>
        <w:t>Insurance expense account was undercast by TZS 64,000.</w:t>
      </w:r>
    </w:p>
    <w:p w14:paraId="0C25B018">
      <w:pPr>
        <w:numPr>
          <w:ilvl w:val="0"/>
          <w:numId w:val="20"/>
        </w:numPr>
        <w:contextualSpacing/>
        <w:jc w:val="both"/>
        <w:rPr>
          <w:rFonts w:ascii="Times New Roman" w:hAnsi="Times New Roman"/>
          <w:kern w:val="2"/>
          <w:sz w:val="24"/>
          <w:szCs w:val="24"/>
        </w:rPr>
      </w:pPr>
      <w:r>
        <w:rPr>
          <w:rFonts w:ascii="Times New Roman" w:hAnsi="Times New Roman"/>
          <w:kern w:val="2"/>
          <w:sz w:val="24"/>
          <w:szCs w:val="24"/>
        </w:rPr>
        <w:t>Cash received from a debtor was entered in the cash book only TZS 80,000.</w:t>
      </w:r>
    </w:p>
    <w:p w14:paraId="499E66E7">
      <w:pPr>
        <w:numPr>
          <w:ilvl w:val="0"/>
          <w:numId w:val="20"/>
        </w:numPr>
        <w:contextualSpacing/>
        <w:jc w:val="both"/>
        <w:rPr>
          <w:rFonts w:ascii="Times New Roman" w:hAnsi="Times New Roman"/>
          <w:kern w:val="2"/>
          <w:sz w:val="24"/>
          <w:szCs w:val="24"/>
        </w:rPr>
      </w:pPr>
      <w:r>
        <w:rPr>
          <w:rFonts w:ascii="Times New Roman" w:hAnsi="Times New Roman"/>
          <w:kern w:val="2"/>
          <w:sz w:val="24"/>
          <w:szCs w:val="24"/>
        </w:rPr>
        <w:t>A cash purchase of goods for TZS 94,400 was entered in the books as TZS 152,000.</w:t>
      </w:r>
    </w:p>
    <w:p w14:paraId="623A85AC">
      <w:pPr>
        <w:ind w:left="785"/>
        <w:contextualSpacing/>
        <w:jc w:val="both"/>
        <w:rPr>
          <w:rFonts w:ascii="Times New Roman" w:hAnsi="Times New Roman"/>
          <w:kern w:val="2"/>
          <w:sz w:val="24"/>
          <w:szCs w:val="24"/>
        </w:rPr>
      </w:pPr>
      <w:r>
        <w:rPr>
          <w:rFonts w:ascii="Times New Roman" w:hAnsi="Times New Roman"/>
          <w:kern w:val="2"/>
          <w:sz w:val="24"/>
          <w:szCs w:val="24"/>
        </w:rPr>
        <w:t>Required:</w:t>
      </w:r>
    </w:p>
    <w:p w14:paraId="05F91BB0">
      <w:pPr>
        <w:numPr>
          <w:ilvl w:val="0"/>
          <w:numId w:val="21"/>
        </w:numPr>
        <w:contextualSpacing/>
        <w:jc w:val="both"/>
        <w:rPr>
          <w:rFonts w:ascii="Times New Roman" w:hAnsi="Times New Roman"/>
          <w:kern w:val="2"/>
          <w:sz w:val="24"/>
          <w:szCs w:val="24"/>
        </w:rPr>
      </w:pPr>
      <w:r>
        <w:rPr>
          <w:rFonts w:ascii="Times New Roman" w:hAnsi="Times New Roman"/>
          <w:kern w:val="2"/>
          <w:sz w:val="24"/>
          <w:szCs w:val="24"/>
        </w:rPr>
        <w:t>Show the journal entries necessary to correct the book- keeping errors.</w:t>
      </w:r>
    </w:p>
    <w:p w14:paraId="520BA6B1">
      <w:pPr>
        <w:numPr>
          <w:ilvl w:val="0"/>
          <w:numId w:val="21"/>
        </w:numPr>
        <w:contextualSpacing/>
        <w:jc w:val="both"/>
        <w:rPr>
          <w:rFonts w:ascii="Times New Roman" w:hAnsi="Times New Roman"/>
          <w:kern w:val="2"/>
          <w:sz w:val="24"/>
          <w:szCs w:val="24"/>
        </w:rPr>
      </w:pPr>
      <w:r>
        <w:rPr>
          <w:rFonts w:ascii="Times New Roman" w:hAnsi="Times New Roman"/>
          <w:kern w:val="2"/>
          <w:sz w:val="24"/>
          <w:szCs w:val="24"/>
        </w:rPr>
        <w:t>Draw up the suspense account.</w:t>
      </w:r>
    </w:p>
    <w:p w14:paraId="3CC48959">
      <w:pPr>
        <w:spacing w:after="0" w:line="240" w:lineRule="auto"/>
        <w:jc w:val="center"/>
        <w:rPr>
          <w:rFonts w:ascii="Times New Roman" w:hAnsi="Times New Roman"/>
          <w:b/>
          <w:sz w:val="24"/>
          <w:szCs w:val="24"/>
        </w:rPr>
      </w:pPr>
    </w:p>
    <w:p w14:paraId="18CE00F7">
      <w:pPr>
        <w:spacing w:after="0" w:line="240" w:lineRule="auto"/>
        <w:jc w:val="center"/>
        <w:rPr>
          <w:rFonts w:ascii="Times New Roman" w:hAnsi="Times New Roman"/>
          <w:sz w:val="24"/>
          <w:szCs w:val="24"/>
        </w:rPr>
      </w:pPr>
      <w:r>
        <w:rPr>
          <w:rFonts w:ascii="Times New Roman" w:hAnsi="Times New Roman"/>
          <w:b/>
          <w:sz w:val="24"/>
          <w:szCs w:val="24"/>
        </w:rPr>
        <w:t>SECTION C (45 MARKS)</w:t>
      </w:r>
    </w:p>
    <w:p w14:paraId="4BD21F82">
      <w:pPr>
        <w:spacing w:after="0" w:line="240" w:lineRule="auto"/>
        <w:contextualSpacing/>
        <w:jc w:val="center"/>
        <w:rPr>
          <w:rFonts w:ascii="Times New Roman" w:hAnsi="Times New Roman"/>
          <w:sz w:val="24"/>
          <w:szCs w:val="24"/>
        </w:rPr>
      </w:pPr>
      <w:r>
        <w:rPr>
          <w:rFonts w:ascii="Times New Roman" w:hAnsi="Times New Roman"/>
          <w:sz w:val="24"/>
          <w:szCs w:val="24"/>
        </w:rPr>
        <w:t xml:space="preserve">Answer </w:t>
      </w:r>
      <w:r>
        <w:rPr>
          <w:rFonts w:ascii="Times New Roman" w:hAnsi="Times New Roman"/>
          <w:b/>
          <w:sz w:val="24"/>
          <w:szCs w:val="24"/>
        </w:rPr>
        <w:t>all</w:t>
      </w:r>
      <w:r>
        <w:rPr>
          <w:rFonts w:ascii="Times New Roman" w:hAnsi="Times New Roman"/>
          <w:sz w:val="24"/>
          <w:szCs w:val="24"/>
        </w:rPr>
        <w:t xml:space="preserve"> questions in this section.</w:t>
      </w:r>
    </w:p>
    <w:p w14:paraId="6BAD4053">
      <w:pPr>
        <w:numPr>
          <w:ilvl w:val="0"/>
          <w:numId w:val="2"/>
        </w:numPr>
        <w:spacing w:line="276" w:lineRule="auto"/>
        <w:contextualSpacing/>
        <w:jc w:val="both"/>
        <w:rPr>
          <w:rFonts w:ascii="Times New Roman" w:hAnsi="Times New Roman"/>
          <w:sz w:val="24"/>
          <w:szCs w:val="24"/>
        </w:rPr>
      </w:pPr>
      <w:r>
        <w:rPr>
          <w:rFonts w:hint="default" w:ascii="Times New Roman" w:hAnsi="Times New Roman"/>
          <w:sz w:val="24"/>
          <w:szCs w:val="24"/>
          <w:lang w:val="en-US"/>
        </w:rPr>
        <w:t>Seypalm</w:t>
      </w:r>
      <w:r>
        <w:rPr>
          <w:rFonts w:ascii="Times New Roman" w:hAnsi="Times New Roman"/>
          <w:sz w:val="24"/>
          <w:szCs w:val="24"/>
        </w:rPr>
        <w:t xml:space="preserve"> contractors Ltd, started business on 1</w:t>
      </w:r>
      <w:r>
        <w:rPr>
          <w:rFonts w:ascii="Times New Roman" w:hAnsi="Times New Roman"/>
          <w:sz w:val="24"/>
          <w:szCs w:val="24"/>
          <w:vertAlign w:val="superscript"/>
        </w:rPr>
        <w:t>st</w:t>
      </w:r>
      <w:r>
        <w:rPr>
          <w:rFonts w:ascii="Times New Roman" w:hAnsi="Times New Roman"/>
          <w:sz w:val="24"/>
          <w:szCs w:val="24"/>
        </w:rPr>
        <w:t xml:space="preserve"> January 2015. Their purchases and disposal of machines over the subsequent three years were as follows:</w:t>
      </w:r>
    </w:p>
    <w:tbl>
      <w:tblPr>
        <w:tblStyle w:val="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4472"/>
        <w:gridCol w:w="567"/>
        <w:gridCol w:w="489"/>
        <w:gridCol w:w="2694"/>
      </w:tblGrid>
      <w:tr w14:paraId="4D10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noWrap w:val="0"/>
            <w:vAlign w:val="top"/>
          </w:tcPr>
          <w:p w14:paraId="7E1C77D8">
            <w:pPr>
              <w:spacing w:after="0" w:line="360" w:lineRule="auto"/>
              <w:contextualSpacing/>
              <w:jc w:val="both"/>
              <w:rPr>
                <w:rFonts w:ascii="Times New Roman" w:hAnsi="Times New Roman"/>
                <w:b/>
                <w:sz w:val="24"/>
                <w:szCs w:val="24"/>
              </w:rPr>
            </w:pPr>
            <w:r>
              <w:rPr>
                <w:rFonts w:ascii="Times New Roman" w:hAnsi="Times New Roman"/>
                <w:b/>
                <w:sz w:val="24"/>
                <w:szCs w:val="24"/>
              </w:rPr>
              <w:t xml:space="preserve">Machine </w:t>
            </w:r>
          </w:p>
        </w:tc>
        <w:tc>
          <w:tcPr>
            <w:tcW w:w="4472" w:type="dxa"/>
            <w:tcBorders>
              <w:right w:val="nil"/>
            </w:tcBorders>
            <w:shd w:val="clear" w:color="auto" w:fill="auto"/>
            <w:noWrap w:val="0"/>
            <w:vAlign w:val="top"/>
          </w:tcPr>
          <w:p w14:paraId="11351659">
            <w:pPr>
              <w:spacing w:after="0" w:line="360" w:lineRule="auto"/>
              <w:contextualSpacing/>
              <w:jc w:val="center"/>
              <w:rPr>
                <w:rFonts w:ascii="Times New Roman" w:hAnsi="Times New Roman"/>
                <w:b/>
                <w:sz w:val="24"/>
                <w:szCs w:val="24"/>
              </w:rPr>
            </w:pPr>
            <w:r>
              <w:rPr>
                <w:rFonts w:ascii="Times New Roman" w:hAnsi="Times New Roman"/>
                <w:b/>
                <w:sz w:val="24"/>
                <w:szCs w:val="24"/>
              </w:rPr>
              <w:t>Date of purchase</w:t>
            </w:r>
          </w:p>
        </w:tc>
        <w:tc>
          <w:tcPr>
            <w:tcW w:w="567" w:type="dxa"/>
            <w:tcBorders>
              <w:left w:val="nil"/>
              <w:right w:val="nil"/>
            </w:tcBorders>
            <w:shd w:val="clear" w:color="auto" w:fill="auto"/>
            <w:noWrap w:val="0"/>
            <w:vAlign w:val="top"/>
          </w:tcPr>
          <w:p w14:paraId="40188797">
            <w:pPr>
              <w:spacing w:after="0" w:line="360" w:lineRule="auto"/>
              <w:contextualSpacing/>
              <w:jc w:val="both"/>
              <w:rPr>
                <w:rFonts w:ascii="Times New Roman" w:hAnsi="Times New Roman"/>
                <w:b/>
                <w:sz w:val="24"/>
                <w:szCs w:val="24"/>
              </w:rPr>
            </w:pPr>
          </w:p>
        </w:tc>
        <w:tc>
          <w:tcPr>
            <w:tcW w:w="489" w:type="dxa"/>
            <w:tcBorders>
              <w:left w:val="nil"/>
            </w:tcBorders>
            <w:shd w:val="clear" w:color="auto" w:fill="auto"/>
            <w:noWrap w:val="0"/>
            <w:vAlign w:val="top"/>
          </w:tcPr>
          <w:p w14:paraId="6C3146AE">
            <w:pPr>
              <w:spacing w:after="0" w:line="360" w:lineRule="auto"/>
              <w:contextualSpacing/>
              <w:jc w:val="both"/>
              <w:rPr>
                <w:rFonts w:ascii="Times New Roman" w:hAnsi="Times New Roman"/>
                <w:b/>
                <w:sz w:val="24"/>
                <w:szCs w:val="24"/>
              </w:rPr>
            </w:pPr>
          </w:p>
        </w:tc>
        <w:tc>
          <w:tcPr>
            <w:tcW w:w="2694" w:type="dxa"/>
            <w:shd w:val="clear" w:color="auto" w:fill="auto"/>
            <w:noWrap w:val="0"/>
            <w:vAlign w:val="top"/>
          </w:tcPr>
          <w:p w14:paraId="68BFD95B">
            <w:pPr>
              <w:spacing w:after="0" w:line="360" w:lineRule="auto"/>
              <w:contextualSpacing/>
              <w:jc w:val="center"/>
              <w:rPr>
                <w:rFonts w:ascii="Times New Roman" w:hAnsi="Times New Roman"/>
                <w:b/>
                <w:sz w:val="24"/>
                <w:szCs w:val="24"/>
              </w:rPr>
            </w:pPr>
            <w:r>
              <w:rPr>
                <w:rFonts w:ascii="Times New Roman" w:hAnsi="Times New Roman"/>
                <w:b/>
                <w:sz w:val="24"/>
                <w:szCs w:val="24"/>
              </w:rPr>
              <w:t>Cost</w:t>
            </w:r>
          </w:p>
        </w:tc>
      </w:tr>
      <w:tr w14:paraId="08CB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noWrap w:val="0"/>
            <w:vAlign w:val="top"/>
          </w:tcPr>
          <w:p w14:paraId="0A13FEA9">
            <w:pPr>
              <w:spacing w:after="0" w:line="360" w:lineRule="auto"/>
              <w:contextualSpacing/>
              <w:jc w:val="both"/>
              <w:rPr>
                <w:rFonts w:ascii="Times New Roman" w:hAnsi="Times New Roman"/>
                <w:sz w:val="24"/>
                <w:szCs w:val="24"/>
              </w:rPr>
            </w:pPr>
            <w:r>
              <w:rPr>
                <w:rFonts w:ascii="Times New Roman" w:hAnsi="Times New Roman"/>
                <w:sz w:val="24"/>
                <w:szCs w:val="24"/>
              </w:rPr>
              <w:t>MV 1</w:t>
            </w:r>
          </w:p>
        </w:tc>
        <w:tc>
          <w:tcPr>
            <w:tcW w:w="4472" w:type="dxa"/>
            <w:tcBorders>
              <w:right w:val="nil"/>
            </w:tcBorders>
            <w:shd w:val="clear" w:color="auto" w:fill="auto"/>
            <w:noWrap w:val="0"/>
            <w:vAlign w:val="top"/>
          </w:tcPr>
          <w:p w14:paraId="39406EA4">
            <w:pPr>
              <w:spacing w:after="0" w:line="360" w:lineRule="auto"/>
              <w:contextualSpacing/>
              <w:jc w:val="center"/>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January 2015</w:t>
            </w:r>
          </w:p>
        </w:tc>
        <w:tc>
          <w:tcPr>
            <w:tcW w:w="567" w:type="dxa"/>
            <w:tcBorders>
              <w:left w:val="nil"/>
              <w:right w:val="nil"/>
            </w:tcBorders>
            <w:shd w:val="clear" w:color="auto" w:fill="auto"/>
            <w:noWrap w:val="0"/>
            <w:vAlign w:val="top"/>
          </w:tcPr>
          <w:p w14:paraId="30E408C1">
            <w:pPr>
              <w:spacing w:after="0" w:line="360" w:lineRule="auto"/>
              <w:contextualSpacing/>
              <w:jc w:val="both"/>
              <w:rPr>
                <w:rFonts w:ascii="Times New Roman" w:hAnsi="Times New Roman"/>
                <w:sz w:val="24"/>
                <w:szCs w:val="24"/>
              </w:rPr>
            </w:pPr>
          </w:p>
        </w:tc>
        <w:tc>
          <w:tcPr>
            <w:tcW w:w="489" w:type="dxa"/>
            <w:tcBorders>
              <w:left w:val="nil"/>
            </w:tcBorders>
            <w:shd w:val="clear" w:color="auto" w:fill="auto"/>
            <w:noWrap w:val="0"/>
            <w:vAlign w:val="top"/>
          </w:tcPr>
          <w:p w14:paraId="00A21DE8">
            <w:pPr>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p>
        </w:tc>
        <w:tc>
          <w:tcPr>
            <w:tcW w:w="2694" w:type="dxa"/>
            <w:shd w:val="clear" w:color="auto" w:fill="auto"/>
            <w:noWrap w:val="0"/>
            <w:vAlign w:val="top"/>
          </w:tcPr>
          <w:p w14:paraId="6C0E6BC3">
            <w:pPr>
              <w:spacing w:after="0" w:line="360" w:lineRule="auto"/>
              <w:contextualSpacing/>
              <w:jc w:val="center"/>
              <w:rPr>
                <w:rFonts w:ascii="Times New Roman" w:hAnsi="Times New Roman"/>
                <w:sz w:val="24"/>
                <w:szCs w:val="24"/>
              </w:rPr>
            </w:pPr>
            <w:r>
              <w:rPr>
                <w:rFonts w:ascii="Times New Roman" w:hAnsi="Times New Roman"/>
                <w:sz w:val="24"/>
                <w:szCs w:val="24"/>
              </w:rPr>
              <w:t>5,000,000</w:t>
            </w:r>
          </w:p>
        </w:tc>
      </w:tr>
      <w:tr w14:paraId="662A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noWrap w:val="0"/>
            <w:vAlign w:val="top"/>
          </w:tcPr>
          <w:p w14:paraId="6FABF822">
            <w:pPr>
              <w:spacing w:after="0" w:line="360" w:lineRule="auto"/>
              <w:contextualSpacing/>
              <w:jc w:val="both"/>
              <w:rPr>
                <w:rFonts w:ascii="Times New Roman" w:hAnsi="Times New Roman"/>
                <w:sz w:val="24"/>
                <w:szCs w:val="24"/>
              </w:rPr>
            </w:pPr>
            <w:r>
              <w:rPr>
                <w:rFonts w:ascii="Times New Roman" w:hAnsi="Times New Roman"/>
                <w:sz w:val="24"/>
                <w:szCs w:val="24"/>
              </w:rPr>
              <w:t>MV 2</w:t>
            </w:r>
          </w:p>
        </w:tc>
        <w:tc>
          <w:tcPr>
            <w:tcW w:w="4472" w:type="dxa"/>
            <w:tcBorders>
              <w:right w:val="nil"/>
            </w:tcBorders>
            <w:shd w:val="clear" w:color="auto" w:fill="auto"/>
            <w:noWrap w:val="0"/>
            <w:vAlign w:val="top"/>
          </w:tcPr>
          <w:p w14:paraId="1A646C0C">
            <w:pPr>
              <w:spacing w:after="0" w:line="360" w:lineRule="auto"/>
              <w:contextualSpacing/>
              <w:jc w:val="center"/>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January 2015</w:t>
            </w:r>
          </w:p>
        </w:tc>
        <w:tc>
          <w:tcPr>
            <w:tcW w:w="567" w:type="dxa"/>
            <w:tcBorders>
              <w:left w:val="nil"/>
              <w:right w:val="nil"/>
            </w:tcBorders>
            <w:shd w:val="clear" w:color="auto" w:fill="auto"/>
            <w:noWrap w:val="0"/>
            <w:vAlign w:val="top"/>
          </w:tcPr>
          <w:p w14:paraId="2CD64CAA">
            <w:pPr>
              <w:spacing w:after="0" w:line="360" w:lineRule="auto"/>
              <w:contextualSpacing/>
              <w:jc w:val="both"/>
              <w:rPr>
                <w:rFonts w:ascii="Times New Roman" w:hAnsi="Times New Roman"/>
                <w:sz w:val="24"/>
                <w:szCs w:val="24"/>
              </w:rPr>
            </w:pPr>
          </w:p>
        </w:tc>
        <w:tc>
          <w:tcPr>
            <w:tcW w:w="489" w:type="dxa"/>
            <w:tcBorders>
              <w:left w:val="nil"/>
            </w:tcBorders>
            <w:shd w:val="clear" w:color="auto" w:fill="auto"/>
            <w:noWrap w:val="0"/>
            <w:vAlign w:val="top"/>
          </w:tcPr>
          <w:p w14:paraId="77FCD1C0">
            <w:pPr>
              <w:spacing w:after="0" w:line="360" w:lineRule="auto"/>
              <w:contextualSpacing/>
              <w:jc w:val="both"/>
              <w:rPr>
                <w:rFonts w:ascii="Times New Roman" w:hAnsi="Times New Roman"/>
                <w:sz w:val="24"/>
                <w:szCs w:val="24"/>
              </w:rPr>
            </w:pPr>
          </w:p>
        </w:tc>
        <w:tc>
          <w:tcPr>
            <w:tcW w:w="2694" w:type="dxa"/>
            <w:shd w:val="clear" w:color="auto" w:fill="auto"/>
            <w:noWrap w:val="0"/>
            <w:vAlign w:val="top"/>
          </w:tcPr>
          <w:p w14:paraId="7724FE82">
            <w:pPr>
              <w:spacing w:after="0" w:line="360" w:lineRule="auto"/>
              <w:contextualSpacing/>
              <w:jc w:val="center"/>
              <w:rPr>
                <w:rFonts w:ascii="Times New Roman" w:hAnsi="Times New Roman"/>
                <w:sz w:val="24"/>
                <w:szCs w:val="24"/>
              </w:rPr>
            </w:pPr>
            <w:r>
              <w:rPr>
                <w:rFonts w:ascii="Times New Roman" w:hAnsi="Times New Roman"/>
                <w:sz w:val="24"/>
                <w:szCs w:val="24"/>
              </w:rPr>
              <w:t>2,500,000</w:t>
            </w:r>
          </w:p>
        </w:tc>
      </w:tr>
      <w:tr w14:paraId="5353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noWrap w:val="0"/>
            <w:vAlign w:val="top"/>
          </w:tcPr>
          <w:p w14:paraId="7F93939E">
            <w:pPr>
              <w:spacing w:after="0" w:line="360" w:lineRule="auto"/>
              <w:contextualSpacing/>
              <w:jc w:val="both"/>
              <w:rPr>
                <w:rFonts w:ascii="Times New Roman" w:hAnsi="Times New Roman"/>
                <w:sz w:val="24"/>
                <w:szCs w:val="24"/>
              </w:rPr>
            </w:pPr>
            <w:r>
              <w:rPr>
                <w:rFonts w:ascii="Times New Roman" w:hAnsi="Times New Roman"/>
                <w:sz w:val="24"/>
                <w:szCs w:val="24"/>
              </w:rPr>
              <w:t>MV 3</w:t>
            </w:r>
          </w:p>
        </w:tc>
        <w:tc>
          <w:tcPr>
            <w:tcW w:w="4472" w:type="dxa"/>
            <w:tcBorders>
              <w:right w:val="nil"/>
            </w:tcBorders>
            <w:shd w:val="clear" w:color="auto" w:fill="auto"/>
            <w:noWrap w:val="0"/>
            <w:vAlign w:val="top"/>
          </w:tcPr>
          <w:p w14:paraId="6810DAEE">
            <w:pPr>
              <w:spacing w:after="0" w:line="360" w:lineRule="auto"/>
              <w:contextualSpacing/>
              <w:jc w:val="center"/>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January 2017</w:t>
            </w:r>
          </w:p>
        </w:tc>
        <w:tc>
          <w:tcPr>
            <w:tcW w:w="567" w:type="dxa"/>
            <w:tcBorders>
              <w:left w:val="nil"/>
              <w:right w:val="nil"/>
            </w:tcBorders>
            <w:shd w:val="clear" w:color="auto" w:fill="auto"/>
            <w:noWrap w:val="0"/>
            <w:vAlign w:val="top"/>
          </w:tcPr>
          <w:p w14:paraId="4C94399E">
            <w:pPr>
              <w:spacing w:after="0" w:line="360" w:lineRule="auto"/>
              <w:contextualSpacing/>
              <w:jc w:val="both"/>
              <w:rPr>
                <w:rFonts w:ascii="Times New Roman" w:hAnsi="Times New Roman"/>
                <w:sz w:val="24"/>
                <w:szCs w:val="24"/>
              </w:rPr>
            </w:pPr>
          </w:p>
        </w:tc>
        <w:tc>
          <w:tcPr>
            <w:tcW w:w="489" w:type="dxa"/>
            <w:tcBorders>
              <w:left w:val="nil"/>
            </w:tcBorders>
            <w:shd w:val="clear" w:color="auto" w:fill="auto"/>
            <w:noWrap w:val="0"/>
            <w:vAlign w:val="top"/>
          </w:tcPr>
          <w:p w14:paraId="39BEA338">
            <w:pPr>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p>
        </w:tc>
        <w:tc>
          <w:tcPr>
            <w:tcW w:w="2694" w:type="dxa"/>
            <w:shd w:val="clear" w:color="auto" w:fill="auto"/>
            <w:noWrap w:val="0"/>
            <w:vAlign w:val="top"/>
          </w:tcPr>
          <w:p w14:paraId="6FACDEFD">
            <w:pPr>
              <w:spacing w:after="0" w:line="360" w:lineRule="auto"/>
              <w:contextualSpacing/>
              <w:jc w:val="center"/>
              <w:rPr>
                <w:rFonts w:ascii="Times New Roman" w:hAnsi="Times New Roman"/>
                <w:sz w:val="24"/>
                <w:szCs w:val="24"/>
              </w:rPr>
            </w:pPr>
            <w:r>
              <w:rPr>
                <w:rFonts w:ascii="Times New Roman" w:hAnsi="Times New Roman"/>
                <w:sz w:val="24"/>
                <w:szCs w:val="24"/>
              </w:rPr>
              <w:t>7,00,000</w:t>
            </w:r>
          </w:p>
        </w:tc>
      </w:tr>
    </w:tbl>
    <w:p w14:paraId="5085BFE3">
      <w:pPr>
        <w:spacing w:after="0" w:line="276" w:lineRule="auto"/>
        <w:ind w:left="720"/>
        <w:contextualSpacing/>
        <w:jc w:val="both"/>
        <w:rPr>
          <w:rFonts w:ascii="Times New Roman" w:hAnsi="Times New Roman"/>
          <w:sz w:val="24"/>
          <w:szCs w:val="24"/>
        </w:rPr>
      </w:pPr>
      <w:r>
        <w:rPr>
          <w:rFonts w:ascii="Times New Roman" w:hAnsi="Times New Roman"/>
          <w:sz w:val="24"/>
          <w:szCs w:val="24"/>
        </w:rPr>
        <w:t>MV 2 was sold on 1</w:t>
      </w:r>
      <w:r>
        <w:rPr>
          <w:rFonts w:ascii="Times New Roman" w:hAnsi="Times New Roman"/>
          <w:sz w:val="24"/>
          <w:szCs w:val="24"/>
          <w:vertAlign w:val="superscript"/>
        </w:rPr>
        <w:t>st</w:t>
      </w:r>
      <w:r>
        <w:rPr>
          <w:rFonts w:ascii="Times New Roman" w:hAnsi="Times New Roman"/>
          <w:sz w:val="24"/>
          <w:szCs w:val="24"/>
        </w:rPr>
        <w:t xml:space="preserve"> January 2017 for TZS 900,000. A provision for depreciation on all machines at the rate is calculated at the rate of 20% per annum on cost.</w:t>
      </w:r>
    </w:p>
    <w:p w14:paraId="0050E8E2">
      <w:pPr>
        <w:spacing w:after="0" w:line="276" w:lineRule="auto"/>
        <w:ind w:left="720"/>
        <w:contextualSpacing/>
        <w:jc w:val="both"/>
        <w:rPr>
          <w:rFonts w:ascii="Times New Roman" w:hAnsi="Times New Roman"/>
          <w:sz w:val="24"/>
          <w:szCs w:val="24"/>
        </w:rPr>
      </w:pPr>
      <w:r>
        <w:rPr>
          <w:rFonts w:ascii="Times New Roman" w:hAnsi="Times New Roman"/>
          <w:sz w:val="24"/>
          <w:szCs w:val="24"/>
        </w:rPr>
        <w:t>Use the information provided, write up the following accounts as they would appear in the company</w:t>
      </w:r>
      <w:r>
        <w:rPr>
          <w:rFonts w:hint="default" w:ascii="Times New Roman" w:hAnsi="Times New Roman"/>
          <w:sz w:val="24"/>
          <w:szCs w:val="24"/>
          <w:lang w:val="en-US"/>
        </w:rPr>
        <w:t>’</w:t>
      </w:r>
      <w:r>
        <w:rPr>
          <w:rFonts w:ascii="Times New Roman" w:hAnsi="Times New Roman"/>
          <w:sz w:val="24"/>
          <w:szCs w:val="24"/>
        </w:rPr>
        <w:t>s books for the three years ending 31</w:t>
      </w:r>
      <w:r>
        <w:rPr>
          <w:rFonts w:ascii="Times New Roman" w:hAnsi="Times New Roman"/>
          <w:sz w:val="24"/>
          <w:szCs w:val="24"/>
          <w:vertAlign w:val="superscript"/>
        </w:rPr>
        <w:t>st</w:t>
      </w:r>
      <w:r>
        <w:rPr>
          <w:rFonts w:ascii="Times New Roman" w:hAnsi="Times New Roman"/>
          <w:sz w:val="24"/>
          <w:szCs w:val="24"/>
        </w:rPr>
        <w:t xml:space="preserve"> December 2015, 2016 and 2017.</w:t>
      </w:r>
    </w:p>
    <w:p w14:paraId="163E7DE9">
      <w:pPr>
        <w:numPr>
          <w:ilvl w:val="0"/>
          <w:numId w:val="22"/>
        </w:numPr>
        <w:spacing w:after="0" w:line="276" w:lineRule="auto"/>
        <w:ind w:left="1320" w:leftChars="0" w:hanging="360" w:firstLineChars="0"/>
        <w:contextualSpacing/>
        <w:jc w:val="both"/>
        <w:rPr>
          <w:rFonts w:ascii="Times New Roman" w:hAnsi="Times New Roman"/>
          <w:sz w:val="24"/>
          <w:szCs w:val="24"/>
        </w:rPr>
      </w:pPr>
      <w:r>
        <w:rPr>
          <w:rFonts w:ascii="Times New Roman" w:hAnsi="Times New Roman"/>
          <w:sz w:val="24"/>
          <w:szCs w:val="24"/>
        </w:rPr>
        <w:t>Machine account</w:t>
      </w:r>
    </w:p>
    <w:p w14:paraId="3CAFA749">
      <w:pPr>
        <w:numPr>
          <w:ilvl w:val="0"/>
          <w:numId w:val="22"/>
        </w:numPr>
        <w:spacing w:after="0" w:line="276" w:lineRule="auto"/>
        <w:ind w:left="1320" w:leftChars="0" w:hanging="360" w:firstLineChars="0"/>
        <w:contextualSpacing/>
        <w:jc w:val="both"/>
        <w:rPr>
          <w:rFonts w:ascii="Times New Roman" w:hAnsi="Times New Roman"/>
          <w:sz w:val="24"/>
          <w:szCs w:val="24"/>
        </w:rPr>
      </w:pPr>
      <w:r>
        <w:rPr>
          <w:rFonts w:ascii="Times New Roman" w:hAnsi="Times New Roman"/>
          <w:sz w:val="24"/>
          <w:szCs w:val="24"/>
        </w:rPr>
        <w:t>Provision for depreciation on Machine account</w:t>
      </w:r>
    </w:p>
    <w:p w14:paraId="7896264B">
      <w:pPr>
        <w:numPr>
          <w:ilvl w:val="0"/>
          <w:numId w:val="22"/>
        </w:numPr>
        <w:spacing w:after="0" w:line="276" w:lineRule="auto"/>
        <w:ind w:left="1320" w:leftChars="0" w:hanging="360" w:firstLineChars="0"/>
        <w:contextualSpacing/>
        <w:jc w:val="both"/>
        <w:rPr>
          <w:rFonts w:ascii="Times New Roman" w:hAnsi="Times New Roman"/>
          <w:sz w:val="24"/>
          <w:szCs w:val="24"/>
        </w:rPr>
      </w:pPr>
      <w:r>
        <w:rPr>
          <w:rFonts w:ascii="Times New Roman" w:hAnsi="Times New Roman"/>
          <w:sz w:val="24"/>
          <w:szCs w:val="24"/>
        </w:rPr>
        <w:t>Disposal of Machine account</w:t>
      </w:r>
    </w:p>
    <w:p w14:paraId="74870727">
      <w:pPr>
        <w:numPr>
          <w:ilvl w:val="0"/>
          <w:numId w:val="0"/>
        </w:numPr>
        <w:spacing w:after="0" w:line="276" w:lineRule="auto"/>
        <w:ind w:left="960" w:leftChars="0"/>
        <w:contextualSpacing/>
        <w:jc w:val="both"/>
        <w:rPr>
          <w:rFonts w:ascii="Times New Roman" w:hAnsi="Times New Roman"/>
          <w:sz w:val="24"/>
          <w:szCs w:val="24"/>
        </w:rPr>
      </w:pPr>
    </w:p>
    <w:p w14:paraId="08A6E5F8">
      <w:pPr>
        <w:numPr>
          <w:ilvl w:val="0"/>
          <w:numId w:val="2"/>
        </w:numPr>
        <w:contextualSpacing/>
        <w:jc w:val="both"/>
        <w:rPr>
          <w:rFonts w:ascii="Times New Roman" w:hAnsi="Times New Roman"/>
          <w:sz w:val="24"/>
          <w:szCs w:val="24"/>
        </w:rPr>
      </w:pPr>
      <w:r>
        <w:rPr>
          <w:rFonts w:ascii="Times New Roman" w:hAnsi="Times New Roman"/>
          <w:sz w:val="24"/>
          <w:szCs w:val="24"/>
        </w:rPr>
        <w:t>The following information was extracted from the book of Form Three Trading Organization for the month of May 2017:</w:t>
      </w:r>
    </w:p>
    <w:p w14:paraId="38960F2F">
      <w:pPr>
        <w:ind w:left="720"/>
        <w:contextualSpacing/>
        <w:jc w:val="both"/>
        <w:rPr>
          <w:rFonts w:ascii="Times New Roman" w:hAnsi="Times New Roman"/>
          <w:sz w:val="24"/>
          <w:szCs w:val="24"/>
        </w:rPr>
      </w:pPr>
      <w:r>
        <w:rPr>
          <w:rFonts w:ascii="Times New Roman" w:hAnsi="Times New Roman"/>
          <w:sz w:val="24"/>
          <w:szCs w:val="24"/>
        </w:rPr>
        <w:t>Sales ledger balance: 1</w:t>
      </w:r>
      <w:r>
        <w:rPr>
          <w:rFonts w:ascii="Times New Roman" w:hAnsi="Times New Roman"/>
          <w:sz w:val="24"/>
          <w:szCs w:val="24"/>
          <w:vertAlign w:val="superscript"/>
        </w:rPr>
        <w:t>st</w:t>
      </w:r>
      <w:r>
        <w:rPr>
          <w:rFonts w:ascii="Times New Roman" w:hAnsi="Times New Roman"/>
          <w:sz w:val="24"/>
          <w:szCs w:val="24"/>
        </w:rPr>
        <w:t xml:space="preserve"> May                                                                             Dr. 624,200 </w:t>
      </w:r>
    </w:p>
    <w:p w14:paraId="06BB5DE5">
      <w:pPr>
        <w:contextualSpacing/>
        <w:jc w:val="both"/>
        <w:rPr>
          <w:rFonts w:ascii="Times New Roman" w:hAnsi="Times New Roman"/>
          <w:sz w:val="24"/>
          <w:szCs w:val="24"/>
        </w:rPr>
      </w:pPr>
      <w:r>
        <w:rPr>
          <w:rFonts w:ascii="Times New Roman" w:hAnsi="Times New Roman"/>
          <w:sz w:val="24"/>
          <w:szCs w:val="24"/>
        </w:rPr>
        <w:t xml:space="preserve">                                                                                                                                        Cr. 6,420</w:t>
      </w:r>
    </w:p>
    <w:p w14:paraId="6BFD83C0">
      <w:pPr>
        <w:ind w:left="720"/>
        <w:contextualSpacing/>
        <w:jc w:val="both"/>
        <w:rPr>
          <w:rFonts w:ascii="Times New Roman" w:hAnsi="Times New Roman"/>
          <w:sz w:val="24"/>
          <w:szCs w:val="24"/>
        </w:rPr>
      </w:pPr>
      <w:r>
        <w:rPr>
          <w:rFonts w:ascii="Times New Roman" w:hAnsi="Times New Roman"/>
          <w:sz w:val="24"/>
          <w:szCs w:val="24"/>
        </w:rPr>
        <w:t>Purchases ledger balances: 1</w:t>
      </w:r>
      <w:r>
        <w:rPr>
          <w:rFonts w:ascii="Times New Roman" w:hAnsi="Times New Roman"/>
          <w:sz w:val="24"/>
          <w:szCs w:val="24"/>
          <w:vertAlign w:val="superscript"/>
        </w:rPr>
        <w:t>st</w:t>
      </w:r>
      <w:r>
        <w:rPr>
          <w:rFonts w:ascii="Times New Roman" w:hAnsi="Times New Roman"/>
          <w:sz w:val="24"/>
          <w:szCs w:val="24"/>
        </w:rPr>
        <w:t xml:space="preserve"> May                                                                    Dr. 3,220 </w:t>
      </w:r>
    </w:p>
    <w:p w14:paraId="5F2CDDD4">
      <w:pPr>
        <w:contextualSpacing/>
        <w:jc w:val="both"/>
        <w:rPr>
          <w:rFonts w:ascii="Times New Roman" w:hAnsi="Times New Roman"/>
          <w:sz w:val="24"/>
          <w:szCs w:val="24"/>
        </w:rPr>
      </w:pPr>
      <w:r>
        <w:rPr>
          <w:rFonts w:ascii="Times New Roman" w:hAnsi="Times New Roman"/>
          <w:sz w:val="24"/>
          <w:szCs w:val="24"/>
        </w:rPr>
        <w:t xml:space="preserve">                                                                                                                                        Cr. 552,420</w:t>
      </w:r>
    </w:p>
    <w:p w14:paraId="54E7760F">
      <w:pPr>
        <w:ind w:left="720"/>
        <w:contextualSpacing/>
        <w:jc w:val="both"/>
        <w:rPr>
          <w:rFonts w:ascii="Times New Roman" w:hAnsi="Times New Roman"/>
          <w:sz w:val="24"/>
          <w:szCs w:val="24"/>
        </w:rPr>
      </w:pPr>
      <w:r>
        <w:rPr>
          <w:rFonts w:ascii="Times New Roman" w:hAnsi="Times New Roman"/>
          <w:sz w:val="24"/>
          <w:szCs w:val="24"/>
        </w:rPr>
        <w:t xml:space="preserve">Receipt from credit customers                    </w:t>
      </w:r>
      <w:r>
        <w:rPr>
          <w:rFonts w:ascii="Times New Roman" w:hAnsi="Times New Roman"/>
          <w:sz w:val="24"/>
          <w:szCs w:val="24"/>
        </w:rPr>
        <w:tab/>
      </w:r>
      <w:r>
        <w:rPr>
          <w:rFonts w:ascii="Times New Roman" w:hAnsi="Times New Roman"/>
          <w:sz w:val="24"/>
          <w:szCs w:val="24"/>
        </w:rPr>
        <w:t xml:space="preserve">                                                          663,040</w:t>
      </w:r>
    </w:p>
    <w:p w14:paraId="4C7D2044">
      <w:pPr>
        <w:ind w:left="720"/>
        <w:contextualSpacing/>
        <w:jc w:val="both"/>
        <w:rPr>
          <w:rFonts w:ascii="Times New Roman" w:hAnsi="Times New Roman"/>
          <w:sz w:val="24"/>
          <w:szCs w:val="24"/>
        </w:rPr>
      </w:pPr>
      <w:r>
        <w:rPr>
          <w:rFonts w:ascii="Times New Roman" w:hAnsi="Times New Roman"/>
          <w:sz w:val="24"/>
          <w:szCs w:val="24"/>
        </w:rPr>
        <w:t>Payments to trade creditors                                                                                      592,500</w:t>
      </w:r>
    </w:p>
    <w:p w14:paraId="4DF7ED2C">
      <w:pPr>
        <w:ind w:left="720"/>
        <w:contextualSpacing/>
        <w:jc w:val="both"/>
        <w:rPr>
          <w:rFonts w:ascii="Times New Roman" w:hAnsi="Times New Roman"/>
          <w:sz w:val="24"/>
          <w:szCs w:val="24"/>
        </w:rPr>
      </w:pPr>
      <w:r>
        <w:rPr>
          <w:rFonts w:ascii="Times New Roman" w:hAnsi="Times New Roman"/>
          <w:sz w:val="24"/>
          <w:szCs w:val="24"/>
        </w:rPr>
        <w:t>Credit sales                                                                                                               734,380</w:t>
      </w:r>
    </w:p>
    <w:p w14:paraId="244628F3">
      <w:pPr>
        <w:ind w:left="720"/>
        <w:contextualSpacing/>
        <w:jc w:val="both"/>
        <w:rPr>
          <w:rFonts w:ascii="Times New Roman" w:hAnsi="Times New Roman"/>
          <w:sz w:val="24"/>
          <w:szCs w:val="24"/>
        </w:rPr>
      </w:pPr>
      <w:r>
        <w:rPr>
          <w:rFonts w:ascii="Times New Roman" w:hAnsi="Times New Roman"/>
          <w:sz w:val="24"/>
          <w:szCs w:val="24"/>
        </w:rPr>
        <w:t>Cash sales                                                                                                                 252,040</w:t>
      </w:r>
    </w:p>
    <w:p w14:paraId="3ABFCACE">
      <w:pPr>
        <w:ind w:left="720"/>
        <w:contextualSpacing/>
        <w:jc w:val="both"/>
        <w:rPr>
          <w:rFonts w:ascii="Times New Roman" w:hAnsi="Times New Roman"/>
          <w:sz w:val="24"/>
          <w:szCs w:val="24"/>
        </w:rPr>
      </w:pPr>
      <w:r>
        <w:rPr>
          <w:rFonts w:ascii="Times New Roman" w:hAnsi="Times New Roman"/>
          <w:sz w:val="24"/>
          <w:szCs w:val="24"/>
        </w:rPr>
        <w:t>Credit purchases                                                                                                       435,520</w:t>
      </w:r>
    </w:p>
    <w:p w14:paraId="36D28912">
      <w:pPr>
        <w:ind w:left="720"/>
        <w:contextualSpacing/>
        <w:jc w:val="both"/>
        <w:rPr>
          <w:rFonts w:ascii="Times New Roman" w:hAnsi="Times New Roman"/>
          <w:sz w:val="24"/>
          <w:szCs w:val="24"/>
        </w:rPr>
      </w:pPr>
      <w:r>
        <w:rPr>
          <w:rFonts w:ascii="Times New Roman" w:hAnsi="Times New Roman"/>
          <w:sz w:val="24"/>
          <w:szCs w:val="24"/>
        </w:rPr>
        <w:t>Interest charged to debtors</w:t>
      </w:r>
      <w:r>
        <w:rPr>
          <w:rFonts w:ascii="Times New Roman" w:hAnsi="Times New Roman"/>
          <w:sz w:val="24"/>
          <w:szCs w:val="24"/>
        </w:rPr>
        <w:tab/>
      </w:r>
      <w:r>
        <w:rPr>
          <w:rFonts w:ascii="Times New Roman" w:hAnsi="Times New Roman"/>
          <w:sz w:val="24"/>
          <w:szCs w:val="24"/>
        </w:rPr>
        <w:t xml:space="preserve">                                                                                  300</w:t>
      </w:r>
    </w:p>
    <w:p w14:paraId="46F92AAC">
      <w:pPr>
        <w:ind w:left="720"/>
        <w:contextualSpacing/>
        <w:jc w:val="both"/>
        <w:rPr>
          <w:rFonts w:ascii="Times New Roman" w:hAnsi="Times New Roman"/>
          <w:sz w:val="24"/>
          <w:szCs w:val="24"/>
        </w:rPr>
      </w:pPr>
      <w:r>
        <w:rPr>
          <w:rFonts w:ascii="Times New Roman" w:hAnsi="Times New Roman"/>
          <w:sz w:val="24"/>
          <w:szCs w:val="24"/>
        </w:rPr>
        <w:t>Debtors cheque dishonored</w:t>
      </w:r>
      <w:r>
        <w:rPr>
          <w:rFonts w:ascii="Times New Roman" w:hAnsi="Times New Roman"/>
          <w:sz w:val="24"/>
          <w:szCs w:val="24"/>
        </w:rPr>
        <w:tab/>
      </w:r>
      <w:r>
        <w:rPr>
          <w:rFonts w:ascii="Times New Roman" w:hAnsi="Times New Roman"/>
          <w:sz w:val="24"/>
          <w:szCs w:val="24"/>
        </w:rPr>
        <w:t xml:space="preserve">                                                                                  6,300</w:t>
      </w:r>
    </w:p>
    <w:p w14:paraId="6CBC0F6F">
      <w:pPr>
        <w:ind w:left="720"/>
        <w:contextualSpacing/>
        <w:jc w:val="both"/>
        <w:rPr>
          <w:rFonts w:ascii="Times New Roman" w:hAnsi="Times New Roman"/>
          <w:sz w:val="24"/>
          <w:szCs w:val="24"/>
        </w:rPr>
      </w:pPr>
      <w:r>
        <w:rPr>
          <w:rFonts w:ascii="Times New Roman" w:hAnsi="Times New Roman"/>
          <w:sz w:val="24"/>
          <w:szCs w:val="24"/>
        </w:rPr>
        <w:t>Discount received                                                                                                     28,320</w:t>
      </w:r>
    </w:p>
    <w:p w14:paraId="3C524202">
      <w:pPr>
        <w:ind w:left="720"/>
        <w:contextualSpacing/>
        <w:jc w:val="both"/>
        <w:rPr>
          <w:rFonts w:ascii="Times New Roman" w:hAnsi="Times New Roman"/>
          <w:sz w:val="24"/>
          <w:szCs w:val="24"/>
        </w:rPr>
      </w:pPr>
      <w:r>
        <w:rPr>
          <w:rFonts w:ascii="Times New Roman" w:hAnsi="Times New Roman"/>
          <w:sz w:val="24"/>
          <w:szCs w:val="24"/>
        </w:rPr>
        <w:t>Discount allowed                                                                                                      30,420</w:t>
      </w:r>
    </w:p>
    <w:p w14:paraId="79A986DA">
      <w:pPr>
        <w:ind w:left="720"/>
        <w:contextualSpacing/>
        <w:jc w:val="both"/>
        <w:rPr>
          <w:rFonts w:ascii="Times New Roman" w:hAnsi="Times New Roman"/>
          <w:sz w:val="24"/>
          <w:szCs w:val="24"/>
        </w:rPr>
      </w:pPr>
      <w:r>
        <w:rPr>
          <w:rFonts w:ascii="Times New Roman" w:hAnsi="Times New Roman"/>
          <w:sz w:val="24"/>
          <w:szCs w:val="24"/>
        </w:rPr>
        <w:t>Returns inwards                                                                                                        15,640</w:t>
      </w:r>
    </w:p>
    <w:p w14:paraId="5E27AB4E">
      <w:pPr>
        <w:ind w:left="720"/>
        <w:contextualSpacing/>
        <w:jc w:val="both"/>
        <w:rPr>
          <w:rFonts w:ascii="Times New Roman" w:hAnsi="Times New Roman"/>
          <w:sz w:val="24"/>
          <w:szCs w:val="24"/>
        </w:rPr>
      </w:pPr>
      <w:r>
        <w:rPr>
          <w:rFonts w:ascii="Times New Roman" w:hAnsi="Times New Roman"/>
          <w:sz w:val="24"/>
          <w:szCs w:val="24"/>
        </w:rPr>
        <w:t>Returns outwards                                                                                                      8,420</w:t>
      </w:r>
    </w:p>
    <w:p w14:paraId="55F7B8DD">
      <w:pPr>
        <w:ind w:left="720"/>
        <w:contextualSpacing/>
        <w:jc w:val="both"/>
        <w:rPr>
          <w:rFonts w:ascii="Times New Roman" w:hAnsi="Times New Roman"/>
          <w:sz w:val="24"/>
          <w:szCs w:val="24"/>
        </w:rPr>
      </w:pPr>
      <w:r>
        <w:rPr>
          <w:rFonts w:ascii="Times New Roman" w:hAnsi="Times New Roman"/>
          <w:sz w:val="24"/>
          <w:szCs w:val="24"/>
        </w:rPr>
        <w:t>Bad debts written off                                                                                                11,160</w:t>
      </w:r>
    </w:p>
    <w:p w14:paraId="39B91BD7">
      <w:pPr>
        <w:ind w:left="720"/>
        <w:contextualSpacing/>
        <w:jc w:val="both"/>
        <w:rPr>
          <w:rFonts w:ascii="Times New Roman" w:hAnsi="Times New Roman"/>
          <w:sz w:val="24"/>
          <w:szCs w:val="24"/>
        </w:rPr>
      </w:pPr>
      <w:r>
        <w:rPr>
          <w:rFonts w:ascii="Times New Roman" w:hAnsi="Times New Roman"/>
          <w:sz w:val="24"/>
          <w:szCs w:val="24"/>
        </w:rPr>
        <w:t>Sales ledger debits transferred to purchases ledger</w:t>
      </w:r>
      <w:r>
        <w:rPr>
          <w:rFonts w:ascii="Times New Roman" w:hAnsi="Times New Roman"/>
          <w:sz w:val="24"/>
          <w:szCs w:val="24"/>
        </w:rPr>
        <w:tab/>
      </w:r>
      <w:r>
        <w:rPr>
          <w:rFonts w:ascii="Times New Roman" w:hAnsi="Times New Roman"/>
          <w:sz w:val="24"/>
          <w:szCs w:val="24"/>
        </w:rPr>
        <w:t xml:space="preserve">                                              2,400</w:t>
      </w:r>
    </w:p>
    <w:p w14:paraId="27212545">
      <w:pPr>
        <w:ind w:left="720"/>
        <w:contextualSpacing/>
        <w:jc w:val="both"/>
        <w:rPr>
          <w:rFonts w:ascii="Times New Roman" w:hAnsi="Times New Roman"/>
          <w:sz w:val="24"/>
          <w:szCs w:val="24"/>
        </w:rPr>
      </w:pPr>
      <w:r>
        <w:rPr>
          <w:rFonts w:ascii="Times New Roman" w:hAnsi="Times New Roman"/>
          <w:sz w:val="24"/>
          <w:szCs w:val="24"/>
        </w:rPr>
        <w:t>Sale ledger balances 31</w:t>
      </w:r>
      <w:r>
        <w:rPr>
          <w:rFonts w:ascii="Times New Roman" w:hAnsi="Times New Roman"/>
          <w:sz w:val="24"/>
          <w:szCs w:val="24"/>
          <w:vertAlign w:val="superscript"/>
        </w:rPr>
        <w:t>st</w:t>
      </w:r>
      <w:r>
        <w:rPr>
          <w:rFonts w:ascii="Times New Roman" w:hAnsi="Times New Roman"/>
          <w:sz w:val="24"/>
          <w:szCs w:val="24"/>
        </w:rPr>
        <w:t xml:space="preserve"> May</w:t>
      </w:r>
      <w:r>
        <w:rPr>
          <w:rFonts w:ascii="Times New Roman" w:hAnsi="Times New Roman"/>
          <w:sz w:val="24"/>
          <w:szCs w:val="24"/>
        </w:rPr>
        <w:tab/>
      </w:r>
      <w:r>
        <w:rPr>
          <w:rFonts w:ascii="Times New Roman" w:hAnsi="Times New Roman"/>
          <w:sz w:val="24"/>
          <w:szCs w:val="24"/>
        </w:rPr>
        <w:t xml:space="preserve">                                                                            Cr. 7,920</w:t>
      </w:r>
    </w:p>
    <w:p w14:paraId="15E8152C">
      <w:pPr>
        <w:ind w:left="720"/>
        <w:contextualSpacing/>
        <w:jc w:val="both"/>
        <w:rPr>
          <w:rFonts w:ascii="Times New Roman" w:hAnsi="Times New Roman"/>
          <w:sz w:val="24"/>
          <w:szCs w:val="24"/>
        </w:rPr>
      </w:pPr>
      <w:r>
        <w:rPr>
          <w:rFonts w:ascii="Times New Roman" w:hAnsi="Times New Roman"/>
          <w:sz w:val="24"/>
          <w:szCs w:val="24"/>
        </w:rPr>
        <w:t>Purchases ledger balances 31</w:t>
      </w:r>
      <w:r>
        <w:rPr>
          <w:rFonts w:ascii="Times New Roman" w:hAnsi="Times New Roman"/>
          <w:sz w:val="24"/>
          <w:szCs w:val="24"/>
          <w:vertAlign w:val="superscript"/>
        </w:rPr>
        <w:t>st</w:t>
      </w:r>
      <w:r>
        <w:rPr>
          <w:rFonts w:ascii="Times New Roman" w:hAnsi="Times New Roman"/>
          <w:sz w:val="24"/>
          <w:szCs w:val="24"/>
        </w:rPr>
        <w:t xml:space="preserve"> May</w:t>
      </w:r>
      <w:r>
        <w:rPr>
          <w:rFonts w:ascii="Times New Roman" w:hAnsi="Times New Roman"/>
          <w:sz w:val="24"/>
          <w:szCs w:val="24"/>
        </w:rPr>
        <w:tab/>
      </w:r>
      <w:r>
        <w:rPr>
          <w:rFonts w:ascii="Times New Roman" w:hAnsi="Times New Roman"/>
          <w:sz w:val="24"/>
          <w:szCs w:val="24"/>
        </w:rPr>
        <w:t xml:space="preserve">                                                                  Dr.4,380</w:t>
      </w:r>
    </w:p>
    <w:p w14:paraId="1F50B1D6">
      <w:pPr>
        <w:ind w:left="720"/>
        <w:contextualSpacing/>
        <w:jc w:val="both"/>
        <w:rPr>
          <w:rFonts w:ascii="Times New Roman" w:hAnsi="Times New Roman"/>
          <w:sz w:val="24"/>
          <w:szCs w:val="24"/>
        </w:rPr>
      </w:pPr>
      <w:r>
        <w:rPr>
          <w:rFonts w:ascii="Times New Roman" w:hAnsi="Times New Roman"/>
          <w:sz w:val="24"/>
          <w:szCs w:val="24"/>
        </w:rPr>
        <w:t>Required: Using above information, prepare the accounts receivable and accounts payable ledger control accounts for the month of May 2017.</w:t>
      </w:r>
    </w:p>
    <w:p w14:paraId="5D880076">
      <w:pPr>
        <w:ind w:left="720"/>
        <w:contextualSpacing/>
        <w:jc w:val="both"/>
        <w:rPr>
          <w:rFonts w:ascii="Times New Roman" w:hAnsi="Times New Roman"/>
          <w:sz w:val="24"/>
          <w:szCs w:val="24"/>
        </w:rPr>
      </w:pPr>
    </w:p>
    <w:p w14:paraId="3D27A760">
      <w:pPr>
        <w:numPr>
          <w:ilvl w:val="0"/>
          <w:numId w:val="2"/>
        </w:numPr>
        <w:contextualSpacing/>
        <w:jc w:val="both"/>
        <w:rPr>
          <w:rFonts w:ascii="Times New Roman" w:hAnsi="Times New Roman"/>
          <w:sz w:val="24"/>
          <w:szCs w:val="24"/>
        </w:rPr>
      </w:pPr>
      <w:r>
        <w:rPr>
          <w:rFonts w:ascii="Times New Roman" w:hAnsi="Times New Roman"/>
          <w:sz w:val="24"/>
          <w:szCs w:val="24"/>
        </w:rPr>
        <w:t>A bell has kept records of his business transactions in a single entry form. But he did not realize that he had to record cash drawings, his bank account for the year 2018 is as follow:</w:t>
      </w:r>
    </w:p>
    <w:tbl>
      <w:tblPr>
        <w:tblStyle w:val="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289"/>
        <w:gridCol w:w="3389"/>
        <w:gridCol w:w="1399"/>
      </w:tblGrid>
      <w:tr w14:paraId="597E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2C91F50D">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Particulars </w:t>
            </w:r>
          </w:p>
        </w:tc>
        <w:tc>
          <w:tcPr>
            <w:tcW w:w="1289" w:type="dxa"/>
            <w:shd w:val="clear" w:color="auto" w:fill="auto"/>
            <w:noWrap w:val="0"/>
            <w:vAlign w:val="top"/>
          </w:tcPr>
          <w:p w14:paraId="480FD542">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Amount </w:t>
            </w:r>
          </w:p>
        </w:tc>
        <w:tc>
          <w:tcPr>
            <w:tcW w:w="3389" w:type="dxa"/>
            <w:shd w:val="clear" w:color="auto" w:fill="auto"/>
            <w:noWrap w:val="0"/>
            <w:vAlign w:val="top"/>
          </w:tcPr>
          <w:p w14:paraId="4073D1CF">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Particulars </w:t>
            </w:r>
          </w:p>
        </w:tc>
        <w:tc>
          <w:tcPr>
            <w:tcW w:w="1399" w:type="dxa"/>
            <w:shd w:val="clear" w:color="auto" w:fill="auto"/>
            <w:noWrap w:val="0"/>
            <w:vAlign w:val="top"/>
          </w:tcPr>
          <w:p w14:paraId="6FF8E198">
            <w:pPr>
              <w:spacing w:after="0" w:line="276" w:lineRule="auto"/>
              <w:contextualSpacing/>
              <w:jc w:val="both"/>
              <w:rPr>
                <w:rFonts w:ascii="Times New Roman" w:hAnsi="Times New Roman"/>
                <w:b/>
                <w:sz w:val="24"/>
                <w:szCs w:val="24"/>
              </w:rPr>
            </w:pPr>
            <w:r>
              <w:rPr>
                <w:rFonts w:ascii="Times New Roman" w:hAnsi="Times New Roman"/>
                <w:b/>
                <w:sz w:val="24"/>
                <w:szCs w:val="24"/>
              </w:rPr>
              <w:t xml:space="preserve">Amount </w:t>
            </w:r>
          </w:p>
        </w:tc>
      </w:tr>
      <w:tr w14:paraId="33C7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20759F7A">
            <w:pPr>
              <w:spacing w:after="0" w:line="276" w:lineRule="auto"/>
              <w:contextualSpacing/>
              <w:jc w:val="both"/>
              <w:rPr>
                <w:rFonts w:ascii="Times New Roman" w:hAnsi="Times New Roman"/>
                <w:sz w:val="24"/>
                <w:szCs w:val="24"/>
              </w:rPr>
            </w:pPr>
            <w:r>
              <w:rPr>
                <w:rFonts w:ascii="Times New Roman" w:hAnsi="Times New Roman"/>
                <w:sz w:val="24"/>
                <w:szCs w:val="24"/>
              </w:rPr>
              <w:t>Balance 1/1/2018</w:t>
            </w:r>
          </w:p>
        </w:tc>
        <w:tc>
          <w:tcPr>
            <w:tcW w:w="1289" w:type="dxa"/>
            <w:shd w:val="clear" w:color="auto" w:fill="auto"/>
            <w:noWrap w:val="0"/>
            <w:vAlign w:val="top"/>
          </w:tcPr>
          <w:p w14:paraId="0B515ADE">
            <w:pPr>
              <w:spacing w:after="0" w:line="276" w:lineRule="auto"/>
              <w:contextualSpacing/>
              <w:jc w:val="both"/>
              <w:rPr>
                <w:rFonts w:ascii="Times New Roman" w:hAnsi="Times New Roman"/>
                <w:sz w:val="24"/>
                <w:szCs w:val="24"/>
              </w:rPr>
            </w:pPr>
            <w:r>
              <w:rPr>
                <w:rFonts w:ascii="Times New Roman" w:hAnsi="Times New Roman"/>
                <w:sz w:val="24"/>
                <w:szCs w:val="24"/>
              </w:rPr>
              <w:t>920</w:t>
            </w:r>
          </w:p>
        </w:tc>
        <w:tc>
          <w:tcPr>
            <w:tcW w:w="3389" w:type="dxa"/>
            <w:shd w:val="clear" w:color="auto" w:fill="auto"/>
            <w:noWrap w:val="0"/>
            <w:vAlign w:val="top"/>
          </w:tcPr>
          <w:p w14:paraId="750B1EB2">
            <w:pPr>
              <w:spacing w:after="0" w:line="276" w:lineRule="auto"/>
              <w:contextualSpacing/>
              <w:jc w:val="both"/>
              <w:rPr>
                <w:rFonts w:ascii="Times New Roman" w:hAnsi="Times New Roman"/>
                <w:sz w:val="24"/>
                <w:szCs w:val="24"/>
              </w:rPr>
            </w:pPr>
            <w:r>
              <w:rPr>
                <w:rFonts w:ascii="Times New Roman" w:hAnsi="Times New Roman"/>
                <w:sz w:val="24"/>
                <w:szCs w:val="24"/>
              </w:rPr>
              <w:t>Cash withdrawn from bank</w:t>
            </w:r>
          </w:p>
        </w:tc>
        <w:tc>
          <w:tcPr>
            <w:tcW w:w="1399" w:type="dxa"/>
            <w:shd w:val="clear" w:color="auto" w:fill="auto"/>
            <w:noWrap w:val="0"/>
            <w:vAlign w:val="top"/>
          </w:tcPr>
          <w:p w14:paraId="38D6F572">
            <w:pPr>
              <w:spacing w:after="0" w:line="276" w:lineRule="auto"/>
              <w:contextualSpacing/>
              <w:jc w:val="both"/>
              <w:rPr>
                <w:rFonts w:ascii="Times New Roman" w:hAnsi="Times New Roman"/>
                <w:sz w:val="24"/>
                <w:szCs w:val="24"/>
              </w:rPr>
            </w:pPr>
            <w:r>
              <w:rPr>
                <w:rFonts w:ascii="Times New Roman" w:hAnsi="Times New Roman"/>
                <w:sz w:val="24"/>
                <w:szCs w:val="24"/>
              </w:rPr>
              <w:t>12,600</w:t>
            </w:r>
          </w:p>
        </w:tc>
      </w:tr>
      <w:tr w14:paraId="2A38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4432FDDE">
            <w:pPr>
              <w:spacing w:after="0" w:line="276" w:lineRule="auto"/>
              <w:contextualSpacing/>
              <w:jc w:val="both"/>
              <w:rPr>
                <w:rFonts w:ascii="Times New Roman" w:hAnsi="Times New Roman"/>
                <w:sz w:val="24"/>
                <w:szCs w:val="24"/>
              </w:rPr>
            </w:pPr>
            <w:r>
              <w:rPr>
                <w:rFonts w:ascii="Times New Roman" w:hAnsi="Times New Roman"/>
                <w:sz w:val="24"/>
                <w:szCs w:val="24"/>
              </w:rPr>
              <w:t xml:space="preserve">Receipts from debtors </w:t>
            </w:r>
          </w:p>
        </w:tc>
        <w:tc>
          <w:tcPr>
            <w:tcW w:w="1289" w:type="dxa"/>
            <w:shd w:val="clear" w:color="auto" w:fill="auto"/>
            <w:noWrap w:val="0"/>
            <w:vAlign w:val="top"/>
          </w:tcPr>
          <w:p w14:paraId="4450468F">
            <w:pPr>
              <w:spacing w:after="0" w:line="276" w:lineRule="auto"/>
              <w:contextualSpacing/>
              <w:jc w:val="both"/>
              <w:rPr>
                <w:rFonts w:ascii="Times New Roman" w:hAnsi="Times New Roman"/>
                <w:sz w:val="24"/>
                <w:szCs w:val="24"/>
              </w:rPr>
            </w:pPr>
            <w:r>
              <w:rPr>
                <w:rFonts w:ascii="Times New Roman" w:hAnsi="Times New Roman"/>
                <w:sz w:val="24"/>
                <w:szCs w:val="24"/>
              </w:rPr>
              <w:t>94,200</w:t>
            </w:r>
          </w:p>
        </w:tc>
        <w:tc>
          <w:tcPr>
            <w:tcW w:w="3389" w:type="dxa"/>
            <w:shd w:val="clear" w:color="auto" w:fill="auto"/>
            <w:noWrap w:val="0"/>
            <w:vAlign w:val="top"/>
          </w:tcPr>
          <w:p w14:paraId="7EAE2BCB">
            <w:pPr>
              <w:spacing w:after="0" w:line="276" w:lineRule="auto"/>
              <w:contextualSpacing/>
              <w:jc w:val="both"/>
              <w:rPr>
                <w:rFonts w:ascii="Times New Roman" w:hAnsi="Times New Roman"/>
                <w:sz w:val="24"/>
                <w:szCs w:val="24"/>
              </w:rPr>
            </w:pPr>
            <w:r>
              <w:rPr>
                <w:rFonts w:ascii="Times New Roman" w:hAnsi="Times New Roman"/>
                <w:sz w:val="24"/>
                <w:szCs w:val="24"/>
              </w:rPr>
              <w:t xml:space="preserve">Trade creditors </w:t>
            </w:r>
          </w:p>
        </w:tc>
        <w:tc>
          <w:tcPr>
            <w:tcW w:w="1399" w:type="dxa"/>
            <w:shd w:val="clear" w:color="auto" w:fill="auto"/>
            <w:noWrap w:val="0"/>
            <w:vAlign w:val="top"/>
          </w:tcPr>
          <w:p w14:paraId="55D10E05">
            <w:pPr>
              <w:spacing w:after="0" w:line="276" w:lineRule="auto"/>
              <w:contextualSpacing/>
              <w:jc w:val="both"/>
              <w:rPr>
                <w:rFonts w:ascii="Times New Roman" w:hAnsi="Times New Roman"/>
                <w:sz w:val="24"/>
                <w:szCs w:val="24"/>
              </w:rPr>
            </w:pPr>
            <w:r>
              <w:rPr>
                <w:rFonts w:ascii="Times New Roman" w:hAnsi="Times New Roman"/>
                <w:sz w:val="24"/>
                <w:szCs w:val="24"/>
              </w:rPr>
              <w:t>63,400</w:t>
            </w:r>
          </w:p>
        </w:tc>
      </w:tr>
      <w:tr w14:paraId="1A54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23C44EB2">
            <w:pPr>
              <w:spacing w:after="0" w:line="276" w:lineRule="auto"/>
              <w:contextualSpacing/>
              <w:jc w:val="both"/>
              <w:rPr>
                <w:rFonts w:ascii="Times New Roman" w:hAnsi="Times New Roman"/>
                <w:sz w:val="24"/>
                <w:szCs w:val="24"/>
              </w:rPr>
            </w:pPr>
            <w:r>
              <w:rPr>
                <w:rFonts w:ascii="Times New Roman" w:hAnsi="Times New Roman"/>
                <w:sz w:val="24"/>
                <w:szCs w:val="24"/>
              </w:rPr>
              <w:t>Loan from F Tung</w:t>
            </w:r>
          </w:p>
        </w:tc>
        <w:tc>
          <w:tcPr>
            <w:tcW w:w="1289" w:type="dxa"/>
            <w:shd w:val="clear" w:color="auto" w:fill="auto"/>
            <w:noWrap w:val="0"/>
            <w:vAlign w:val="top"/>
          </w:tcPr>
          <w:p w14:paraId="2DE2950B">
            <w:pPr>
              <w:spacing w:after="0" w:line="276" w:lineRule="auto"/>
              <w:contextualSpacing/>
              <w:jc w:val="both"/>
              <w:rPr>
                <w:rFonts w:ascii="Times New Roman" w:hAnsi="Times New Roman"/>
                <w:sz w:val="24"/>
                <w:szCs w:val="24"/>
              </w:rPr>
            </w:pPr>
            <w:r>
              <w:rPr>
                <w:rFonts w:ascii="Times New Roman" w:hAnsi="Times New Roman"/>
                <w:sz w:val="24"/>
                <w:szCs w:val="24"/>
              </w:rPr>
              <w:t>2,500</w:t>
            </w:r>
          </w:p>
        </w:tc>
        <w:tc>
          <w:tcPr>
            <w:tcW w:w="3389" w:type="dxa"/>
            <w:shd w:val="clear" w:color="auto" w:fill="auto"/>
            <w:noWrap w:val="0"/>
            <w:vAlign w:val="top"/>
          </w:tcPr>
          <w:p w14:paraId="6B73B35C">
            <w:pPr>
              <w:spacing w:after="0" w:line="276" w:lineRule="auto"/>
              <w:contextualSpacing/>
              <w:jc w:val="both"/>
              <w:rPr>
                <w:rFonts w:ascii="Times New Roman" w:hAnsi="Times New Roman"/>
                <w:sz w:val="24"/>
                <w:szCs w:val="24"/>
              </w:rPr>
            </w:pPr>
            <w:r>
              <w:rPr>
                <w:rFonts w:ascii="Times New Roman" w:hAnsi="Times New Roman"/>
                <w:sz w:val="24"/>
                <w:szCs w:val="24"/>
              </w:rPr>
              <w:t xml:space="preserve">Rent </w:t>
            </w:r>
          </w:p>
        </w:tc>
        <w:tc>
          <w:tcPr>
            <w:tcW w:w="1399" w:type="dxa"/>
            <w:shd w:val="clear" w:color="auto" w:fill="auto"/>
            <w:noWrap w:val="0"/>
            <w:vAlign w:val="top"/>
          </w:tcPr>
          <w:p w14:paraId="28E4DA48">
            <w:pPr>
              <w:spacing w:after="0" w:line="276" w:lineRule="auto"/>
              <w:contextualSpacing/>
              <w:jc w:val="both"/>
              <w:rPr>
                <w:rFonts w:ascii="Times New Roman" w:hAnsi="Times New Roman"/>
                <w:sz w:val="24"/>
                <w:szCs w:val="24"/>
              </w:rPr>
            </w:pPr>
            <w:r>
              <w:rPr>
                <w:rFonts w:ascii="Times New Roman" w:hAnsi="Times New Roman"/>
                <w:sz w:val="24"/>
                <w:szCs w:val="24"/>
              </w:rPr>
              <w:t>3,200</w:t>
            </w:r>
          </w:p>
        </w:tc>
      </w:tr>
      <w:tr w14:paraId="3C5A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3DC52DEB">
            <w:pPr>
              <w:spacing w:after="0" w:line="276" w:lineRule="auto"/>
              <w:contextualSpacing/>
              <w:jc w:val="both"/>
              <w:rPr>
                <w:rFonts w:ascii="Times New Roman" w:hAnsi="Times New Roman"/>
                <w:sz w:val="24"/>
                <w:szCs w:val="24"/>
              </w:rPr>
            </w:pPr>
          </w:p>
        </w:tc>
        <w:tc>
          <w:tcPr>
            <w:tcW w:w="1289" w:type="dxa"/>
            <w:shd w:val="clear" w:color="auto" w:fill="auto"/>
            <w:noWrap w:val="0"/>
            <w:vAlign w:val="top"/>
          </w:tcPr>
          <w:p w14:paraId="499EFF14">
            <w:pPr>
              <w:spacing w:after="0" w:line="276" w:lineRule="auto"/>
              <w:contextualSpacing/>
              <w:jc w:val="both"/>
              <w:rPr>
                <w:rFonts w:ascii="Times New Roman" w:hAnsi="Times New Roman"/>
                <w:sz w:val="24"/>
                <w:szCs w:val="24"/>
              </w:rPr>
            </w:pPr>
          </w:p>
        </w:tc>
        <w:tc>
          <w:tcPr>
            <w:tcW w:w="3389" w:type="dxa"/>
            <w:shd w:val="clear" w:color="auto" w:fill="auto"/>
            <w:noWrap w:val="0"/>
            <w:vAlign w:val="top"/>
          </w:tcPr>
          <w:p w14:paraId="4FF4E536">
            <w:pPr>
              <w:spacing w:after="0" w:line="276" w:lineRule="auto"/>
              <w:contextualSpacing/>
              <w:jc w:val="both"/>
              <w:rPr>
                <w:rFonts w:ascii="Times New Roman" w:hAnsi="Times New Roman"/>
                <w:sz w:val="24"/>
                <w:szCs w:val="24"/>
              </w:rPr>
            </w:pPr>
            <w:r>
              <w:rPr>
                <w:rFonts w:ascii="Times New Roman" w:hAnsi="Times New Roman"/>
                <w:sz w:val="24"/>
                <w:szCs w:val="24"/>
              </w:rPr>
              <w:t xml:space="preserve">Insurance </w:t>
            </w:r>
          </w:p>
        </w:tc>
        <w:tc>
          <w:tcPr>
            <w:tcW w:w="1399" w:type="dxa"/>
            <w:shd w:val="clear" w:color="auto" w:fill="auto"/>
            <w:noWrap w:val="0"/>
            <w:vAlign w:val="top"/>
          </w:tcPr>
          <w:p w14:paraId="727979D8">
            <w:pPr>
              <w:spacing w:after="0" w:line="276" w:lineRule="auto"/>
              <w:contextualSpacing/>
              <w:jc w:val="both"/>
              <w:rPr>
                <w:rFonts w:ascii="Times New Roman" w:hAnsi="Times New Roman"/>
                <w:sz w:val="24"/>
                <w:szCs w:val="24"/>
              </w:rPr>
            </w:pPr>
            <w:r>
              <w:rPr>
                <w:rFonts w:ascii="Times New Roman" w:hAnsi="Times New Roman"/>
                <w:sz w:val="24"/>
                <w:szCs w:val="24"/>
              </w:rPr>
              <w:t>1,900</w:t>
            </w:r>
          </w:p>
        </w:tc>
      </w:tr>
      <w:tr w14:paraId="041C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268B6454">
            <w:pPr>
              <w:spacing w:after="0" w:line="276" w:lineRule="auto"/>
              <w:contextualSpacing/>
              <w:jc w:val="both"/>
              <w:rPr>
                <w:rFonts w:ascii="Times New Roman" w:hAnsi="Times New Roman"/>
                <w:sz w:val="24"/>
                <w:szCs w:val="24"/>
              </w:rPr>
            </w:pPr>
          </w:p>
        </w:tc>
        <w:tc>
          <w:tcPr>
            <w:tcW w:w="1289" w:type="dxa"/>
            <w:shd w:val="clear" w:color="auto" w:fill="auto"/>
            <w:noWrap w:val="0"/>
            <w:vAlign w:val="top"/>
          </w:tcPr>
          <w:p w14:paraId="56F80CE4">
            <w:pPr>
              <w:spacing w:after="0" w:line="276" w:lineRule="auto"/>
              <w:contextualSpacing/>
              <w:jc w:val="both"/>
              <w:rPr>
                <w:rFonts w:ascii="Times New Roman" w:hAnsi="Times New Roman"/>
                <w:sz w:val="24"/>
                <w:szCs w:val="24"/>
              </w:rPr>
            </w:pPr>
          </w:p>
        </w:tc>
        <w:tc>
          <w:tcPr>
            <w:tcW w:w="3389" w:type="dxa"/>
            <w:shd w:val="clear" w:color="auto" w:fill="auto"/>
            <w:noWrap w:val="0"/>
            <w:vAlign w:val="top"/>
          </w:tcPr>
          <w:p w14:paraId="1299469E">
            <w:pPr>
              <w:spacing w:after="0" w:line="276" w:lineRule="auto"/>
              <w:contextualSpacing/>
              <w:jc w:val="both"/>
              <w:rPr>
                <w:rFonts w:ascii="Times New Roman" w:hAnsi="Times New Roman"/>
                <w:sz w:val="24"/>
                <w:szCs w:val="24"/>
              </w:rPr>
            </w:pPr>
            <w:r>
              <w:rPr>
                <w:rFonts w:ascii="Times New Roman" w:hAnsi="Times New Roman"/>
                <w:sz w:val="24"/>
                <w:szCs w:val="24"/>
              </w:rPr>
              <w:t xml:space="preserve">Drawings </w:t>
            </w:r>
          </w:p>
        </w:tc>
        <w:tc>
          <w:tcPr>
            <w:tcW w:w="1399" w:type="dxa"/>
            <w:shd w:val="clear" w:color="auto" w:fill="auto"/>
            <w:noWrap w:val="0"/>
            <w:vAlign w:val="top"/>
          </w:tcPr>
          <w:p w14:paraId="07A2B407">
            <w:pPr>
              <w:spacing w:after="0" w:line="276" w:lineRule="auto"/>
              <w:contextualSpacing/>
              <w:jc w:val="both"/>
              <w:rPr>
                <w:rFonts w:ascii="Times New Roman" w:hAnsi="Times New Roman"/>
                <w:sz w:val="24"/>
                <w:szCs w:val="24"/>
              </w:rPr>
            </w:pPr>
            <w:r>
              <w:rPr>
                <w:rFonts w:ascii="Times New Roman" w:hAnsi="Times New Roman"/>
                <w:sz w:val="24"/>
                <w:szCs w:val="24"/>
              </w:rPr>
              <w:t>11,400</w:t>
            </w:r>
          </w:p>
        </w:tc>
      </w:tr>
      <w:tr w14:paraId="63E3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3989336E">
            <w:pPr>
              <w:spacing w:after="0" w:line="276" w:lineRule="auto"/>
              <w:contextualSpacing/>
              <w:jc w:val="both"/>
              <w:rPr>
                <w:rFonts w:ascii="Times New Roman" w:hAnsi="Times New Roman"/>
                <w:sz w:val="24"/>
                <w:szCs w:val="24"/>
              </w:rPr>
            </w:pPr>
          </w:p>
        </w:tc>
        <w:tc>
          <w:tcPr>
            <w:tcW w:w="1289" w:type="dxa"/>
            <w:shd w:val="clear" w:color="auto" w:fill="auto"/>
            <w:noWrap w:val="0"/>
            <w:vAlign w:val="top"/>
          </w:tcPr>
          <w:p w14:paraId="67133156">
            <w:pPr>
              <w:spacing w:after="0" w:line="276" w:lineRule="auto"/>
              <w:contextualSpacing/>
              <w:jc w:val="both"/>
              <w:rPr>
                <w:rFonts w:ascii="Times New Roman" w:hAnsi="Times New Roman"/>
                <w:sz w:val="24"/>
                <w:szCs w:val="24"/>
              </w:rPr>
            </w:pPr>
          </w:p>
        </w:tc>
        <w:tc>
          <w:tcPr>
            <w:tcW w:w="3389" w:type="dxa"/>
            <w:shd w:val="clear" w:color="auto" w:fill="auto"/>
            <w:noWrap w:val="0"/>
            <w:vAlign w:val="top"/>
          </w:tcPr>
          <w:p w14:paraId="109A603D">
            <w:pPr>
              <w:spacing w:after="0" w:line="276" w:lineRule="auto"/>
              <w:contextualSpacing/>
              <w:jc w:val="both"/>
              <w:rPr>
                <w:rFonts w:ascii="Times New Roman" w:hAnsi="Times New Roman"/>
                <w:sz w:val="24"/>
                <w:szCs w:val="24"/>
              </w:rPr>
            </w:pPr>
            <w:r>
              <w:rPr>
                <w:rFonts w:ascii="Times New Roman" w:hAnsi="Times New Roman"/>
                <w:sz w:val="24"/>
                <w:szCs w:val="24"/>
              </w:rPr>
              <w:t>Sundry expenses</w:t>
            </w:r>
          </w:p>
        </w:tc>
        <w:tc>
          <w:tcPr>
            <w:tcW w:w="1399" w:type="dxa"/>
            <w:shd w:val="clear" w:color="auto" w:fill="auto"/>
            <w:noWrap w:val="0"/>
            <w:vAlign w:val="top"/>
          </w:tcPr>
          <w:p w14:paraId="53BA6611">
            <w:pPr>
              <w:spacing w:after="0" w:line="276" w:lineRule="auto"/>
              <w:contextualSpacing/>
              <w:jc w:val="both"/>
              <w:rPr>
                <w:rFonts w:ascii="Times New Roman" w:hAnsi="Times New Roman"/>
                <w:sz w:val="24"/>
                <w:szCs w:val="24"/>
              </w:rPr>
            </w:pPr>
            <w:r>
              <w:rPr>
                <w:rFonts w:ascii="Times New Roman" w:hAnsi="Times New Roman"/>
                <w:sz w:val="24"/>
                <w:szCs w:val="24"/>
              </w:rPr>
              <w:t>820</w:t>
            </w:r>
          </w:p>
        </w:tc>
      </w:tr>
      <w:tr w14:paraId="1FDD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3CF2AC3F">
            <w:pPr>
              <w:spacing w:after="0" w:line="276" w:lineRule="auto"/>
              <w:contextualSpacing/>
              <w:jc w:val="both"/>
              <w:rPr>
                <w:rFonts w:ascii="Times New Roman" w:hAnsi="Times New Roman"/>
                <w:sz w:val="24"/>
                <w:szCs w:val="24"/>
              </w:rPr>
            </w:pPr>
          </w:p>
        </w:tc>
        <w:tc>
          <w:tcPr>
            <w:tcW w:w="1289" w:type="dxa"/>
            <w:shd w:val="clear" w:color="auto" w:fill="auto"/>
            <w:noWrap w:val="0"/>
            <w:vAlign w:val="top"/>
          </w:tcPr>
          <w:p w14:paraId="572B6D2F">
            <w:pPr>
              <w:spacing w:after="0" w:line="276" w:lineRule="auto"/>
              <w:contextualSpacing/>
              <w:jc w:val="both"/>
              <w:rPr>
                <w:rFonts w:ascii="Times New Roman" w:hAnsi="Times New Roman"/>
                <w:sz w:val="24"/>
                <w:szCs w:val="24"/>
              </w:rPr>
            </w:pPr>
          </w:p>
        </w:tc>
        <w:tc>
          <w:tcPr>
            <w:tcW w:w="3389" w:type="dxa"/>
            <w:shd w:val="clear" w:color="auto" w:fill="auto"/>
            <w:noWrap w:val="0"/>
            <w:vAlign w:val="top"/>
          </w:tcPr>
          <w:p w14:paraId="0A0DE8AB">
            <w:pPr>
              <w:spacing w:after="0" w:line="276" w:lineRule="auto"/>
              <w:contextualSpacing/>
              <w:jc w:val="both"/>
              <w:rPr>
                <w:rFonts w:ascii="Times New Roman" w:hAnsi="Times New Roman"/>
                <w:sz w:val="24"/>
                <w:szCs w:val="24"/>
              </w:rPr>
            </w:pPr>
            <w:r>
              <w:rPr>
                <w:rFonts w:ascii="Times New Roman" w:hAnsi="Times New Roman"/>
                <w:sz w:val="24"/>
                <w:szCs w:val="24"/>
              </w:rPr>
              <w:t>Balance 31/12/2018</w:t>
            </w:r>
          </w:p>
        </w:tc>
        <w:tc>
          <w:tcPr>
            <w:tcW w:w="1399" w:type="dxa"/>
            <w:shd w:val="clear" w:color="auto" w:fill="auto"/>
            <w:noWrap w:val="0"/>
            <w:vAlign w:val="top"/>
          </w:tcPr>
          <w:p w14:paraId="6FF9E490">
            <w:pPr>
              <w:spacing w:after="0" w:line="276" w:lineRule="auto"/>
              <w:contextualSpacing/>
              <w:jc w:val="both"/>
              <w:rPr>
                <w:rFonts w:ascii="Times New Roman" w:hAnsi="Times New Roman"/>
                <w:sz w:val="24"/>
                <w:szCs w:val="24"/>
              </w:rPr>
            </w:pPr>
            <w:r>
              <w:rPr>
                <w:rFonts w:ascii="Times New Roman" w:hAnsi="Times New Roman"/>
                <w:sz w:val="24"/>
                <w:szCs w:val="24"/>
              </w:rPr>
              <w:t>4,300</w:t>
            </w:r>
          </w:p>
        </w:tc>
      </w:tr>
      <w:tr w14:paraId="095F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noWrap w:val="0"/>
            <w:vAlign w:val="top"/>
          </w:tcPr>
          <w:p w14:paraId="34B370CA">
            <w:pPr>
              <w:spacing w:after="0" w:line="276" w:lineRule="auto"/>
              <w:contextualSpacing/>
              <w:jc w:val="both"/>
              <w:rPr>
                <w:rFonts w:ascii="Times New Roman" w:hAnsi="Times New Roman"/>
                <w:sz w:val="24"/>
                <w:szCs w:val="24"/>
              </w:rPr>
            </w:pPr>
          </w:p>
        </w:tc>
        <w:tc>
          <w:tcPr>
            <w:tcW w:w="1289" w:type="dxa"/>
            <w:shd w:val="clear" w:color="auto" w:fill="auto"/>
            <w:noWrap w:val="0"/>
            <w:vAlign w:val="top"/>
          </w:tcPr>
          <w:p w14:paraId="3E95E5D2">
            <w:pPr>
              <w:spacing w:after="0" w:line="276" w:lineRule="auto"/>
              <w:contextualSpacing/>
              <w:jc w:val="both"/>
              <w:rPr>
                <w:rFonts w:ascii="Times New Roman" w:hAnsi="Times New Roman"/>
                <w:b/>
                <w:sz w:val="24"/>
                <w:szCs w:val="24"/>
                <w:u w:val="double"/>
              </w:rPr>
            </w:pPr>
            <w:r>
              <w:rPr>
                <w:rFonts w:ascii="Times New Roman" w:hAnsi="Times New Roman"/>
                <w:b/>
                <w:sz w:val="24"/>
                <w:szCs w:val="24"/>
                <w:u w:val="double"/>
              </w:rPr>
              <w:t>97,620</w:t>
            </w:r>
          </w:p>
        </w:tc>
        <w:tc>
          <w:tcPr>
            <w:tcW w:w="3389" w:type="dxa"/>
            <w:shd w:val="clear" w:color="auto" w:fill="auto"/>
            <w:noWrap w:val="0"/>
            <w:vAlign w:val="top"/>
          </w:tcPr>
          <w:p w14:paraId="4B6DB7A8">
            <w:pPr>
              <w:spacing w:after="0" w:line="276" w:lineRule="auto"/>
              <w:contextualSpacing/>
              <w:jc w:val="both"/>
              <w:rPr>
                <w:rFonts w:ascii="Times New Roman" w:hAnsi="Times New Roman"/>
                <w:b/>
                <w:sz w:val="24"/>
                <w:szCs w:val="24"/>
                <w:u w:val="double"/>
              </w:rPr>
            </w:pPr>
          </w:p>
        </w:tc>
        <w:tc>
          <w:tcPr>
            <w:tcW w:w="1399" w:type="dxa"/>
            <w:shd w:val="clear" w:color="auto" w:fill="auto"/>
            <w:noWrap w:val="0"/>
            <w:vAlign w:val="top"/>
          </w:tcPr>
          <w:p w14:paraId="4F06CF30">
            <w:pPr>
              <w:spacing w:after="0" w:line="276" w:lineRule="auto"/>
              <w:contextualSpacing/>
              <w:jc w:val="both"/>
              <w:rPr>
                <w:rFonts w:ascii="Times New Roman" w:hAnsi="Times New Roman"/>
                <w:b/>
                <w:sz w:val="24"/>
                <w:szCs w:val="24"/>
                <w:u w:val="double"/>
              </w:rPr>
            </w:pPr>
            <w:r>
              <w:rPr>
                <w:rFonts w:ascii="Times New Roman" w:hAnsi="Times New Roman"/>
                <w:b/>
                <w:sz w:val="24"/>
                <w:szCs w:val="24"/>
                <w:u w:val="double"/>
              </w:rPr>
              <w:t>97,620</w:t>
            </w:r>
          </w:p>
        </w:tc>
      </w:tr>
    </w:tbl>
    <w:p w14:paraId="68A224D4">
      <w:pPr>
        <w:ind w:left="720"/>
        <w:contextualSpacing/>
        <w:jc w:val="both"/>
        <w:rPr>
          <w:rFonts w:ascii="Times New Roman" w:hAnsi="Times New Roman"/>
          <w:sz w:val="24"/>
          <w:szCs w:val="24"/>
        </w:rPr>
      </w:pPr>
    </w:p>
    <w:p w14:paraId="647FDFC4">
      <w:pPr>
        <w:ind w:left="720"/>
        <w:contextualSpacing/>
        <w:jc w:val="both"/>
        <w:rPr>
          <w:rFonts w:ascii="Times New Roman" w:hAnsi="Times New Roman"/>
          <w:sz w:val="24"/>
          <w:szCs w:val="24"/>
        </w:rPr>
      </w:pPr>
      <w:r>
        <w:rPr>
          <w:rFonts w:ascii="Times New Roman" w:hAnsi="Times New Roman"/>
          <w:sz w:val="24"/>
          <w:szCs w:val="24"/>
        </w:rPr>
        <w:t>Records of cash paid were: sundry expenses TZS 180, Trade creditors TZS 1,310. Cash sales amounted to TZS 1,540.</w:t>
      </w:r>
    </w:p>
    <w:tbl>
      <w:tblPr>
        <w:tblStyle w:val="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2552"/>
        <w:gridCol w:w="2533"/>
      </w:tblGrid>
      <w:tr w14:paraId="4D49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94" w:type="dxa"/>
            <w:shd w:val="clear" w:color="auto" w:fill="auto"/>
            <w:noWrap w:val="0"/>
            <w:vAlign w:val="top"/>
          </w:tcPr>
          <w:p w14:paraId="1313593B">
            <w:pPr>
              <w:spacing w:after="0" w:line="360" w:lineRule="auto"/>
              <w:contextualSpacing/>
              <w:jc w:val="both"/>
              <w:rPr>
                <w:rFonts w:ascii="Times New Roman" w:hAnsi="Times New Roman"/>
                <w:b/>
                <w:sz w:val="24"/>
                <w:szCs w:val="24"/>
              </w:rPr>
            </w:pPr>
            <w:r>
              <w:rPr>
                <w:rFonts w:ascii="Times New Roman" w:hAnsi="Times New Roman"/>
                <w:b/>
                <w:sz w:val="24"/>
                <w:szCs w:val="24"/>
              </w:rPr>
              <w:t xml:space="preserve">Details </w:t>
            </w:r>
          </w:p>
        </w:tc>
        <w:tc>
          <w:tcPr>
            <w:tcW w:w="2552" w:type="dxa"/>
            <w:shd w:val="clear" w:color="auto" w:fill="auto"/>
            <w:noWrap w:val="0"/>
            <w:vAlign w:val="top"/>
          </w:tcPr>
          <w:p w14:paraId="4DECEFEE">
            <w:pPr>
              <w:spacing w:after="0" w:line="360" w:lineRule="auto"/>
              <w:contextualSpacing/>
              <w:jc w:val="center"/>
              <w:rPr>
                <w:rFonts w:ascii="Times New Roman" w:hAnsi="Times New Roman"/>
                <w:b/>
                <w:sz w:val="24"/>
                <w:szCs w:val="24"/>
              </w:rPr>
            </w:pPr>
            <w:r>
              <w:rPr>
                <w:rFonts w:ascii="Times New Roman" w:hAnsi="Times New Roman"/>
                <w:b/>
                <w:sz w:val="24"/>
                <w:szCs w:val="24"/>
              </w:rPr>
              <w:t>31/12/2017</w:t>
            </w:r>
          </w:p>
        </w:tc>
        <w:tc>
          <w:tcPr>
            <w:tcW w:w="2533" w:type="dxa"/>
            <w:shd w:val="clear" w:color="auto" w:fill="auto"/>
            <w:noWrap w:val="0"/>
            <w:vAlign w:val="top"/>
          </w:tcPr>
          <w:p w14:paraId="2D382654">
            <w:pPr>
              <w:spacing w:after="0" w:line="360" w:lineRule="auto"/>
              <w:contextualSpacing/>
              <w:jc w:val="center"/>
              <w:rPr>
                <w:rFonts w:ascii="Times New Roman" w:hAnsi="Times New Roman"/>
                <w:b/>
                <w:sz w:val="24"/>
                <w:szCs w:val="24"/>
              </w:rPr>
            </w:pPr>
            <w:r>
              <w:rPr>
                <w:rFonts w:ascii="Times New Roman" w:hAnsi="Times New Roman"/>
                <w:b/>
                <w:sz w:val="24"/>
                <w:szCs w:val="24"/>
              </w:rPr>
              <w:t>31/12/2018</w:t>
            </w:r>
          </w:p>
        </w:tc>
      </w:tr>
      <w:tr w14:paraId="3A2F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32C764F6">
            <w:pPr>
              <w:spacing w:after="0" w:line="360" w:lineRule="auto"/>
              <w:contextualSpacing/>
              <w:jc w:val="both"/>
              <w:rPr>
                <w:rFonts w:ascii="Times New Roman" w:hAnsi="Times New Roman"/>
                <w:sz w:val="24"/>
                <w:szCs w:val="24"/>
              </w:rPr>
            </w:pPr>
            <w:r>
              <w:rPr>
                <w:rFonts w:ascii="Times New Roman" w:hAnsi="Times New Roman"/>
                <w:sz w:val="24"/>
                <w:szCs w:val="24"/>
              </w:rPr>
              <w:t>Cash in hand</w:t>
            </w:r>
          </w:p>
        </w:tc>
        <w:tc>
          <w:tcPr>
            <w:tcW w:w="2552" w:type="dxa"/>
            <w:shd w:val="clear" w:color="auto" w:fill="auto"/>
            <w:noWrap w:val="0"/>
            <w:vAlign w:val="top"/>
          </w:tcPr>
          <w:p w14:paraId="4ED2A763">
            <w:pPr>
              <w:spacing w:after="0" w:line="360" w:lineRule="auto"/>
              <w:contextualSpacing/>
              <w:jc w:val="center"/>
              <w:rPr>
                <w:rFonts w:ascii="Times New Roman" w:hAnsi="Times New Roman"/>
                <w:sz w:val="24"/>
                <w:szCs w:val="24"/>
              </w:rPr>
            </w:pPr>
            <w:r>
              <w:rPr>
                <w:rFonts w:ascii="Times New Roman" w:hAnsi="Times New Roman"/>
                <w:sz w:val="24"/>
                <w:szCs w:val="24"/>
              </w:rPr>
              <w:t>194</w:t>
            </w:r>
          </w:p>
        </w:tc>
        <w:tc>
          <w:tcPr>
            <w:tcW w:w="2533" w:type="dxa"/>
            <w:shd w:val="clear" w:color="auto" w:fill="auto"/>
            <w:noWrap w:val="0"/>
            <w:vAlign w:val="top"/>
          </w:tcPr>
          <w:p w14:paraId="74542AA8">
            <w:pPr>
              <w:spacing w:after="0" w:line="360" w:lineRule="auto"/>
              <w:contextualSpacing/>
              <w:jc w:val="center"/>
              <w:rPr>
                <w:rFonts w:ascii="Times New Roman" w:hAnsi="Times New Roman"/>
                <w:sz w:val="24"/>
                <w:szCs w:val="24"/>
              </w:rPr>
            </w:pPr>
            <w:r>
              <w:rPr>
                <w:rFonts w:ascii="Times New Roman" w:hAnsi="Times New Roman"/>
                <w:sz w:val="24"/>
                <w:szCs w:val="24"/>
              </w:rPr>
              <w:t>272</w:t>
            </w:r>
          </w:p>
        </w:tc>
      </w:tr>
      <w:tr w14:paraId="13881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5B195C8C">
            <w:pPr>
              <w:spacing w:after="0" w:line="360" w:lineRule="auto"/>
              <w:contextualSpacing/>
              <w:jc w:val="both"/>
              <w:rPr>
                <w:rFonts w:ascii="Times New Roman" w:hAnsi="Times New Roman"/>
                <w:sz w:val="24"/>
                <w:szCs w:val="24"/>
              </w:rPr>
            </w:pPr>
            <w:r>
              <w:rPr>
                <w:rFonts w:ascii="Times New Roman" w:hAnsi="Times New Roman"/>
                <w:sz w:val="24"/>
                <w:szCs w:val="24"/>
              </w:rPr>
              <w:t>Trade creditors</w:t>
            </w:r>
          </w:p>
        </w:tc>
        <w:tc>
          <w:tcPr>
            <w:tcW w:w="2552" w:type="dxa"/>
            <w:shd w:val="clear" w:color="auto" w:fill="auto"/>
            <w:noWrap w:val="0"/>
            <w:vAlign w:val="top"/>
          </w:tcPr>
          <w:p w14:paraId="547155E9">
            <w:pPr>
              <w:spacing w:after="0" w:line="360" w:lineRule="auto"/>
              <w:contextualSpacing/>
              <w:jc w:val="center"/>
              <w:rPr>
                <w:rFonts w:ascii="Times New Roman" w:hAnsi="Times New Roman"/>
                <w:sz w:val="24"/>
                <w:szCs w:val="24"/>
              </w:rPr>
            </w:pPr>
            <w:r>
              <w:rPr>
                <w:rFonts w:ascii="Times New Roman" w:hAnsi="Times New Roman"/>
                <w:sz w:val="24"/>
                <w:szCs w:val="24"/>
              </w:rPr>
              <w:t>7,300</w:t>
            </w:r>
          </w:p>
        </w:tc>
        <w:tc>
          <w:tcPr>
            <w:tcW w:w="2533" w:type="dxa"/>
            <w:shd w:val="clear" w:color="auto" w:fill="auto"/>
            <w:noWrap w:val="0"/>
            <w:vAlign w:val="top"/>
          </w:tcPr>
          <w:p w14:paraId="1FA66CFC">
            <w:pPr>
              <w:spacing w:after="0" w:line="360" w:lineRule="auto"/>
              <w:contextualSpacing/>
              <w:jc w:val="center"/>
              <w:rPr>
                <w:rFonts w:ascii="Times New Roman" w:hAnsi="Times New Roman"/>
                <w:sz w:val="24"/>
                <w:szCs w:val="24"/>
              </w:rPr>
            </w:pPr>
            <w:r>
              <w:rPr>
                <w:rFonts w:ascii="Times New Roman" w:hAnsi="Times New Roman"/>
                <w:sz w:val="24"/>
                <w:szCs w:val="24"/>
              </w:rPr>
              <w:t>8,100</w:t>
            </w:r>
          </w:p>
        </w:tc>
      </w:tr>
      <w:tr w14:paraId="76D6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115BD6A2">
            <w:pPr>
              <w:spacing w:after="0" w:line="360" w:lineRule="auto"/>
              <w:contextualSpacing/>
              <w:jc w:val="both"/>
              <w:rPr>
                <w:rFonts w:ascii="Times New Roman" w:hAnsi="Times New Roman"/>
                <w:sz w:val="24"/>
                <w:szCs w:val="24"/>
              </w:rPr>
            </w:pPr>
            <w:r>
              <w:rPr>
                <w:rFonts w:ascii="Times New Roman" w:hAnsi="Times New Roman"/>
                <w:sz w:val="24"/>
                <w:szCs w:val="24"/>
              </w:rPr>
              <w:t>Debtors</w:t>
            </w:r>
          </w:p>
        </w:tc>
        <w:tc>
          <w:tcPr>
            <w:tcW w:w="2552" w:type="dxa"/>
            <w:shd w:val="clear" w:color="auto" w:fill="auto"/>
            <w:noWrap w:val="0"/>
            <w:vAlign w:val="top"/>
          </w:tcPr>
          <w:p w14:paraId="53051569">
            <w:pPr>
              <w:spacing w:after="0" w:line="360" w:lineRule="auto"/>
              <w:contextualSpacing/>
              <w:jc w:val="center"/>
              <w:rPr>
                <w:rFonts w:ascii="Times New Roman" w:hAnsi="Times New Roman"/>
                <w:sz w:val="24"/>
                <w:szCs w:val="24"/>
              </w:rPr>
            </w:pPr>
            <w:r>
              <w:rPr>
                <w:rFonts w:ascii="Times New Roman" w:hAnsi="Times New Roman"/>
                <w:sz w:val="24"/>
                <w:szCs w:val="24"/>
              </w:rPr>
              <w:t>9.200</w:t>
            </w:r>
          </w:p>
        </w:tc>
        <w:tc>
          <w:tcPr>
            <w:tcW w:w="2533" w:type="dxa"/>
            <w:shd w:val="clear" w:color="auto" w:fill="auto"/>
            <w:noWrap w:val="0"/>
            <w:vAlign w:val="top"/>
          </w:tcPr>
          <w:p w14:paraId="1241D128">
            <w:pPr>
              <w:spacing w:after="0" w:line="360" w:lineRule="auto"/>
              <w:contextualSpacing/>
              <w:jc w:val="center"/>
              <w:rPr>
                <w:rFonts w:ascii="Times New Roman" w:hAnsi="Times New Roman"/>
                <w:sz w:val="24"/>
                <w:szCs w:val="24"/>
              </w:rPr>
            </w:pPr>
            <w:r>
              <w:rPr>
                <w:rFonts w:ascii="Times New Roman" w:hAnsi="Times New Roman"/>
                <w:sz w:val="24"/>
                <w:szCs w:val="24"/>
              </w:rPr>
              <w:t>11,400</w:t>
            </w:r>
          </w:p>
        </w:tc>
      </w:tr>
      <w:tr w14:paraId="6990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237B49E3">
            <w:pPr>
              <w:spacing w:after="0" w:line="360" w:lineRule="auto"/>
              <w:contextualSpacing/>
              <w:jc w:val="both"/>
              <w:rPr>
                <w:rFonts w:ascii="Times New Roman" w:hAnsi="Times New Roman"/>
                <w:sz w:val="24"/>
                <w:szCs w:val="24"/>
              </w:rPr>
            </w:pPr>
            <w:r>
              <w:rPr>
                <w:rFonts w:ascii="Times New Roman" w:hAnsi="Times New Roman"/>
                <w:sz w:val="24"/>
                <w:szCs w:val="24"/>
              </w:rPr>
              <w:t>Rent owing</w:t>
            </w:r>
          </w:p>
        </w:tc>
        <w:tc>
          <w:tcPr>
            <w:tcW w:w="2552" w:type="dxa"/>
            <w:shd w:val="clear" w:color="auto" w:fill="auto"/>
            <w:noWrap w:val="0"/>
            <w:vAlign w:val="top"/>
          </w:tcPr>
          <w:p w14:paraId="127A6964">
            <w:pPr>
              <w:spacing w:after="0" w:line="360" w:lineRule="auto"/>
              <w:contextualSpacing/>
              <w:jc w:val="center"/>
              <w:rPr>
                <w:rFonts w:ascii="Times New Roman" w:hAnsi="Times New Roman"/>
                <w:sz w:val="24"/>
                <w:szCs w:val="24"/>
              </w:rPr>
            </w:pPr>
            <w:r>
              <w:rPr>
                <w:rFonts w:ascii="Times New Roman" w:hAnsi="Times New Roman"/>
                <w:sz w:val="24"/>
                <w:szCs w:val="24"/>
              </w:rPr>
              <w:t>-</w:t>
            </w:r>
          </w:p>
        </w:tc>
        <w:tc>
          <w:tcPr>
            <w:tcW w:w="2533" w:type="dxa"/>
            <w:shd w:val="clear" w:color="auto" w:fill="auto"/>
            <w:noWrap w:val="0"/>
            <w:vAlign w:val="top"/>
          </w:tcPr>
          <w:p w14:paraId="0C3A0CD8">
            <w:pPr>
              <w:spacing w:after="0" w:line="360" w:lineRule="auto"/>
              <w:contextualSpacing/>
              <w:jc w:val="center"/>
              <w:rPr>
                <w:rFonts w:ascii="Times New Roman" w:hAnsi="Times New Roman"/>
                <w:sz w:val="24"/>
                <w:szCs w:val="24"/>
              </w:rPr>
            </w:pPr>
            <w:r>
              <w:rPr>
                <w:rFonts w:ascii="Times New Roman" w:hAnsi="Times New Roman"/>
                <w:sz w:val="24"/>
                <w:szCs w:val="24"/>
              </w:rPr>
              <w:t>360</w:t>
            </w:r>
          </w:p>
        </w:tc>
      </w:tr>
      <w:tr w14:paraId="3318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0372DCE7">
            <w:pPr>
              <w:spacing w:after="0" w:line="360" w:lineRule="auto"/>
              <w:contextualSpacing/>
              <w:jc w:val="both"/>
              <w:rPr>
                <w:rFonts w:ascii="Times New Roman" w:hAnsi="Times New Roman"/>
                <w:sz w:val="24"/>
                <w:szCs w:val="24"/>
              </w:rPr>
            </w:pPr>
            <w:r>
              <w:rPr>
                <w:rFonts w:ascii="Times New Roman" w:hAnsi="Times New Roman"/>
                <w:sz w:val="24"/>
                <w:szCs w:val="24"/>
              </w:rPr>
              <w:t>Insurance paid in advance</w:t>
            </w:r>
          </w:p>
        </w:tc>
        <w:tc>
          <w:tcPr>
            <w:tcW w:w="2552" w:type="dxa"/>
            <w:shd w:val="clear" w:color="auto" w:fill="auto"/>
            <w:noWrap w:val="0"/>
            <w:vAlign w:val="top"/>
          </w:tcPr>
          <w:p w14:paraId="1FC46245">
            <w:pPr>
              <w:spacing w:after="0" w:line="360" w:lineRule="auto"/>
              <w:contextualSpacing/>
              <w:jc w:val="center"/>
              <w:rPr>
                <w:rFonts w:ascii="Times New Roman" w:hAnsi="Times New Roman"/>
                <w:sz w:val="24"/>
                <w:szCs w:val="24"/>
              </w:rPr>
            </w:pPr>
            <w:r>
              <w:rPr>
                <w:rFonts w:ascii="Times New Roman" w:hAnsi="Times New Roman"/>
                <w:sz w:val="24"/>
                <w:szCs w:val="24"/>
              </w:rPr>
              <w:t>340</w:t>
            </w:r>
          </w:p>
        </w:tc>
        <w:tc>
          <w:tcPr>
            <w:tcW w:w="2533" w:type="dxa"/>
            <w:shd w:val="clear" w:color="auto" w:fill="auto"/>
            <w:noWrap w:val="0"/>
            <w:vAlign w:val="top"/>
          </w:tcPr>
          <w:p w14:paraId="24F734FD">
            <w:pPr>
              <w:spacing w:after="0" w:line="360" w:lineRule="auto"/>
              <w:contextualSpacing/>
              <w:jc w:val="center"/>
              <w:rPr>
                <w:rFonts w:ascii="Times New Roman" w:hAnsi="Times New Roman"/>
                <w:sz w:val="24"/>
                <w:szCs w:val="24"/>
              </w:rPr>
            </w:pPr>
            <w:r>
              <w:rPr>
                <w:rFonts w:ascii="Times New Roman" w:hAnsi="Times New Roman"/>
                <w:sz w:val="24"/>
                <w:szCs w:val="24"/>
              </w:rPr>
              <w:t>400</w:t>
            </w:r>
          </w:p>
        </w:tc>
      </w:tr>
      <w:tr w14:paraId="0849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35FD65E1">
            <w:pPr>
              <w:spacing w:after="0" w:line="360" w:lineRule="auto"/>
              <w:contextualSpacing/>
              <w:jc w:val="both"/>
              <w:rPr>
                <w:rFonts w:ascii="Times New Roman" w:hAnsi="Times New Roman"/>
                <w:sz w:val="24"/>
                <w:szCs w:val="24"/>
              </w:rPr>
            </w:pPr>
            <w:r>
              <w:rPr>
                <w:rFonts w:ascii="Times New Roman" w:hAnsi="Times New Roman"/>
                <w:sz w:val="24"/>
                <w:szCs w:val="24"/>
              </w:rPr>
              <w:t>Van ( at valuation)</w:t>
            </w:r>
          </w:p>
        </w:tc>
        <w:tc>
          <w:tcPr>
            <w:tcW w:w="2552" w:type="dxa"/>
            <w:shd w:val="clear" w:color="auto" w:fill="auto"/>
            <w:noWrap w:val="0"/>
            <w:vAlign w:val="top"/>
          </w:tcPr>
          <w:p w14:paraId="7FC66110">
            <w:pPr>
              <w:spacing w:after="0" w:line="360" w:lineRule="auto"/>
              <w:contextualSpacing/>
              <w:jc w:val="center"/>
              <w:rPr>
                <w:rFonts w:ascii="Times New Roman" w:hAnsi="Times New Roman"/>
                <w:sz w:val="24"/>
                <w:szCs w:val="24"/>
              </w:rPr>
            </w:pPr>
            <w:r>
              <w:rPr>
                <w:rFonts w:ascii="Times New Roman" w:hAnsi="Times New Roman"/>
                <w:sz w:val="24"/>
                <w:szCs w:val="24"/>
              </w:rPr>
              <w:t>5,500</w:t>
            </w:r>
          </w:p>
        </w:tc>
        <w:tc>
          <w:tcPr>
            <w:tcW w:w="2533" w:type="dxa"/>
            <w:shd w:val="clear" w:color="auto" w:fill="auto"/>
            <w:noWrap w:val="0"/>
            <w:vAlign w:val="top"/>
          </w:tcPr>
          <w:p w14:paraId="74B5A4AF">
            <w:pPr>
              <w:spacing w:after="0" w:line="360" w:lineRule="auto"/>
              <w:contextualSpacing/>
              <w:jc w:val="center"/>
              <w:rPr>
                <w:rFonts w:ascii="Times New Roman" w:hAnsi="Times New Roman"/>
                <w:sz w:val="24"/>
                <w:szCs w:val="24"/>
              </w:rPr>
            </w:pPr>
            <w:r>
              <w:rPr>
                <w:rFonts w:ascii="Times New Roman" w:hAnsi="Times New Roman"/>
                <w:sz w:val="24"/>
                <w:szCs w:val="24"/>
              </w:rPr>
              <w:t>4,600</w:t>
            </w:r>
          </w:p>
        </w:tc>
      </w:tr>
      <w:tr w14:paraId="5FA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auto"/>
            <w:noWrap w:val="0"/>
            <w:vAlign w:val="top"/>
          </w:tcPr>
          <w:p w14:paraId="0F0B7EF4">
            <w:pPr>
              <w:spacing w:after="0" w:line="360" w:lineRule="auto"/>
              <w:contextualSpacing/>
              <w:jc w:val="both"/>
              <w:rPr>
                <w:rFonts w:ascii="Times New Roman" w:hAnsi="Times New Roman"/>
                <w:sz w:val="24"/>
                <w:szCs w:val="24"/>
              </w:rPr>
            </w:pPr>
            <w:r>
              <w:rPr>
                <w:rFonts w:ascii="Times New Roman" w:hAnsi="Times New Roman"/>
                <w:sz w:val="24"/>
                <w:szCs w:val="24"/>
              </w:rPr>
              <w:t xml:space="preserve">Stock </w:t>
            </w:r>
          </w:p>
        </w:tc>
        <w:tc>
          <w:tcPr>
            <w:tcW w:w="2552" w:type="dxa"/>
            <w:shd w:val="clear" w:color="auto" w:fill="auto"/>
            <w:noWrap w:val="0"/>
            <w:vAlign w:val="top"/>
          </w:tcPr>
          <w:p w14:paraId="7987251B">
            <w:pPr>
              <w:spacing w:after="0" w:line="360" w:lineRule="auto"/>
              <w:contextualSpacing/>
              <w:jc w:val="center"/>
              <w:rPr>
                <w:rFonts w:ascii="Times New Roman" w:hAnsi="Times New Roman"/>
                <w:sz w:val="24"/>
                <w:szCs w:val="24"/>
              </w:rPr>
            </w:pPr>
            <w:r>
              <w:rPr>
                <w:rFonts w:ascii="Times New Roman" w:hAnsi="Times New Roman"/>
                <w:sz w:val="24"/>
                <w:szCs w:val="24"/>
              </w:rPr>
              <w:t>24,200</w:t>
            </w:r>
          </w:p>
        </w:tc>
        <w:tc>
          <w:tcPr>
            <w:tcW w:w="2533" w:type="dxa"/>
            <w:shd w:val="clear" w:color="auto" w:fill="auto"/>
            <w:noWrap w:val="0"/>
            <w:vAlign w:val="top"/>
          </w:tcPr>
          <w:p w14:paraId="061BC0DF">
            <w:pPr>
              <w:spacing w:after="0" w:line="360" w:lineRule="auto"/>
              <w:contextualSpacing/>
              <w:jc w:val="center"/>
              <w:rPr>
                <w:rFonts w:ascii="Times New Roman" w:hAnsi="Times New Roman"/>
                <w:sz w:val="24"/>
                <w:szCs w:val="24"/>
              </w:rPr>
            </w:pPr>
            <w:r>
              <w:rPr>
                <w:rFonts w:ascii="Times New Roman" w:hAnsi="Times New Roman"/>
                <w:sz w:val="24"/>
                <w:szCs w:val="24"/>
              </w:rPr>
              <w:t>27,100</w:t>
            </w:r>
          </w:p>
        </w:tc>
      </w:tr>
    </w:tbl>
    <w:p w14:paraId="3F465BD1">
      <w:pPr>
        <w:ind w:left="720"/>
        <w:contextualSpacing/>
        <w:jc w:val="both"/>
        <w:rPr>
          <w:rFonts w:ascii="Times New Roman" w:hAnsi="Times New Roman"/>
          <w:sz w:val="24"/>
          <w:szCs w:val="24"/>
        </w:rPr>
      </w:pPr>
      <w:r>
        <w:rPr>
          <w:rFonts w:ascii="Times New Roman" w:hAnsi="Times New Roman"/>
          <w:sz w:val="24"/>
          <w:szCs w:val="24"/>
        </w:rPr>
        <w:t>You are required to draw a income statement for the year ended 31</w:t>
      </w:r>
      <w:r>
        <w:rPr>
          <w:rFonts w:ascii="Times New Roman" w:hAnsi="Times New Roman"/>
          <w:sz w:val="24"/>
          <w:szCs w:val="24"/>
          <w:vertAlign w:val="superscript"/>
        </w:rPr>
        <w:t>st</w:t>
      </w:r>
      <w:r>
        <w:rPr>
          <w:rFonts w:ascii="Times New Roman" w:hAnsi="Times New Roman"/>
          <w:sz w:val="24"/>
          <w:szCs w:val="24"/>
        </w:rPr>
        <w:t xml:space="preserve"> December 2018, and a statement of financial position as at that date. Show all of your workings.</w:t>
      </w:r>
    </w:p>
    <w:p w14:paraId="62E5B43E"/>
    <w:sectPr>
      <w:footerReference r:id="rId5" w:type="default"/>
      <w:pgSz w:w="12240" w:h="15840"/>
      <w:pgMar w:top="100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98D32">
    <w:pPr>
      <w:pStyle w:val="4"/>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6</w:t>
    </w:r>
    <w:r>
      <w:rPr>
        <w:b/>
        <w:bCs/>
        <w:sz w:val="24"/>
        <w:szCs w:val="24"/>
      </w:rPr>
      <w:fldChar w:fldCharType="end"/>
    </w:r>
  </w:p>
  <w:p w14:paraId="18390DD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rPr>
        <w:rFonts w:hint="default"/>
        <w:b w:val="0"/>
      </w:rPr>
    </w:lvl>
    <w:lvl w:ilvl="1" w:tentative="0">
      <w:start w:val="1"/>
      <w:numFmt w:val="lowerLetter"/>
      <w:lvlRestart w:val="0"/>
      <w:lvlText w:val="%2."/>
      <w:lvlJc w:val="left"/>
      <w:pPr>
        <w:ind w:left="1440" w:hanging="360"/>
      </w:p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1">
    <w:nsid w:val="00000002"/>
    <w:multiLevelType w:val="multilevel"/>
    <w:tmpl w:val="00000002"/>
    <w:lvl w:ilvl="0" w:tentative="0">
      <w:start w:val="1"/>
      <w:numFmt w:val="decimal"/>
      <w:lvlText w:val="%1."/>
      <w:lvlJc w:val="left"/>
      <w:pPr>
        <w:ind w:left="720" w:hanging="360"/>
      </w:pPr>
      <w:rPr>
        <w:b w:val="0"/>
      </w:rPr>
    </w:lvl>
    <w:lvl w:ilvl="1" w:tentative="0">
      <w:start w:val="1"/>
      <w:numFmt w:val="lowerLetter"/>
      <w:lvlRestart w:val="0"/>
      <w:lvlText w:val="%2."/>
      <w:lvlJc w:val="left"/>
      <w:pPr>
        <w:ind w:left="1440" w:hanging="360"/>
      </w:p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2">
    <w:nsid w:val="00000004"/>
    <w:multiLevelType w:val="multilevel"/>
    <w:tmpl w:val="00000004"/>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3">
    <w:nsid w:val="00000007"/>
    <w:multiLevelType w:val="multilevel"/>
    <w:tmpl w:val="00000007"/>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4">
    <w:nsid w:val="0000000A"/>
    <w:multiLevelType w:val="multilevel"/>
    <w:tmpl w:val="0000000A"/>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5">
    <w:nsid w:val="0000000B"/>
    <w:multiLevelType w:val="multilevel"/>
    <w:tmpl w:val="0000000B"/>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6">
    <w:nsid w:val="0000000C"/>
    <w:multiLevelType w:val="multilevel"/>
    <w:tmpl w:val="0000000C"/>
    <w:lvl w:ilvl="0" w:tentative="0">
      <w:start w:val="1"/>
      <w:numFmt w:val="lowerLetter"/>
      <w:lvlText w:val="(%1)"/>
      <w:lvlJc w:val="left"/>
      <w:pPr>
        <w:ind w:left="1076" w:hanging="360"/>
      </w:pPr>
      <w:rPr>
        <w:rFonts w:hint="default"/>
      </w:rPr>
    </w:lvl>
    <w:lvl w:ilvl="1" w:tentative="0">
      <w:start w:val="1"/>
      <w:numFmt w:val="lowerLetter"/>
      <w:lvlRestart w:val="0"/>
      <w:lvlText w:val="%2."/>
      <w:lvlJc w:val="left"/>
      <w:pPr>
        <w:ind w:left="1796" w:hanging="360"/>
      </w:pPr>
    </w:lvl>
    <w:lvl w:ilvl="2" w:tentative="0">
      <w:start w:val="1"/>
      <w:numFmt w:val="lowerRoman"/>
      <w:lvlRestart w:val="0"/>
      <w:lvlText w:val="%3."/>
      <w:lvlJc w:val="right"/>
      <w:pPr>
        <w:ind w:left="2516" w:hanging="180"/>
      </w:pPr>
    </w:lvl>
    <w:lvl w:ilvl="3" w:tentative="0">
      <w:start w:val="1"/>
      <w:numFmt w:val="decimal"/>
      <w:lvlRestart w:val="0"/>
      <w:lvlText w:val="%4."/>
      <w:lvlJc w:val="left"/>
      <w:pPr>
        <w:ind w:left="3236" w:hanging="360"/>
      </w:pPr>
    </w:lvl>
    <w:lvl w:ilvl="4" w:tentative="0">
      <w:start w:val="1"/>
      <w:numFmt w:val="lowerLetter"/>
      <w:lvlRestart w:val="0"/>
      <w:lvlText w:val="%5."/>
      <w:lvlJc w:val="left"/>
      <w:pPr>
        <w:ind w:left="3956" w:hanging="360"/>
      </w:pPr>
    </w:lvl>
    <w:lvl w:ilvl="5" w:tentative="0">
      <w:start w:val="1"/>
      <w:numFmt w:val="lowerRoman"/>
      <w:lvlRestart w:val="0"/>
      <w:lvlText w:val="%6."/>
      <w:lvlJc w:val="right"/>
      <w:pPr>
        <w:ind w:left="4676" w:hanging="180"/>
      </w:pPr>
    </w:lvl>
    <w:lvl w:ilvl="6" w:tentative="0">
      <w:start w:val="1"/>
      <w:numFmt w:val="decimal"/>
      <w:lvlRestart w:val="0"/>
      <w:lvlText w:val="%7."/>
      <w:lvlJc w:val="left"/>
      <w:pPr>
        <w:ind w:left="5396" w:hanging="360"/>
      </w:pPr>
    </w:lvl>
    <w:lvl w:ilvl="7" w:tentative="0">
      <w:start w:val="1"/>
      <w:numFmt w:val="lowerLetter"/>
      <w:lvlRestart w:val="0"/>
      <w:lvlText w:val="%8."/>
      <w:lvlJc w:val="left"/>
      <w:pPr>
        <w:ind w:left="6116" w:hanging="360"/>
      </w:pPr>
    </w:lvl>
    <w:lvl w:ilvl="8" w:tentative="0">
      <w:start w:val="1"/>
      <w:numFmt w:val="lowerRoman"/>
      <w:lvlRestart w:val="0"/>
      <w:lvlText w:val="%9."/>
      <w:lvlJc w:val="right"/>
      <w:pPr>
        <w:ind w:left="6836" w:hanging="180"/>
      </w:pPr>
    </w:lvl>
  </w:abstractNum>
  <w:abstractNum w:abstractNumId="7">
    <w:nsid w:val="0000000E"/>
    <w:multiLevelType w:val="multilevel"/>
    <w:tmpl w:val="0000000E"/>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8">
    <w:nsid w:val="00000010"/>
    <w:multiLevelType w:val="multilevel"/>
    <w:tmpl w:val="00000010"/>
    <w:lvl w:ilvl="0" w:tentative="0">
      <w:start w:val="1"/>
      <w:numFmt w:val="lowerRoman"/>
      <w:lvlText w:val="%1."/>
      <w:lvlJc w:val="left"/>
      <w:pPr>
        <w:ind w:left="1083" w:hanging="360"/>
      </w:pPr>
      <w:rPr>
        <w:rFonts w:hint="default"/>
      </w:rPr>
    </w:lvl>
    <w:lvl w:ilvl="1" w:tentative="0">
      <w:start w:val="1"/>
      <w:numFmt w:val="lowerLetter"/>
      <w:lvlRestart w:val="0"/>
      <w:lvlText w:val="%2."/>
      <w:lvlJc w:val="left"/>
      <w:pPr>
        <w:ind w:left="1803" w:hanging="360"/>
      </w:pPr>
    </w:lvl>
    <w:lvl w:ilvl="2" w:tentative="0">
      <w:start w:val="1"/>
      <w:numFmt w:val="lowerRoman"/>
      <w:lvlRestart w:val="0"/>
      <w:lvlText w:val="%3."/>
      <w:lvlJc w:val="right"/>
      <w:pPr>
        <w:ind w:left="2523" w:hanging="180"/>
      </w:pPr>
    </w:lvl>
    <w:lvl w:ilvl="3" w:tentative="0">
      <w:start w:val="1"/>
      <w:numFmt w:val="decimal"/>
      <w:lvlRestart w:val="0"/>
      <w:lvlText w:val="%4."/>
      <w:lvlJc w:val="left"/>
      <w:pPr>
        <w:ind w:left="3243" w:hanging="360"/>
      </w:pPr>
    </w:lvl>
    <w:lvl w:ilvl="4" w:tentative="0">
      <w:start w:val="1"/>
      <w:numFmt w:val="lowerLetter"/>
      <w:lvlRestart w:val="0"/>
      <w:lvlText w:val="%5."/>
      <w:lvlJc w:val="left"/>
      <w:pPr>
        <w:ind w:left="3963" w:hanging="360"/>
      </w:pPr>
    </w:lvl>
    <w:lvl w:ilvl="5" w:tentative="0">
      <w:start w:val="1"/>
      <w:numFmt w:val="lowerRoman"/>
      <w:lvlRestart w:val="0"/>
      <w:lvlText w:val="%6."/>
      <w:lvlJc w:val="right"/>
      <w:pPr>
        <w:ind w:left="4683" w:hanging="180"/>
      </w:pPr>
    </w:lvl>
    <w:lvl w:ilvl="6" w:tentative="0">
      <w:start w:val="1"/>
      <w:numFmt w:val="decimal"/>
      <w:lvlRestart w:val="0"/>
      <w:lvlText w:val="%7."/>
      <w:lvlJc w:val="left"/>
      <w:pPr>
        <w:ind w:left="5403" w:hanging="360"/>
      </w:pPr>
    </w:lvl>
    <w:lvl w:ilvl="7" w:tentative="0">
      <w:start w:val="1"/>
      <w:numFmt w:val="lowerLetter"/>
      <w:lvlRestart w:val="0"/>
      <w:lvlText w:val="%8."/>
      <w:lvlJc w:val="left"/>
      <w:pPr>
        <w:ind w:left="6123" w:hanging="360"/>
      </w:pPr>
    </w:lvl>
    <w:lvl w:ilvl="8" w:tentative="0">
      <w:start w:val="1"/>
      <w:numFmt w:val="lowerRoman"/>
      <w:lvlRestart w:val="0"/>
      <w:lvlText w:val="%9."/>
      <w:lvlJc w:val="right"/>
      <w:pPr>
        <w:ind w:left="6843" w:hanging="180"/>
      </w:pPr>
    </w:lvl>
  </w:abstractNum>
  <w:abstractNum w:abstractNumId="9">
    <w:nsid w:val="00000011"/>
    <w:multiLevelType w:val="multilevel"/>
    <w:tmpl w:val="00000011"/>
    <w:lvl w:ilvl="0" w:tentative="0">
      <w:start w:val="2"/>
      <w:numFmt w:val="lowerLetter"/>
      <w:lvlText w:val="(%1)"/>
      <w:lvlJc w:val="left"/>
      <w:pPr>
        <w:ind w:left="1080" w:hanging="360"/>
      </w:pPr>
      <w:rPr>
        <w:rFonts w:hint="default"/>
      </w:rPr>
    </w:lvl>
    <w:lvl w:ilvl="1" w:tentative="0">
      <w:start w:val="1"/>
      <w:numFmt w:val="lowerLetter"/>
      <w:lvlRestart w:val="0"/>
      <w:lvlText w:val="%2."/>
      <w:lvlJc w:val="left"/>
      <w:pPr>
        <w:ind w:left="1800" w:hanging="360"/>
      </w:pPr>
    </w:lvl>
    <w:lvl w:ilvl="2" w:tentative="0">
      <w:start w:val="1"/>
      <w:numFmt w:val="lowerRoman"/>
      <w:lvlRestart w:val="0"/>
      <w:lvlText w:val="%3."/>
      <w:lvlJc w:val="right"/>
      <w:pPr>
        <w:ind w:left="2520" w:hanging="180"/>
      </w:pPr>
    </w:lvl>
    <w:lvl w:ilvl="3" w:tentative="0">
      <w:start w:val="1"/>
      <w:numFmt w:val="decimal"/>
      <w:lvlRestart w:val="0"/>
      <w:lvlText w:val="%4."/>
      <w:lvlJc w:val="left"/>
      <w:pPr>
        <w:ind w:left="3240" w:hanging="360"/>
      </w:pPr>
    </w:lvl>
    <w:lvl w:ilvl="4" w:tentative="0">
      <w:start w:val="1"/>
      <w:numFmt w:val="lowerLetter"/>
      <w:lvlRestart w:val="0"/>
      <w:lvlText w:val="%5."/>
      <w:lvlJc w:val="left"/>
      <w:pPr>
        <w:ind w:left="3960" w:hanging="360"/>
      </w:pPr>
    </w:lvl>
    <w:lvl w:ilvl="5" w:tentative="0">
      <w:start w:val="1"/>
      <w:numFmt w:val="lowerRoman"/>
      <w:lvlRestart w:val="0"/>
      <w:lvlText w:val="%6."/>
      <w:lvlJc w:val="right"/>
      <w:pPr>
        <w:ind w:left="4680" w:hanging="180"/>
      </w:pPr>
    </w:lvl>
    <w:lvl w:ilvl="6" w:tentative="0">
      <w:start w:val="1"/>
      <w:numFmt w:val="decimal"/>
      <w:lvlRestart w:val="0"/>
      <w:lvlText w:val="%7."/>
      <w:lvlJc w:val="left"/>
      <w:pPr>
        <w:ind w:left="5400" w:hanging="360"/>
      </w:pPr>
    </w:lvl>
    <w:lvl w:ilvl="7" w:tentative="0">
      <w:start w:val="1"/>
      <w:numFmt w:val="lowerLetter"/>
      <w:lvlRestart w:val="0"/>
      <w:lvlText w:val="%8."/>
      <w:lvlJc w:val="left"/>
      <w:pPr>
        <w:ind w:left="6120" w:hanging="360"/>
      </w:pPr>
    </w:lvl>
    <w:lvl w:ilvl="8" w:tentative="0">
      <w:start w:val="1"/>
      <w:numFmt w:val="lowerRoman"/>
      <w:lvlRestart w:val="0"/>
      <w:lvlText w:val="%9."/>
      <w:lvlJc w:val="right"/>
      <w:pPr>
        <w:ind w:left="6840" w:hanging="180"/>
      </w:pPr>
    </w:lvl>
  </w:abstractNum>
  <w:abstractNum w:abstractNumId="10">
    <w:nsid w:val="00000013"/>
    <w:multiLevelType w:val="multilevel"/>
    <w:tmpl w:val="00000013"/>
    <w:lvl w:ilvl="0" w:tentative="0">
      <w:start w:val="1"/>
      <w:numFmt w:val="lowerLetter"/>
      <w:lvlText w:val="(%1)"/>
      <w:lvlJc w:val="left"/>
      <w:pPr>
        <w:ind w:left="1141" w:hanging="360"/>
      </w:pPr>
      <w:rPr>
        <w:rFonts w:hint="default"/>
      </w:rPr>
    </w:lvl>
    <w:lvl w:ilvl="1" w:tentative="0">
      <w:start w:val="1"/>
      <w:numFmt w:val="lowerLetter"/>
      <w:lvlRestart w:val="0"/>
      <w:lvlText w:val="%2."/>
      <w:lvlJc w:val="left"/>
      <w:pPr>
        <w:ind w:left="1861" w:hanging="360"/>
      </w:pPr>
    </w:lvl>
    <w:lvl w:ilvl="2" w:tentative="0">
      <w:start w:val="1"/>
      <w:numFmt w:val="lowerRoman"/>
      <w:lvlRestart w:val="0"/>
      <w:lvlText w:val="%3."/>
      <w:lvlJc w:val="right"/>
      <w:pPr>
        <w:ind w:left="2581" w:hanging="180"/>
      </w:pPr>
    </w:lvl>
    <w:lvl w:ilvl="3" w:tentative="0">
      <w:start w:val="1"/>
      <w:numFmt w:val="decimal"/>
      <w:lvlRestart w:val="0"/>
      <w:lvlText w:val="%4."/>
      <w:lvlJc w:val="left"/>
      <w:pPr>
        <w:ind w:left="3301" w:hanging="360"/>
      </w:pPr>
    </w:lvl>
    <w:lvl w:ilvl="4" w:tentative="0">
      <w:start w:val="1"/>
      <w:numFmt w:val="lowerLetter"/>
      <w:lvlRestart w:val="0"/>
      <w:lvlText w:val="%5."/>
      <w:lvlJc w:val="left"/>
      <w:pPr>
        <w:ind w:left="4021" w:hanging="360"/>
      </w:pPr>
    </w:lvl>
    <w:lvl w:ilvl="5" w:tentative="0">
      <w:start w:val="1"/>
      <w:numFmt w:val="lowerRoman"/>
      <w:lvlRestart w:val="0"/>
      <w:lvlText w:val="%6."/>
      <w:lvlJc w:val="right"/>
      <w:pPr>
        <w:ind w:left="4741" w:hanging="180"/>
      </w:pPr>
    </w:lvl>
    <w:lvl w:ilvl="6" w:tentative="0">
      <w:start w:val="1"/>
      <w:numFmt w:val="decimal"/>
      <w:lvlRestart w:val="0"/>
      <w:lvlText w:val="%7."/>
      <w:lvlJc w:val="left"/>
      <w:pPr>
        <w:ind w:left="5461" w:hanging="360"/>
      </w:pPr>
    </w:lvl>
    <w:lvl w:ilvl="7" w:tentative="0">
      <w:start w:val="1"/>
      <w:numFmt w:val="lowerLetter"/>
      <w:lvlRestart w:val="0"/>
      <w:lvlText w:val="%8."/>
      <w:lvlJc w:val="left"/>
      <w:pPr>
        <w:ind w:left="6181" w:hanging="360"/>
      </w:pPr>
    </w:lvl>
    <w:lvl w:ilvl="8" w:tentative="0">
      <w:start w:val="1"/>
      <w:numFmt w:val="lowerRoman"/>
      <w:lvlRestart w:val="0"/>
      <w:lvlText w:val="%9."/>
      <w:lvlJc w:val="right"/>
      <w:pPr>
        <w:ind w:left="6901" w:hanging="180"/>
      </w:pPr>
    </w:lvl>
  </w:abstractNum>
  <w:abstractNum w:abstractNumId="11">
    <w:nsid w:val="00000017"/>
    <w:multiLevelType w:val="multilevel"/>
    <w:tmpl w:val="00000017"/>
    <w:lvl w:ilvl="0" w:tentative="0">
      <w:start w:val="1"/>
      <w:numFmt w:val="lowerRoman"/>
      <w:lvlText w:val="%1."/>
      <w:lvlJc w:val="left"/>
      <w:pPr>
        <w:ind w:left="720" w:hanging="360"/>
      </w:pPr>
      <w:rPr>
        <w:rFonts w:hint="default"/>
      </w:rPr>
    </w:lvl>
    <w:lvl w:ilvl="1" w:tentative="0">
      <w:start w:val="0"/>
      <w:numFmt w:val="bullet"/>
      <w:lvlText w:val=""/>
      <w:lvlJc w:val="left"/>
      <w:pPr>
        <w:ind w:left="1440" w:hanging="360"/>
      </w:pPr>
      <w:rPr>
        <w:rFonts w:hint="default" w:ascii="Symbol" w:hAnsi="Symbol" w:eastAsia="Calibri" w:cs="Times New Roman"/>
      </w:r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12">
    <w:nsid w:val="00000018"/>
    <w:multiLevelType w:val="multilevel"/>
    <w:tmpl w:val="00000018"/>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13">
    <w:nsid w:val="0000001A"/>
    <w:multiLevelType w:val="multilevel"/>
    <w:tmpl w:val="0000001A"/>
    <w:lvl w:ilvl="0" w:tentative="0">
      <w:start w:val="1"/>
      <w:numFmt w:val="lowerRoman"/>
      <w:lvlText w:val="%1."/>
      <w:lvlJc w:val="left"/>
      <w:pPr>
        <w:ind w:left="1121" w:hanging="360"/>
      </w:pPr>
      <w:rPr>
        <w:rFonts w:hint="default"/>
      </w:rPr>
    </w:lvl>
    <w:lvl w:ilvl="1" w:tentative="0">
      <w:start w:val="1"/>
      <w:numFmt w:val="lowerLetter"/>
      <w:lvlRestart w:val="0"/>
      <w:lvlText w:val="%2."/>
      <w:lvlJc w:val="left"/>
      <w:pPr>
        <w:ind w:left="1841" w:hanging="360"/>
      </w:pPr>
    </w:lvl>
    <w:lvl w:ilvl="2" w:tentative="0">
      <w:start w:val="1"/>
      <w:numFmt w:val="lowerRoman"/>
      <w:lvlRestart w:val="0"/>
      <w:lvlText w:val="%3."/>
      <w:lvlJc w:val="right"/>
      <w:pPr>
        <w:ind w:left="2561" w:hanging="180"/>
      </w:pPr>
    </w:lvl>
    <w:lvl w:ilvl="3" w:tentative="0">
      <w:start w:val="1"/>
      <w:numFmt w:val="decimal"/>
      <w:lvlRestart w:val="0"/>
      <w:lvlText w:val="%4."/>
      <w:lvlJc w:val="left"/>
      <w:pPr>
        <w:ind w:left="3281" w:hanging="360"/>
      </w:pPr>
    </w:lvl>
    <w:lvl w:ilvl="4" w:tentative="0">
      <w:start w:val="1"/>
      <w:numFmt w:val="lowerLetter"/>
      <w:lvlRestart w:val="0"/>
      <w:lvlText w:val="%5."/>
      <w:lvlJc w:val="left"/>
      <w:pPr>
        <w:ind w:left="4001" w:hanging="360"/>
      </w:pPr>
    </w:lvl>
    <w:lvl w:ilvl="5" w:tentative="0">
      <w:start w:val="1"/>
      <w:numFmt w:val="lowerRoman"/>
      <w:lvlRestart w:val="0"/>
      <w:lvlText w:val="%6."/>
      <w:lvlJc w:val="right"/>
      <w:pPr>
        <w:ind w:left="4721" w:hanging="180"/>
      </w:pPr>
    </w:lvl>
    <w:lvl w:ilvl="6" w:tentative="0">
      <w:start w:val="1"/>
      <w:numFmt w:val="decimal"/>
      <w:lvlRestart w:val="0"/>
      <w:lvlText w:val="%7."/>
      <w:lvlJc w:val="left"/>
      <w:pPr>
        <w:ind w:left="5441" w:hanging="360"/>
      </w:pPr>
    </w:lvl>
    <w:lvl w:ilvl="7" w:tentative="0">
      <w:start w:val="1"/>
      <w:numFmt w:val="lowerLetter"/>
      <w:lvlRestart w:val="0"/>
      <w:lvlText w:val="%8."/>
      <w:lvlJc w:val="left"/>
      <w:pPr>
        <w:ind w:left="6161" w:hanging="360"/>
      </w:pPr>
    </w:lvl>
    <w:lvl w:ilvl="8" w:tentative="0">
      <w:start w:val="1"/>
      <w:numFmt w:val="lowerRoman"/>
      <w:lvlRestart w:val="0"/>
      <w:lvlText w:val="%9."/>
      <w:lvlJc w:val="right"/>
      <w:pPr>
        <w:ind w:left="6881" w:hanging="180"/>
      </w:pPr>
    </w:lvl>
  </w:abstractNum>
  <w:abstractNum w:abstractNumId="14">
    <w:nsid w:val="0000001B"/>
    <w:multiLevelType w:val="multilevel"/>
    <w:tmpl w:val="0000001B"/>
    <w:lvl w:ilvl="0" w:tentative="0">
      <w:start w:val="1"/>
      <w:numFmt w:val="lowerRoman"/>
      <w:lvlText w:val="%1."/>
      <w:lvlJc w:val="left"/>
      <w:pPr>
        <w:ind w:left="1083" w:hanging="360"/>
      </w:pPr>
      <w:rPr>
        <w:rFonts w:hint="default"/>
      </w:rPr>
    </w:lvl>
    <w:lvl w:ilvl="1" w:tentative="0">
      <w:start w:val="1"/>
      <w:numFmt w:val="lowerLetter"/>
      <w:lvlRestart w:val="0"/>
      <w:lvlText w:val="%2."/>
      <w:lvlJc w:val="left"/>
      <w:pPr>
        <w:ind w:left="1803" w:hanging="360"/>
      </w:pPr>
    </w:lvl>
    <w:lvl w:ilvl="2" w:tentative="0">
      <w:start w:val="1"/>
      <w:numFmt w:val="lowerRoman"/>
      <w:lvlRestart w:val="0"/>
      <w:lvlText w:val="%3."/>
      <w:lvlJc w:val="right"/>
      <w:pPr>
        <w:ind w:left="2523" w:hanging="180"/>
      </w:pPr>
    </w:lvl>
    <w:lvl w:ilvl="3" w:tentative="0">
      <w:start w:val="1"/>
      <w:numFmt w:val="decimal"/>
      <w:lvlRestart w:val="0"/>
      <w:lvlText w:val="%4."/>
      <w:lvlJc w:val="left"/>
      <w:pPr>
        <w:ind w:left="3243" w:hanging="360"/>
      </w:pPr>
    </w:lvl>
    <w:lvl w:ilvl="4" w:tentative="0">
      <w:start w:val="1"/>
      <w:numFmt w:val="lowerLetter"/>
      <w:lvlRestart w:val="0"/>
      <w:lvlText w:val="%5."/>
      <w:lvlJc w:val="left"/>
      <w:pPr>
        <w:ind w:left="3963" w:hanging="360"/>
      </w:pPr>
    </w:lvl>
    <w:lvl w:ilvl="5" w:tentative="0">
      <w:start w:val="1"/>
      <w:numFmt w:val="lowerRoman"/>
      <w:lvlRestart w:val="0"/>
      <w:lvlText w:val="%6."/>
      <w:lvlJc w:val="right"/>
      <w:pPr>
        <w:ind w:left="4683" w:hanging="180"/>
      </w:pPr>
    </w:lvl>
    <w:lvl w:ilvl="6" w:tentative="0">
      <w:start w:val="1"/>
      <w:numFmt w:val="decimal"/>
      <w:lvlRestart w:val="0"/>
      <w:lvlText w:val="%7."/>
      <w:lvlJc w:val="left"/>
      <w:pPr>
        <w:ind w:left="5403" w:hanging="360"/>
      </w:pPr>
    </w:lvl>
    <w:lvl w:ilvl="7" w:tentative="0">
      <w:start w:val="1"/>
      <w:numFmt w:val="lowerLetter"/>
      <w:lvlRestart w:val="0"/>
      <w:lvlText w:val="%8."/>
      <w:lvlJc w:val="left"/>
      <w:pPr>
        <w:ind w:left="6123" w:hanging="360"/>
      </w:pPr>
    </w:lvl>
    <w:lvl w:ilvl="8" w:tentative="0">
      <w:start w:val="1"/>
      <w:numFmt w:val="lowerRoman"/>
      <w:lvlRestart w:val="0"/>
      <w:lvlText w:val="%9."/>
      <w:lvlJc w:val="right"/>
      <w:pPr>
        <w:ind w:left="6843" w:hanging="180"/>
      </w:pPr>
    </w:lvl>
  </w:abstractNum>
  <w:abstractNum w:abstractNumId="15">
    <w:nsid w:val="0000001D"/>
    <w:multiLevelType w:val="multilevel"/>
    <w:tmpl w:val="0000001D"/>
    <w:lvl w:ilvl="0" w:tentative="0">
      <w:start w:val="1"/>
      <w:numFmt w:val="upperLetter"/>
      <w:lvlText w:val="%1."/>
      <w:lvlJc w:val="left"/>
      <w:pPr>
        <w:ind w:left="72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1440" w:hanging="360"/>
      </w:p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16">
    <w:nsid w:val="0000001E"/>
    <w:multiLevelType w:val="multilevel"/>
    <w:tmpl w:val="0000001E"/>
    <w:lvl w:ilvl="0" w:tentative="0">
      <w:start w:val="1"/>
      <w:numFmt w:val="lowerLetter"/>
      <w:lvlText w:val="(%1)"/>
      <w:lvlJc w:val="left"/>
      <w:pPr>
        <w:ind w:left="1087" w:hanging="360"/>
      </w:pPr>
      <w:rPr>
        <w:rFonts w:hint="default"/>
      </w:rPr>
    </w:lvl>
    <w:lvl w:ilvl="1" w:tentative="0">
      <w:start w:val="1"/>
      <w:numFmt w:val="lowerLetter"/>
      <w:lvlRestart w:val="0"/>
      <w:lvlText w:val="%2."/>
      <w:lvlJc w:val="left"/>
      <w:pPr>
        <w:ind w:left="1807" w:hanging="360"/>
      </w:pPr>
    </w:lvl>
    <w:lvl w:ilvl="2" w:tentative="0">
      <w:start w:val="1"/>
      <w:numFmt w:val="lowerRoman"/>
      <w:lvlRestart w:val="0"/>
      <w:lvlText w:val="%3."/>
      <w:lvlJc w:val="right"/>
      <w:pPr>
        <w:ind w:left="2527" w:hanging="180"/>
      </w:pPr>
    </w:lvl>
    <w:lvl w:ilvl="3" w:tentative="0">
      <w:start w:val="1"/>
      <w:numFmt w:val="decimal"/>
      <w:lvlRestart w:val="0"/>
      <w:lvlText w:val="%4."/>
      <w:lvlJc w:val="left"/>
      <w:pPr>
        <w:ind w:left="3247" w:hanging="360"/>
      </w:pPr>
    </w:lvl>
    <w:lvl w:ilvl="4" w:tentative="0">
      <w:start w:val="1"/>
      <w:numFmt w:val="lowerLetter"/>
      <w:lvlRestart w:val="0"/>
      <w:lvlText w:val="%5."/>
      <w:lvlJc w:val="left"/>
      <w:pPr>
        <w:ind w:left="3967" w:hanging="360"/>
      </w:pPr>
    </w:lvl>
    <w:lvl w:ilvl="5" w:tentative="0">
      <w:start w:val="1"/>
      <w:numFmt w:val="lowerRoman"/>
      <w:lvlRestart w:val="0"/>
      <w:lvlText w:val="%6."/>
      <w:lvlJc w:val="right"/>
      <w:pPr>
        <w:ind w:left="4687" w:hanging="180"/>
      </w:pPr>
    </w:lvl>
    <w:lvl w:ilvl="6" w:tentative="0">
      <w:start w:val="1"/>
      <w:numFmt w:val="decimal"/>
      <w:lvlRestart w:val="0"/>
      <w:lvlText w:val="%7."/>
      <w:lvlJc w:val="left"/>
      <w:pPr>
        <w:ind w:left="5407" w:hanging="360"/>
      </w:pPr>
    </w:lvl>
    <w:lvl w:ilvl="7" w:tentative="0">
      <w:start w:val="1"/>
      <w:numFmt w:val="lowerLetter"/>
      <w:lvlRestart w:val="0"/>
      <w:lvlText w:val="%8."/>
      <w:lvlJc w:val="left"/>
      <w:pPr>
        <w:ind w:left="6127" w:hanging="360"/>
      </w:pPr>
    </w:lvl>
    <w:lvl w:ilvl="8" w:tentative="0">
      <w:start w:val="1"/>
      <w:numFmt w:val="lowerRoman"/>
      <w:lvlRestart w:val="0"/>
      <w:lvlText w:val="%9."/>
      <w:lvlJc w:val="right"/>
      <w:pPr>
        <w:ind w:left="6847" w:hanging="180"/>
      </w:pPr>
    </w:lvl>
  </w:abstractNum>
  <w:abstractNum w:abstractNumId="17">
    <w:nsid w:val="00000020"/>
    <w:multiLevelType w:val="multilevel"/>
    <w:tmpl w:val="00000020"/>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18">
    <w:nsid w:val="00000023"/>
    <w:multiLevelType w:val="multilevel"/>
    <w:tmpl w:val="00000023"/>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19">
    <w:nsid w:val="00000024"/>
    <w:multiLevelType w:val="multilevel"/>
    <w:tmpl w:val="00000024"/>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Restart w:val="0"/>
      <w:lvlText w:val="%2."/>
      <w:lvlJc w:val="left"/>
      <w:pPr>
        <w:ind w:left="2160" w:hanging="360"/>
      </w:pPr>
    </w:lvl>
    <w:lvl w:ilvl="2" w:tentative="0">
      <w:start w:val="1"/>
      <w:numFmt w:val="lowerRoman"/>
      <w:lvlRestart w:val="0"/>
      <w:lvlText w:val="%3."/>
      <w:lvlJc w:val="right"/>
      <w:pPr>
        <w:ind w:left="2880" w:hanging="180"/>
      </w:pPr>
    </w:lvl>
    <w:lvl w:ilvl="3" w:tentative="0">
      <w:start w:val="1"/>
      <w:numFmt w:val="decimal"/>
      <w:lvlRestart w:val="0"/>
      <w:lvlText w:val="%4."/>
      <w:lvlJc w:val="left"/>
      <w:pPr>
        <w:ind w:left="3600" w:hanging="360"/>
      </w:pPr>
    </w:lvl>
    <w:lvl w:ilvl="4" w:tentative="0">
      <w:start w:val="1"/>
      <w:numFmt w:val="lowerLetter"/>
      <w:lvlRestart w:val="0"/>
      <w:lvlText w:val="%5."/>
      <w:lvlJc w:val="left"/>
      <w:pPr>
        <w:ind w:left="4320" w:hanging="360"/>
      </w:pPr>
    </w:lvl>
    <w:lvl w:ilvl="5" w:tentative="0">
      <w:start w:val="1"/>
      <w:numFmt w:val="lowerRoman"/>
      <w:lvlRestart w:val="0"/>
      <w:lvlText w:val="%6."/>
      <w:lvlJc w:val="right"/>
      <w:pPr>
        <w:ind w:left="5040" w:hanging="180"/>
      </w:pPr>
    </w:lvl>
    <w:lvl w:ilvl="6" w:tentative="0">
      <w:start w:val="1"/>
      <w:numFmt w:val="decimal"/>
      <w:lvlRestart w:val="0"/>
      <w:lvlText w:val="%7."/>
      <w:lvlJc w:val="left"/>
      <w:pPr>
        <w:ind w:left="5760" w:hanging="360"/>
      </w:pPr>
    </w:lvl>
    <w:lvl w:ilvl="7" w:tentative="0">
      <w:start w:val="1"/>
      <w:numFmt w:val="lowerLetter"/>
      <w:lvlRestart w:val="0"/>
      <w:lvlText w:val="%8."/>
      <w:lvlJc w:val="left"/>
      <w:pPr>
        <w:ind w:left="6480" w:hanging="360"/>
      </w:pPr>
    </w:lvl>
    <w:lvl w:ilvl="8" w:tentative="0">
      <w:start w:val="1"/>
      <w:numFmt w:val="lowerRoman"/>
      <w:lvlRestart w:val="0"/>
      <w:lvlText w:val="%9."/>
      <w:lvlJc w:val="right"/>
      <w:pPr>
        <w:ind w:left="7200" w:hanging="180"/>
      </w:pPr>
    </w:lvl>
  </w:abstractNum>
  <w:abstractNum w:abstractNumId="20">
    <w:nsid w:val="00000025"/>
    <w:multiLevelType w:val="multilevel"/>
    <w:tmpl w:val="00000025"/>
    <w:lvl w:ilvl="0" w:tentative="0">
      <w:start w:val="1"/>
      <w:numFmt w:val="lowerRoman"/>
      <w:lvlText w:val="%1."/>
      <w:lvlJc w:val="left"/>
      <w:pPr>
        <w:ind w:left="720" w:hanging="360"/>
      </w:pPr>
      <w:rPr>
        <w:rFonts w:hint="default"/>
        <w:b w:val="0"/>
        <w:bCs w:val="0"/>
        <w:i w:val="0"/>
        <w:iCs w:val="0"/>
        <w:spacing w:val="-1"/>
        <w:w w:val="100"/>
        <w:sz w:val="22"/>
        <w:szCs w:val="22"/>
      </w:rPr>
    </w:lvl>
    <w:lvl w:ilvl="1" w:tentative="0">
      <w:start w:val="1"/>
      <w:numFmt w:val="lowerLetter"/>
      <w:lvlRestart w:val="0"/>
      <w:lvlText w:val="%2."/>
      <w:lvlJc w:val="left"/>
      <w:pPr>
        <w:ind w:left="1440" w:hanging="360"/>
      </w:pPr>
    </w:lvl>
    <w:lvl w:ilvl="2" w:tentative="0">
      <w:start w:val="1"/>
      <w:numFmt w:val="lowerRoman"/>
      <w:lvlRestart w:val="0"/>
      <w:lvlText w:val="%3."/>
      <w:lvlJc w:val="right"/>
      <w:pPr>
        <w:ind w:left="2160" w:hanging="180"/>
      </w:pPr>
    </w:lvl>
    <w:lvl w:ilvl="3" w:tentative="0">
      <w:start w:val="1"/>
      <w:numFmt w:val="decimal"/>
      <w:lvlRestart w:val="0"/>
      <w:lvlText w:val="%4."/>
      <w:lvlJc w:val="left"/>
      <w:pPr>
        <w:ind w:left="2880" w:hanging="360"/>
      </w:pPr>
    </w:lvl>
    <w:lvl w:ilvl="4" w:tentative="0">
      <w:start w:val="1"/>
      <w:numFmt w:val="lowerLetter"/>
      <w:lvlRestart w:val="0"/>
      <w:lvlText w:val="%5."/>
      <w:lvlJc w:val="left"/>
      <w:pPr>
        <w:ind w:left="3600" w:hanging="360"/>
      </w:pPr>
    </w:lvl>
    <w:lvl w:ilvl="5" w:tentative="0">
      <w:start w:val="1"/>
      <w:numFmt w:val="lowerRoman"/>
      <w:lvlRestart w:val="0"/>
      <w:lvlText w:val="%6."/>
      <w:lvlJc w:val="right"/>
      <w:pPr>
        <w:ind w:left="4320" w:hanging="180"/>
      </w:pPr>
    </w:lvl>
    <w:lvl w:ilvl="6" w:tentative="0">
      <w:start w:val="1"/>
      <w:numFmt w:val="decimal"/>
      <w:lvlRestart w:val="0"/>
      <w:lvlText w:val="%7."/>
      <w:lvlJc w:val="left"/>
      <w:pPr>
        <w:ind w:left="5040" w:hanging="360"/>
      </w:pPr>
    </w:lvl>
    <w:lvl w:ilvl="7" w:tentative="0">
      <w:start w:val="1"/>
      <w:numFmt w:val="lowerLetter"/>
      <w:lvlRestart w:val="0"/>
      <w:lvlText w:val="%8."/>
      <w:lvlJc w:val="left"/>
      <w:pPr>
        <w:ind w:left="5760" w:hanging="360"/>
      </w:pPr>
    </w:lvl>
    <w:lvl w:ilvl="8" w:tentative="0">
      <w:start w:val="1"/>
      <w:numFmt w:val="lowerRoman"/>
      <w:lvlRestart w:val="0"/>
      <w:lvlText w:val="%9."/>
      <w:lvlJc w:val="right"/>
      <w:pPr>
        <w:ind w:left="6480" w:hanging="180"/>
      </w:pPr>
    </w:lvl>
  </w:abstractNum>
  <w:abstractNum w:abstractNumId="21">
    <w:nsid w:val="1DF70449"/>
    <w:multiLevelType w:val="singleLevel"/>
    <w:tmpl w:val="1DF70449"/>
    <w:lvl w:ilvl="0" w:tentative="0">
      <w:start w:val="1"/>
      <w:numFmt w:val="upperLetter"/>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11"/>
  </w:num>
  <w:num w:numId="4">
    <w:abstractNumId w:val="21"/>
  </w:num>
  <w:num w:numId="5">
    <w:abstractNumId w:val="18"/>
  </w:num>
  <w:num w:numId="6">
    <w:abstractNumId w:val="17"/>
  </w:num>
  <w:num w:numId="7">
    <w:abstractNumId w:val="5"/>
  </w:num>
  <w:num w:numId="8">
    <w:abstractNumId w:val="2"/>
  </w:num>
  <w:num w:numId="9">
    <w:abstractNumId w:val="7"/>
  </w:num>
  <w:num w:numId="10">
    <w:abstractNumId w:val="12"/>
  </w:num>
  <w:num w:numId="11">
    <w:abstractNumId w:val="3"/>
  </w:num>
  <w:num w:numId="12">
    <w:abstractNumId w:val="19"/>
  </w:num>
  <w:num w:numId="13">
    <w:abstractNumId w:val="4"/>
  </w:num>
  <w:num w:numId="14">
    <w:abstractNumId w:val="20"/>
  </w:num>
  <w:num w:numId="15">
    <w:abstractNumId w:val="15"/>
  </w:num>
  <w:num w:numId="16">
    <w:abstractNumId w:val="10"/>
  </w:num>
  <w:num w:numId="17">
    <w:abstractNumId w:val="13"/>
  </w:num>
  <w:num w:numId="18">
    <w:abstractNumId w:val="9"/>
  </w:num>
  <w:num w:numId="19">
    <w:abstractNumId w:val="14"/>
  </w:num>
  <w:num w:numId="20">
    <w:abstractNumId w:val="8"/>
  </w:num>
  <w:num w:numId="21">
    <w:abstractNumId w:val="6"/>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B18BB"/>
    <w:rsid w:val="31087012"/>
    <w:rsid w:val="51F42604"/>
    <w:rsid w:val="520605DB"/>
    <w:rsid w:val="6C130BDB"/>
    <w:rsid w:val="706B0559"/>
    <w:rsid w:val="7C0B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680"/>
        <w:tab w:val="right" w:pos="9360"/>
      </w:tabs>
    </w:pPr>
    <w:rPr>
      <w:rFonts w:ascii="Calibri" w:hAnsi="Calibri" w:eastAsia="Calibri" w:cs="Times New Roman"/>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1517</Words>
  <Characters>7692</Characters>
  <Lines>0</Lines>
  <Paragraphs>0</Paragraphs>
  <TotalTime>2</TotalTime>
  <ScaleCrop>false</ScaleCrop>
  <LinksUpToDate>false</LinksUpToDate>
  <CharactersWithSpaces>10865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2026-08-25T14:58:00Z</dcterms:created>
  <dc:creator>Abdallah Mkanda</dc:creator>
  <cp:lastModifiedBy>Abdallah Mkanda</cp:lastModifiedBy>
  <dcterms:modified xsi:type="dcterms:W3CDTF">2026-08-25T15:24:17Z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0CBF508FE0F94977B645C64DDBC0A621_11</vt:lpwstr>
  </property>
  <property fmtid="{D5CDD505-2E9C-101B-9397-08002B2CF9AE}" pid="4" name="KSOTemplateDocerSaveRecord">
    <vt:lpwstr>eyJoZGlkIjoiNzMzMjliODE5ODBiMzUzNGM0ZmE0OGU4YjYxOWFjZDciLCJ1c2VySWQiOiIxNDcyMzg4NDUwODMzMiJ9</vt:lpwstr>
  </property>
</Properties>
</file>