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3FA62">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drawing>
          <wp:anchor distT="36195" distB="36195" distL="36195" distR="36195" simplePos="0" relativeHeight="251660288" behindDoc="0" locked="0" layoutInCell="1" allowOverlap="1">
            <wp:simplePos x="0" y="0"/>
            <wp:positionH relativeFrom="margin">
              <wp:posOffset>-200025</wp:posOffset>
            </wp:positionH>
            <wp:positionV relativeFrom="margin">
              <wp:posOffset>-196850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5"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drawing>
          <wp:anchor distT="0" distB="0" distL="114300" distR="114300" simplePos="0" relativeHeight="251661312" behindDoc="0" locked="0" layoutInCell="1" allowOverlap="1">
            <wp:simplePos x="0" y="0"/>
            <wp:positionH relativeFrom="margin">
              <wp:posOffset>5126355</wp:posOffset>
            </wp:positionH>
            <wp:positionV relativeFrom="margin">
              <wp:posOffset>-177800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t>THE PRIME MINISTER’S OFFICE</w:t>
      </w:r>
    </w:p>
    <w:p w14:paraId="74BF0086">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7D3D9CF3">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 xml:space="preserve">LONGIDO DISTRICT MID TERM </w:t>
      </w:r>
      <w:r>
        <w:rPr>
          <w:rFonts w:hint="default" w:ascii="Times New Roman" w:hAnsi="Times New Roman" w:eastAsia="Calibri" w:cs="Times New Roman"/>
          <w:b/>
          <w:sz w:val="24"/>
          <w:szCs w:val="24"/>
          <w:lang w:val="en-US"/>
        </w:rPr>
        <w:t xml:space="preserve">JOINT </w:t>
      </w:r>
      <w:r>
        <w:rPr>
          <w:rFonts w:hint="default" w:ascii="Times New Roman" w:hAnsi="Times New Roman" w:eastAsia="Calibri" w:cs="Times New Roman"/>
          <w:b/>
          <w:sz w:val="24"/>
          <w:szCs w:val="24"/>
        </w:rPr>
        <w:t>EXAMINATION</w:t>
      </w:r>
    </w:p>
    <w:p w14:paraId="0AAC17B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p>
    <w:p w14:paraId="23B16588">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r>
        <w:rPr>
          <w:rFonts w:hint="default" w:ascii="Times New Roman" w:hAnsi="Times New Roman" w:cs="Times New Roman"/>
          <w:b/>
          <w:bCs w:val="0"/>
          <w:sz w:val="24"/>
          <w:szCs w:val="24"/>
        </w:rPr>
        <w:t xml:space="preserve">FORM </w:t>
      </w:r>
      <w:r>
        <w:rPr>
          <w:rFonts w:hint="default" w:ascii="Times New Roman" w:hAnsi="Times New Roman" w:cs="Times New Roman"/>
          <w:b/>
          <w:bCs w:val="0"/>
          <w:sz w:val="24"/>
          <w:szCs w:val="24"/>
          <w:lang w:val="en-US"/>
        </w:rPr>
        <w:t>THREE</w:t>
      </w:r>
      <w:r>
        <w:rPr>
          <w:rFonts w:hint="default" w:ascii="Times New Roman" w:hAnsi="Times New Roman" w:cs="Times New Roman"/>
          <w:b/>
          <w:bCs w:val="0"/>
          <w:sz w:val="24"/>
          <w:szCs w:val="24"/>
        </w:rPr>
        <w:t xml:space="preserve"> </w:t>
      </w:r>
    </w:p>
    <w:p w14:paraId="4EAA4043">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cs="Times New Roman"/>
          <w:b/>
          <w:bCs/>
          <w:sz w:val="24"/>
          <w:szCs w:val="24"/>
          <w:lang w:val="en-US"/>
        </w:rPr>
      </w:pPr>
      <w:r>
        <w:rPr>
          <w:rFonts w:hint="default" w:cs="Times New Roman"/>
          <w:b/>
          <w:bCs/>
          <w:sz w:val="24"/>
          <w:szCs w:val="24"/>
          <w:lang w:val="en-US"/>
        </w:rPr>
        <w:t>012 HISTORY</w:t>
      </w:r>
    </w:p>
    <w:p w14:paraId="171C40FA">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u w:val="none"/>
          <w:lang w:val="en-US"/>
        </w:rPr>
      </w:pPr>
      <w:r>
        <w:rPr>
          <w:rFonts w:ascii="Times New Roman" w:hAnsi="Times New Roman" w:cs="Times New Roman"/>
          <w:b/>
          <w:sz w:val="24"/>
          <w:szCs w:val="24"/>
          <w:u w:val="none"/>
        </w:rPr>
        <w:t>T</w:t>
      </w:r>
      <w:r>
        <w:rPr>
          <w:rFonts w:hint="default" w:ascii="Times New Roman" w:hAnsi="Times New Roman" w:cs="Times New Roman"/>
          <w:b/>
          <w:sz w:val="24"/>
          <w:szCs w:val="24"/>
          <w:u w:val="none"/>
          <w:lang w:val="en-US"/>
        </w:rPr>
        <w:t>ime</w:t>
      </w:r>
      <w:r>
        <w:rPr>
          <w:rFonts w:ascii="Times New Roman" w:hAnsi="Times New Roman" w:cs="Times New Roman"/>
          <w:b/>
          <w:sz w:val="24"/>
          <w:szCs w:val="24"/>
          <w:u w:val="none"/>
        </w:rPr>
        <w:t xml:space="preserve">: 3 Hours.                            </w:t>
      </w:r>
      <w:r>
        <w:rPr>
          <w:rFonts w:ascii="Times New Roman" w:hAnsi="Times New Roman" w:cs="Times New Roman"/>
          <w:b/>
          <w:sz w:val="24"/>
          <w:szCs w:val="24"/>
          <w:u w:val="none"/>
        </w:rPr>
        <w:tab/>
      </w:r>
      <w:r>
        <w:rPr>
          <w:rFonts w:ascii="Times New Roman" w:hAnsi="Times New Roman" w:cs="Times New Roman"/>
          <w:b/>
          <w:sz w:val="24"/>
          <w:szCs w:val="24"/>
          <w:u w:val="none"/>
        </w:rPr>
        <w:t xml:space="preserve">           </w:t>
      </w:r>
      <w:r>
        <w:rPr>
          <w:rFonts w:hint="default" w:cs="Times New Roman"/>
          <w:b/>
          <w:sz w:val="24"/>
          <w:szCs w:val="24"/>
          <w:u w:val="none"/>
          <w:lang w:val="en-US"/>
        </w:rPr>
        <w:t xml:space="preserve">                      </w:t>
      </w:r>
      <w:r>
        <w:rPr>
          <w:rFonts w:ascii="Times New Roman" w:hAnsi="Times New Roman" w:cs="Times New Roman"/>
          <w:b/>
          <w:sz w:val="24"/>
          <w:szCs w:val="24"/>
          <w:u w:val="none"/>
        </w:rPr>
        <w:t xml:space="preserve">  </w:t>
      </w:r>
      <w:r>
        <w:rPr>
          <w:rFonts w:hint="default" w:cs="Times New Roman"/>
          <w:b/>
          <w:sz w:val="24"/>
          <w:szCs w:val="24"/>
          <w:u w:val="none"/>
          <w:lang w:val="en-US"/>
        </w:rPr>
        <w:t>Thursday</w:t>
      </w:r>
      <w:r>
        <w:rPr>
          <w:rFonts w:hint="default" w:ascii="Times New Roman" w:hAnsi="Times New Roman" w:cs="Times New Roman"/>
          <w:b/>
          <w:bCs w:val="0"/>
          <w:sz w:val="24"/>
          <w:szCs w:val="24"/>
          <w:u w:val="none"/>
        </w:rPr>
        <w:t>,</w:t>
      </w:r>
      <w:r>
        <w:rPr>
          <w:rFonts w:hint="default" w:cs="Times New Roman"/>
          <w:b/>
          <w:bCs w:val="0"/>
          <w:sz w:val="24"/>
          <w:szCs w:val="24"/>
          <w:u w:val="none"/>
          <w:lang w:val="en-US"/>
        </w:rPr>
        <w:t xml:space="preserve"> 27</w:t>
      </w:r>
      <w:r>
        <w:rPr>
          <w:rFonts w:hint="default" w:cs="Times New Roman"/>
          <w:b/>
          <w:bCs w:val="0"/>
          <w:sz w:val="24"/>
          <w:szCs w:val="24"/>
          <w:u w:val="none"/>
          <w:vertAlign w:val="superscript"/>
          <w:lang w:val="en-US"/>
        </w:rPr>
        <w:t>th</w:t>
      </w:r>
      <w:r>
        <w:rPr>
          <w:rFonts w:hint="default" w:ascii="Times New Roman" w:hAnsi="Times New Roman" w:cs="Times New Roman"/>
          <w:b/>
          <w:bCs w:val="0"/>
          <w:sz w:val="24"/>
          <w:szCs w:val="24"/>
          <w:u w:val="none"/>
          <w:lang w:val="en-US"/>
        </w:rPr>
        <w:t xml:space="preserve"> </w:t>
      </w:r>
      <w:r>
        <w:rPr>
          <w:rFonts w:hint="default" w:cs="Times New Roman"/>
          <w:b/>
          <w:bCs w:val="0"/>
          <w:sz w:val="24"/>
          <w:szCs w:val="24"/>
          <w:u w:val="none"/>
          <w:lang w:val="en-US"/>
        </w:rPr>
        <w:t>August</w:t>
      </w:r>
      <w:r>
        <w:rPr>
          <w:rFonts w:hint="default" w:ascii="Times New Roman" w:hAnsi="Times New Roman" w:cs="Times New Roman"/>
          <w:b/>
          <w:bCs w:val="0"/>
          <w:sz w:val="24"/>
          <w:szCs w:val="24"/>
          <w:u w:val="none"/>
        </w:rPr>
        <w:t xml:space="preserve"> 2026</w:t>
      </w:r>
      <w:r>
        <w:rPr>
          <w:rFonts w:hint="default" w:ascii="Times New Roman" w:hAnsi="Times New Roman" w:cs="Times New Roman"/>
          <w:b/>
          <w:bCs w:val="0"/>
          <w:sz w:val="24"/>
          <w:szCs w:val="24"/>
          <w:u w:val="none"/>
          <w:lang w:val="en-US"/>
        </w:rPr>
        <w:t xml:space="preserve"> </w:t>
      </w:r>
      <w:r>
        <w:rPr>
          <w:rFonts w:hint="default" w:cs="Times New Roman"/>
          <w:b/>
          <w:bCs w:val="0"/>
          <w:sz w:val="24"/>
          <w:szCs w:val="24"/>
          <w:u w:val="none"/>
          <w:lang w:val="en-US"/>
        </w:rPr>
        <w:t>p</w:t>
      </w:r>
      <w:r>
        <w:rPr>
          <w:rFonts w:hint="default" w:ascii="Times New Roman" w:hAnsi="Times New Roman" w:cs="Times New Roman"/>
          <w:b/>
          <w:bCs w:val="0"/>
          <w:sz w:val="24"/>
          <w:szCs w:val="24"/>
          <w:u w:val="none"/>
          <w:lang w:val="en-US"/>
        </w:rPr>
        <w:t>.m.</w:t>
      </w:r>
    </w:p>
    <w:p w14:paraId="2888BBD7">
      <w:pPr>
        <w:pStyle w:val="23"/>
        <w:spacing w:line="276" w:lineRule="auto"/>
        <w:jc w:val="center"/>
        <w:rPr>
          <w:sz w:val="24"/>
          <w:szCs w:val="24"/>
        </w:rPr>
      </w:pPr>
    </w:p>
    <w:p w14:paraId="359FEE1A">
      <w:pPr>
        <w:pStyle w:val="23"/>
        <w:spacing w:line="276" w:lineRule="auto"/>
        <w:jc w:val="center"/>
        <w:rPr>
          <w:b/>
          <w:bCs/>
          <w:sz w:val="24"/>
          <w:szCs w:val="24"/>
        </w:rPr>
      </w:pPr>
      <w:r>
        <w:rPr>
          <w:b/>
          <w:bCs/>
          <w:sz w:val="24"/>
          <w:szCs w:val="24"/>
        </w:rPr>
        <w:t>Instructions</w:t>
      </w:r>
    </w:p>
    <w:p w14:paraId="1F2AC5F5">
      <w:pPr>
        <w:pStyle w:val="23"/>
        <w:spacing w:line="276" w:lineRule="auto"/>
        <w:jc w:val="both"/>
        <w:rPr>
          <w:sz w:val="24"/>
          <w:szCs w:val="24"/>
        </w:rPr>
      </w:pPr>
      <w:r>
        <w:rPr>
          <w:sz w:val="24"/>
          <w:szCs w:val="24"/>
        </w:rPr>
        <w:t xml:space="preserve">1. This paper consists of sections </w:t>
      </w:r>
      <w:r>
        <w:rPr>
          <w:b/>
          <w:bCs/>
          <w:sz w:val="24"/>
          <w:szCs w:val="24"/>
        </w:rPr>
        <w:t>A</w:t>
      </w:r>
      <w:r>
        <w:rPr>
          <w:sz w:val="24"/>
          <w:szCs w:val="24"/>
        </w:rPr>
        <w:t xml:space="preserve">, </w:t>
      </w:r>
      <w:r>
        <w:rPr>
          <w:b/>
          <w:bCs/>
          <w:sz w:val="24"/>
          <w:szCs w:val="24"/>
        </w:rPr>
        <w:t>B</w:t>
      </w:r>
      <w:r>
        <w:rPr>
          <w:sz w:val="24"/>
          <w:szCs w:val="24"/>
        </w:rPr>
        <w:t xml:space="preserve"> and </w:t>
      </w:r>
      <w:r>
        <w:rPr>
          <w:b/>
          <w:bCs/>
          <w:sz w:val="24"/>
          <w:szCs w:val="24"/>
        </w:rPr>
        <w:t>C</w:t>
      </w:r>
      <w:r>
        <w:rPr>
          <w:sz w:val="24"/>
          <w:szCs w:val="24"/>
        </w:rPr>
        <w:t xml:space="preserve"> with a total of eleven questions.</w:t>
      </w:r>
    </w:p>
    <w:p w14:paraId="675B849B">
      <w:pPr>
        <w:pStyle w:val="23"/>
        <w:spacing w:line="276" w:lineRule="auto"/>
        <w:jc w:val="both"/>
        <w:rPr>
          <w:sz w:val="24"/>
          <w:szCs w:val="24"/>
        </w:rPr>
      </w:pPr>
      <w:r>
        <w:rPr>
          <w:sz w:val="24"/>
          <w:szCs w:val="24"/>
        </w:rPr>
        <w:t xml:space="preserve">2. Answer </w:t>
      </w:r>
      <w:r>
        <w:rPr>
          <w:rFonts w:hint="default"/>
          <w:b/>
          <w:bCs/>
          <w:sz w:val="24"/>
          <w:szCs w:val="24"/>
          <w:lang w:val="en-US"/>
        </w:rPr>
        <w:t>all</w:t>
      </w:r>
      <w:r>
        <w:rPr>
          <w:sz w:val="24"/>
          <w:szCs w:val="24"/>
        </w:rPr>
        <w:t xml:space="preserve"> questions in sections </w:t>
      </w:r>
      <w:r>
        <w:rPr>
          <w:b/>
          <w:bCs/>
          <w:sz w:val="24"/>
          <w:szCs w:val="24"/>
        </w:rPr>
        <w:t>A</w:t>
      </w:r>
      <w:r>
        <w:rPr>
          <w:sz w:val="24"/>
          <w:szCs w:val="24"/>
        </w:rPr>
        <w:t xml:space="preserve"> and </w:t>
      </w:r>
      <w:r>
        <w:rPr>
          <w:b/>
          <w:bCs/>
          <w:sz w:val="24"/>
          <w:szCs w:val="24"/>
        </w:rPr>
        <w:t>B</w:t>
      </w:r>
      <w:r>
        <w:rPr>
          <w:sz w:val="24"/>
          <w:szCs w:val="24"/>
        </w:rPr>
        <w:t xml:space="preserve">, and only </w:t>
      </w:r>
      <w:r>
        <w:rPr>
          <w:rFonts w:hint="default"/>
          <w:b/>
          <w:bCs/>
          <w:sz w:val="24"/>
          <w:szCs w:val="24"/>
          <w:lang w:val="en-US"/>
        </w:rPr>
        <w:t>two</w:t>
      </w:r>
      <w:r>
        <w:rPr>
          <w:b/>
          <w:bCs/>
          <w:sz w:val="24"/>
          <w:szCs w:val="24"/>
        </w:rPr>
        <w:t xml:space="preserve"> </w:t>
      </w:r>
      <w:r>
        <w:rPr>
          <w:sz w:val="24"/>
          <w:szCs w:val="24"/>
        </w:rPr>
        <w:t xml:space="preserve">questions from section </w:t>
      </w:r>
      <w:r>
        <w:rPr>
          <w:b/>
          <w:bCs/>
          <w:sz w:val="24"/>
          <w:szCs w:val="24"/>
        </w:rPr>
        <w:t>C</w:t>
      </w:r>
      <w:r>
        <w:rPr>
          <w:sz w:val="24"/>
          <w:szCs w:val="24"/>
        </w:rPr>
        <w:t>.</w:t>
      </w:r>
    </w:p>
    <w:p w14:paraId="66B78DE6">
      <w:pPr>
        <w:pStyle w:val="23"/>
        <w:spacing w:line="276" w:lineRule="auto"/>
        <w:jc w:val="both"/>
        <w:rPr>
          <w:sz w:val="24"/>
          <w:szCs w:val="24"/>
        </w:rPr>
      </w:pPr>
      <w:r>
        <w:rPr>
          <w:sz w:val="24"/>
          <w:szCs w:val="24"/>
        </w:rPr>
        <w:t xml:space="preserve">3. Section </w:t>
      </w:r>
      <w:r>
        <w:rPr>
          <w:b/>
          <w:bCs/>
          <w:sz w:val="24"/>
          <w:szCs w:val="24"/>
        </w:rPr>
        <w:t>A</w:t>
      </w:r>
      <w:r>
        <w:rPr>
          <w:sz w:val="24"/>
          <w:szCs w:val="24"/>
        </w:rPr>
        <w:t xml:space="preserve"> carries </w:t>
      </w:r>
      <w:r>
        <w:rPr>
          <w:b/>
          <w:bCs/>
          <w:sz w:val="24"/>
          <w:szCs w:val="24"/>
        </w:rPr>
        <w:t>sixteen marks</w:t>
      </w:r>
      <w:r>
        <w:rPr>
          <w:sz w:val="24"/>
          <w:szCs w:val="24"/>
        </w:rPr>
        <w:t xml:space="preserve">, section </w:t>
      </w:r>
      <w:r>
        <w:rPr>
          <w:b/>
          <w:bCs/>
          <w:sz w:val="24"/>
          <w:szCs w:val="24"/>
        </w:rPr>
        <w:t>B</w:t>
      </w:r>
      <w:r>
        <w:rPr>
          <w:sz w:val="24"/>
          <w:szCs w:val="24"/>
        </w:rPr>
        <w:t xml:space="preserve"> </w:t>
      </w:r>
      <w:r>
        <w:rPr>
          <w:b/>
          <w:bCs/>
          <w:sz w:val="24"/>
          <w:szCs w:val="24"/>
        </w:rPr>
        <w:t>fifty-four marks</w:t>
      </w:r>
      <w:r>
        <w:rPr>
          <w:sz w:val="24"/>
          <w:szCs w:val="24"/>
        </w:rPr>
        <w:t xml:space="preserve"> and section </w:t>
      </w:r>
      <w:r>
        <w:rPr>
          <w:b/>
          <w:bCs/>
          <w:sz w:val="24"/>
          <w:szCs w:val="24"/>
        </w:rPr>
        <w:t>C</w:t>
      </w:r>
      <w:r>
        <w:rPr>
          <w:sz w:val="24"/>
          <w:szCs w:val="24"/>
        </w:rPr>
        <w:t xml:space="preserve"> </w:t>
      </w:r>
      <w:r>
        <w:rPr>
          <w:b/>
          <w:bCs/>
          <w:sz w:val="24"/>
          <w:szCs w:val="24"/>
        </w:rPr>
        <w:t>thirty marks</w:t>
      </w:r>
      <w:r>
        <w:rPr>
          <w:sz w:val="24"/>
          <w:szCs w:val="24"/>
        </w:rPr>
        <w:t>.</w:t>
      </w:r>
    </w:p>
    <w:p w14:paraId="49BB553C">
      <w:pPr>
        <w:pStyle w:val="23"/>
        <w:spacing w:line="276" w:lineRule="auto"/>
        <w:jc w:val="both"/>
        <w:rPr>
          <w:sz w:val="24"/>
          <w:szCs w:val="24"/>
        </w:rPr>
      </w:pPr>
      <w:r>
        <w:rPr>
          <w:sz w:val="24"/>
          <w:szCs w:val="24"/>
        </w:rPr>
        <w:t>4. Cellular phones and any unauthorized materials are not allowed in the examination room.</w:t>
      </w:r>
    </w:p>
    <w:p w14:paraId="10C0608F">
      <w:pPr>
        <w:pStyle w:val="23"/>
        <w:spacing w:line="276" w:lineRule="auto"/>
        <w:jc w:val="both"/>
        <w:rPr>
          <w:sz w:val="24"/>
          <w:szCs w:val="24"/>
        </w:rPr>
      </w:pPr>
      <w:r>
        <w:rPr>
          <w:sz w:val="24"/>
          <w:szCs w:val="24"/>
        </w:rPr>
        <w:t>5. All drawings should be done in pencil.</w:t>
      </w:r>
    </w:p>
    <w:p w14:paraId="6D5CDC5B">
      <w:pPr>
        <w:pStyle w:val="23"/>
        <w:spacing w:line="276" w:lineRule="auto"/>
        <w:jc w:val="both"/>
        <w:rPr>
          <w:sz w:val="24"/>
          <w:szCs w:val="24"/>
        </w:rPr>
      </w:pPr>
      <w:r>
        <w:rPr>
          <w:sz w:val="24"/>
          <w:szCs w:val="24"/>
        </w:rPr>
        <w:t>6. Write your examination number on every page of your answer sheet.</w:t>
      </w:r>
    </w:p>
    <w:p w14:paraId="6E1B742B">
      <w:pPr>
        <w:pStyle w:val="23"/>
        <w:spacing w:line="276" w:lineRule="auto"/>
        <w:rPr>
          <w:sz w:val="24"/>
          <w:szCs w:val="24"/>
        </w:rPr>
      </w:pPr>
      <w:r>
        <w:rPr>
          <w:sz w:val="24"/>
          <w:szCs w:val="24"/>
        </w:rPr>
        <w:br w:type="textWrapping"/>
      </w:r>
    </w:p>
    <w:p w14:paraId="5E5A5C6C">
      <w:pPr>
        <w:pStyle w:val="23"/>
        <w:spacing w:line="276" w:lineRule="auto"/>
        <w:rPr>
          <w:sz w:val="24"/>
          <w:szCs w:val="24"/>
        </w:rPr>
      </w:pPr>
    </w:p>
    <w:p w14:paraId="60A1D595">
      <w:pPr>
        <w:pStyle w:val="23"/>
        <w:spacing w:line="276" w:lineRule="auto"/>
        <w:jc w:val="center"/>
        <w:rPr>
          <w:b/>
          <w:bCs/>
          <w:sz w:val="24"/>
          <w:szCs w:val="24"/>
        </w:rPr>
      </w:pPr>
      <w:r>
        <w:rPr>
          <w:b/>
          <w:bCs/>
          <w:sz w:val="24"/>
          <w:szCs w:val="24"/>
        </w:rPr>
        <w:t>SECTION A (16 MARKS)</w:t>
      </w:r>
    </w:p>
    <w:p w14:paraId="32A92B6C">
      <w:pPr>
        <w:pStyle w:val="23"/>
        <w:spacing w:line="276" w:lineRule="auto"/>
        <w:jc w:val="center"/>
        <w:rPr>
          <w:sz w:val="24"/>
          <w:szCs w:val="24"/>
        </w:rPr>
      </w:pPr>
      <w:r>
        <w:rPr>
          <w:iCs/>
          <w:sz w:val="24"/>
          <w:szCs w:val="24"/>
        </w:rPr>
        <w:t xml:space="preserve">Answer </w:t>
      </w:r>
      <w:r>
        <w:rPr>
          <w:b/>
          <w:bCs/>
          <w:iCs/>
          <w:sz w:val="24"/>
          <w:szCs w:val="24"/>
        </w:rPr>
        <w:t xml:space="preserve">all </w:t>
      </w:r>
      <w:r>
        <w:rPr>
          <w:iCs/>
          <w:sz w:val="24"/>
          <w:szCs w:val="24"/>
        </w:rPr>
        <w:t>questions in this section.</w:t>
      </w:r>
    </w:p>
    <w:p w14:paraId="478F9FFA">
      <w:pPr>
        <w:pStyle w:val="23"/>
        <w:numPr>
          <w:ilvl w:val="0"/>
          <w:numId w:val="1"/>
        </w:numPr>
        <w:spacing w:line="276" w:lineRule="auto"/>
        <w:ind w:left="400" w:leftChars="58" w:hanging="284" w:firstLineChars="0"/>
        <w:jc w:val="both"/>
        <w:rPr>
          <w:sz w:val="24"/>
          <w:szCs w:val="24"/>
        </w:rPr>
      </w:pPr>
      <w:r>
        <w:rPr>
          <w:sz w:val="24"/>
          <w:szCs w:val="24"/>
        </w:rPr>
        <w:t>For each of the items (i) - (x), choose the correct answer from among the given alternatives and write its letter beside the item number on the answer sheet provided.</w:t>
      </w:r>
    </w:p>
    <w:p w14:paraId="78456306">
      <w:pPr>
        <w:pStyle w:val="23"/>
        <w:numPr>
          <w:ilvl w:val="1"/>
          <w:numId w:val="2"/>
        </w:numPr>
        <w:spacing w:line="276" w:lineRule="auto"/>
        <w:ind w:left="798" w:leftChars="187" w:hanging="424" w:hangingChars="177"/>
        <w:jc w:val="both"/>
        <w:rPr>
          <w:sz w:val="24"/>
          <w:szCs w:val="24"/>
        </w:rPr>
      </w:pPr>
      <w:r>
        <w:rPr>
          <w:sz w:val="24"/>
          <w:szCs w:val="24"/>
        </w:rPr>
        <w:t>Written accounts of past events found in government records, letters, diaries and reports are called:</w:t>
      </w:r>
    </w:p>
    <w:p w14:paraId="27A038A7">
      <w:pPr>
        <w:pStyle w:val="23"/>
        <w:spacing w:line="276" w:lineRule="auto"/>
        <w:ind w:left="1198" w:leftChars="388" w:hanging="422" w:hangingChars="176"/>
        <w:jc w:val="both"/>
        <w:rPr>
          <w:sz w:val="24"/>
          <w:szCs w:val="24"/>
        </w:rPr>
      </w:pPr>
      <w:r>
        <w:rPr>
          <w:sz w:val="24"/>
          <w:szCs w:val="24"/>
        </w:rPr>
        <w:t>A. Oral traditions</w:t>
      </w:r>
      <w:r>
        <w:rPr>
          <w:sz w:val="24"/>
          <w:szCs w:val="24"/>
        </w:rPr>
        <w:tab/>
      </w:r>
      <w:r>
        <w:rPr>
          <w:sz w:val="24"/>
          <w:szCs w:val="24"/>
        </w:rPr>
        <w:tab/>
      </w:r>
      <w:r>
        <w:rPr>
          <w:sz w:val="24"/>
          <w:szCs w:val="24"/>
        </w:rPr>
        <w:t>B. Written records</w:t>
      </w:r>
      <w:r>
        <w:rPr>
          <w:sz w:val="24"/>
          <w:szCs w:val="24"/>
        </w:rPr>
        <w:tab/>
      </w:r>
      <w:r>
        <w:rPr>
          <w:sz w:val="24"/>
          <w:szCs w:val="24"/>
        </w:rPr>
        <w:tab/>
      </w:r>
      <w:r>
        <w:rPr>
          <w:sz w:val="24"/>
          <w:szCs w:val="24"/>
        </w:rPr>
        <w:t>C. Archaeology</w:t>
      </w:r>
    </w:p>
    <w:p w14:paraId="432B25FC">
      <w:pPr>
        <w:pStyle w:val="23"/>
        <w:spacing w:line="360" w:lineRule="auto"/>
        <w:ind w:left="1198" w:leftChars="388" w:hanging="422" w:hangingChars="176"/>
        <w:jc w:val="both"/>
        <w:rPr>
          <w:sz w:val="24"/>
          <w:szCs w:val="24"/>
        </w:rPr>
      </w:pPr>
      <w:r>
        <w:rPr>
          <w:sz w:val="24"/>
          <w:szCs w:val="24"/>
        </w:rPr>
        <w:t>D. Anthropology</w:t>
      </w:r>
      <w:r>
        <w:rPr>
          <w:sz w:val="24"/>
          <w:szCs w:val="24"/>
        </w:rPr>
        <w:tab/>
      </w:r>
      <w:r>
        <w:rPr>
          <w:sz w:val="24"/>
          <w:szCs w:val="24"/>
        </w:rPr>
        <w:tab/>
      </w:r>
      <w:r>
        <w:rPr>
          <w:sz w:val="24"/>
          <w:szCs w:val="24"/>
        </w:rPr>
        <w:t>E. Numismatics</w:t>
      </w:r>
    </w:p>
    <w:p w14:paraId="00E0A7B5">
      <w:pPr>
        <w:pStyle w:val="23"/>
        <w:numPr>
          <w:ilvl w:val="1"/>
          <w:numId w:val="2"/>
        </w:numPr>
        <w:spacing w:line="276" w:lineRule="auto"/>
        <w:ind w:left="798" w:leftChars="187" w:hanging="424" w:hangingChars="177"/>
        <w:jc w:val="both"/>
        <w:rPr>
          <w:sz w:val="24"/>
          <w:szCs w:val="24"/>
        </w:rPr>
      </w:pPr>
      <w:r>
        <w:rPr>
          <w:sz w:val="24"/>
          <w:szCs w:val="24"/>
        </w:rPr>
        <w:t>The theory that traces the origin of man through a gradual process of change from earlier primate ancestors was proposed by:</w:t>
      </w:r>
    </w:p>
    <w:p w14:paraId="360DEE4A">
      <w:pPr>
        <w:pStyle w:val="23"/>
        <w:spacing w:line="276" w:lineRule="auto"/>
        <w:ind w:left="1198" w:leftChars="389" w:hanging="420" w:hangingChars="175"/>
        <w:jc w:val="both"/>
        <w:rPr>
          <w:sz w:val="24"/>
          <w:szCs w:val="24"/>
        </w:rPr>
      </w:pPr>
      <w:r>
        <w:rPr>
          <w:sz w:val="24"/>
          <w:szCs w:val="24"/>
        </w:rPr>
        <w:t>A. Louis Leakey</w:t>
      </w:r>
      <w:r>
        <w:rPr>
          <w:sz w:val="24"/>
          <w:szCs w:val="24"/>
        </w:rPr>
        <w:tab/>
      </w:r>
      <w:r>
        <w:rPr>
          <w:sz w:val="24"/>
          <w:szCs w:val="24"/>
        </w:rPr>
        <w:tab/>
      </w:r>
      <w:r>
        <w:rPr>
          <w:sz w:val="24"/>
          <w:szCs w:val="24"/>
        </w:rPr>
        <w:t>B. Charles Darwin</w:t>
      </w:r>
      <w:r>
        <w:rPr>
          <w:sz w:val="24"/>
          <w:szCs w:val="24"/>
        </w:rPr>
        <w:tab/>
      </w:r>
      <w:r>
        <w:rPr>
          <w:sz w:val="24"/>
          <w:szCs w:val="24"/>
        </w:rPr>
        <w:tab/>
      </w:r>
      <w:r>
        <w:rPr>
          <w:sz w:val="24"/>
          <w:szCs w:val="24"/>
        </w:rPr>
        <w:t>C. Mary Leakey</w:t>
      </w:r>
    </w:p>
    <w:p w14:paraId="3A328738">
      <w:pPr>
        <w:pStyle w:val="23"/>
        <w:spacing w:line="360" w:lineRule="auto"/>
        <w:ind w:left="1198" w:leftChars="389" w:hanging="420" w:hangingChars="175"/>
        <w:jc w:val="both"/>
        <w:rPr>
          <w:sz w:val="24"/>
          <w:szCs w:val="24"/>
        </w:rPr>
      </w:pPr>
      <w:r>
        <w:rPr>
          <w:sz w:val="24"/>
          <w:szCs w:val="24"/>
        </w:rPr>
        <w:t>D. Raymond Dart</w:t>
      </w:r>
      <w:r>
        <w:rPr>
          <w:sz w:val="24"/>
          <w:szCs w:val="24"/>
        </w:rPr>
        <w:tab/>
      </w:r>
      <w:r>
        <w:rPr>
          <w:sz w:val="24"/>
          <w:szCs w:val="24"/>
        </w:rPr>
        <w:tab/>
      </w:r>
      <w:r>
        <w:rPr>
          <w:sz w:val="24"/>
          <w:szCs w:val="24"/>
        </w:rPr>
        <w:t>E. Robert Broom</w:t>
      </w:r>
    </w:p>
    <w:p w14:paraId="54A4A9E1">
      <w:pPr>
        <w:pStyle w:val="23"/>
        <w:numPr>
          <w:ilvl w:val="1"/>
          <w:numId w:val="2"/>
        </w:numPr>
        <w:spacing w:line="276" w:lineRule="auto"/>
        <w:ind w:left="798" w:leftChars="187" w:hanging="424" w:hangingChars="177"/>
        <w:jc w:val="both"/>
        <w:rPr>
          <w:sz w:val="24"/>
          <w:szCs w:val="24"/>
        </w:rPr>
      </w:pPr>
      <w:r>
        <w:rPr>
          <w:sz w:val="24"/>
          <w:szCs w:val="24"/>
        </w:rPr>
        <w:t>The mode of production characterised by common ownership of the means of production and absence of private property was known as:</w:t>
      </w:r>
    </w:p>
    <w:p w14:paraId="400DC482">
      <w:pPr>
        <w:pStyle w:val="23"/>
        <w:spacing w:line="276" w:lineRule="auto"/>
        <w:ind w:left="1198" w:leftChars="388" w:hanging="422" w:hangingChars="176"/>
        <w:jc w:val="both"/>
        <w:rPr>
          <w:sz w:val="24"/>
          <w:szCs w:val="24"/>
        </w:rPr>
      </w:pPr>
      <w:r>
        <w:rPr>
          <w:sz w:val="24"/>
          <w:szCs w:val="24"/>
        </w:rPr>
        <w:t>A. Feudalism</w:t>
      </w:r>
      <w:r>
        <w:rPr>
          <w:sz w:val="24"/>
          <w:szCs w:val="24"/>
        </w:rPr>
        <w:tab/>
      </w:r>
      <w:r>
        <w:rPr>
          <w:sz w:val="24"/>
          <w:szCs w:val="24"/>
        </w:rPr>
        <w:tab/>
      </w:r>
      <w:r>
        <w:rPr>
          <w:sz w:val="24"/>
          <w:szCs w:val="24"/>
        </w:rPr>
        <w:t>B. Slavery</w:t>
      </w:r>
      <w:r>
        <w:rPr>
          <w:sz w:val="24"/>
          <w:szCs w:val="24"/>
        </w:rPr>
        <w:tab/>
      </w:r>
      <w:r>
        <w:rPr>
          <w:sz w:val="24"/>
          <w:szCs w:val="24"/>
        </w:rPr>
        <w:tab/>
      </w:r>
      <w:r>
        <w:rPr>
          <w:sz w:val="24"/>
          <w:szCs w:val="24"/>
        </w:rPr>
        <w:t>C. Primitive communalism</w:t>
      </w:r>
    </w:p>
    <w:p w14:paraId="65FCB82B">
      <w:pPr>
        <w:pStyle w:val="23"/>
        <w:spacing w:line="360" w:lineRule="auto"/>
        <w:ind w:left="1198" w:leftChars="388" w:hanging="422" w:hangingChars="176"/>
        <w:jc w:val="both"/>
        <w:rPr>
          <w:sz w:val="24"/>
          <w:szCs w:val="24"/>
        </w:rPr>
      </w:pPr>
      <w:r>
        <w:rPr>
          <w:sz w:val="24"/>
          <w:szCs w:val="24"/>
        </w:rPr>
        <w:t>D. Capitalism</w:t>
      </w:r>
      <w:r>
        <w:rPr>
          <w:sz w:val="24"/>
          <w:szCs w:val="24"/>
        </w:rPr>
        <w:tab/>
      </w:r>
      <w:r>
        <w:rPr>
          <w:sz w:val="24"/>
          <w:szCs w:val="24"/>
        </w:rPr>
        <w:tab/>
      </w:r>
      <w:r>
        <w:rPr>
          <w:sz w:val="24"/>
          <w:szCs w:val="24"/>
        </w:rPr>
        <w:t>E. Colonialism</w:t>
      </w:r>
    </w:p>
    <w:p w14:paraId="707DAF51">
      <w:pPr>
        <w:pStyle w:val="23"/>
        <w:numPr>
          <w:ilvl w:val="1"/>
          <w:numId w:val="2"/>
        </w:numPr>
        <w:spacing w:line="276" w:lineRule="auto"/>
        <w:ind w:left="798" w:leftChars="187" w:hanging="424" w:hangingChars="177"/>
        <w:jc w:val="both"/>
        <w:rPr>
          <w:sz w:val="24"/>
          <w:szCs w:val="24"/>
        </w:rPr>
      </w:pPr>
      <w:r>
        <w:rPr>
          <w:sz w:val="24"/>
          <w:szCs w:val="24"/>
        </w:rPr>
        <w:t>The 19th century long-distance trade route linking Unyanyembe in the interior of Tanganyika with the coast, dominated by ivory traders such as the Nyamwezi, was called the:</w:t>
      </w:r>
    </w:p>
    <w:p w14:paraId="53281203">
      <w:pPr>
        <w:pStyle w:val="23"/>
        <w:spacing w:line="276" w:lineRule="auto"/>
        <w:ind w:left="1198" w:leftChars="388" w:hanging="422" w:hangingChars="176"/>
        <w:jc w:val="both"/>
        <w:rPr>
          <w:sz w:val="24"/>
          <w:szCs w:val="24"/>
        </w:rPr>
      </w:pPr>
      <w:r>
        <w:rPr>
          <w:sz w:val="24"/>
          <w:szCs w:val="24"/>
        </w:rPr>
        <w:t>A. Trans-Saharan trade</w:t>
      </w:r>
      <w:r>
        <w:rPr>
          <w:sz w:val="24"/>
          <w:szCs w:val="24"/>
        </w:rPr>
        <w:tab/>
      </w:r>
      <w:r>
        <w:rPr>
          <w:sz w:val="24"/>
          <w:szCs w:val="24"/>
        </w:rPr>
        <w:t>B. Central caravan route</w:t>
      </w:r>
      <w:r>
        <w:rPr>
          <w:sz w:val="24"/>
          <w:szCs w:val="24"/>
        </w:rPr>
        <w:tab/>
      </w:r>
      <w:r>
        <w:rPr>
          <w:sz w:val="24"/>
          <w:szCs w:val="24"/>
        </w:rPr>
        <w:t>C. Triangular trade</w:t>
      </w:r>
    </w:p>
    <w:p w14:paraId="7D97F33A">
      <w:pPr>
        <w:pStyle w:val="23"/>
        <w:spacing w:line="360" w:lineRule="auto"/>
        <w:ind w:left="1198" w:leftChars="388" w:hanging="422" w:hangingChars="176"/>
        <w:jc w:val="both"/>
        <w:rPr>
          <w:sz w:val="24"/>
          <w:szCs w:val="24"/>
        </w:rPr>
      </w:pPr>
      <w:r>
        <w:rPr>
          <w:sz w:val="24"/>
          <w:szCs w:val="24"/>
        </w:rPr>
        <w:t>D. Indian Ocean trade</w:t>
      </w:r>
      <w:r>
        <w:rPr>
          <w:sz w:val="24"/>
          <w:szCs w:val="24"/>
        </w:rPr>
        <w:tab/>
      </w:r>
      <w:r>
        <w:rPr>
          <w:sz w:val="24"/>
          <w:szCs w:val="24"/>
        </w:rPr>
        <w:t>E. Regional trade</w:t>
      </w:r>
    </w:p>
    <w:p w14:paraId="1088364E">
      <w:pPr>
        <w:pStyle w:val="23"/>
        <w:numPr>
          <w:ilvl w:val="1"/>
          <w:numId w:val="2"/>
        </w:numPr>
        <w:spacing w:line="276" w:lineRule="auto"/>
        <w:ind w:left="798" w:leftChars="187" w:hanging="424" w:hangingChars="177"/>
        <w:jc w:val="both"/>
        <w:rPr>
          <w:sz w:val="24"/>
          <w:szCs w:val="24"/>
        </w:rPr>
      </w:pPr>
      <w:r>
        <w:rPr>
          <w:sz w:val="24"/>
          <w:szCs w:val="24"/>
        </w:rPr>
        <w:t>The 1873 treaty signed between Britain and Sultan Barghash of Zanzibar which closed the Zanzibar slave market was the:</w:t>
      </w:r>
    </w:p>
    <w:p w14:paraId="3773F083">
      <w:pPr>
        <w:pStyle w:val="23"/>
        <w:spacing w:line="276" w:lineRule="auto"/>
        <w:ind w:left="1198" w:leftChars="388" w:hanging="422" w:hangingChars="176"/>
        <w:jc w:val="both"/>
        <w:rPr>
          <w:sz w:val="24"/>
          <w:szCs w:val="24"/>
        </w:rPr>
      </w:pPr>
      <w:r>
        <w:rPr>
          <w:sz w:val="24"/>
          <w:szCs w:val="24"/>
        </w:rPr>
        <w:t>A. Moresby Treaty</w:t>
      </w:r>
      <w:r>
        <w:rPr>
          <w:sz w:val="24"/>
          <w:szCs w:val="24"/>
        </w:rPr>
        <w:tab/>
      </w:r>
      <w:r>
        <w:rPr>
          <w:sz w:val="24"/>
          <w:szCs w:val="24"/>
        </w:rPr>
        <w:tab/>
      </w:r>
      <w:r>
        <w:rPr>
          <w:sz w:val="24"/>
          <w:szCs w:val="24"/>
        </w:rPr>
        <w:t>B. Hamerton Treaty</w:t>
      </w:r>
      <w:r>
        <w:rPr>
          <w:sz w:val="24"/>
          <w:szCs w:val="24"/>
        </w:rPr>
        <w:tab/>
      </w:r>
      <w:r>
        <w:rPr>
          <w:sz w:val="24"/>
          <w:szCs w:val="24"/>
        </w:rPr>
        <w:tab/>
      </w:r>
      <w:r>
        <w:rPr>
          <w:sz w:val="24"/>
          <w:szCs w:val="24"/>
        </w:rPr>
        <w:t>C. Frere Treaty</w:t>
      </w:r>
    </w:p>
    <w:p w14:paraId="102E87E9">
      <w:pPr>
        <w:pStyle w:val="23"/>
        <w:spacing w:line="360" w:lineRule="auto"/>
        <w:ind w:left="1198" w:leftChars="388" w:hanging="422" w:hangingChars="176"/>
        <w:jc w:val="both"/>
        <w:rPr>
          <w:sz w:val="24"/>
          <w:szCs w:val="24"/>
        </w:rPr>
      </w:pPr>
      <w:r>
        <w:rPr>
          <w:sz w:val="24"/>
          <w:szCs w:val="24"/>
        </w:rPr>
        <w:t>D. Heligoland Treaty</w:t>
      </w:r>
      <w:r>
        <w:rPr>
          <w:sz w:val="24"/>
          <w:szCs w:val="24"/>
        </w:rPr>
        <w:tab/>
      </w:r>
      <w:r>
        <w:rPr>
          <w:sz w:val="24"/>
          <w:szCs w:val="24"/>
        </w:rPr>
        <w:tab/>
      </w:r>
      <w:r>
        <w:rPr>
          <w:sz w:val="24"/>
          <w:szCs w:val="24"/>
        </w:rPr>
        <w:t>E. Anglo-German Agreement</w:t>
      </w:r>
    </w:p>
    <w:p w14:paraId="6CF3C74A">
      <w:pPr>
        <w:pStyle w:val="23"/>
        <w:numPr>
          <w:ilvl w:val="1"/>
          <w:numId w:val="2"/>
        </w:numPr>
        <w:spacing w:line="276" w:lineRule="auto"/>
        <w:ind w:left="798" w:leftChars="187" w:hanging="424" w:hangingChars="177"/>
        <w:jc w:val="both"/>
        <w:rPr>
          <w:sz w:val="24"/>
          <w:szCs w:val="24"/>
        </w:rPr>
      </w:pPr>
      <w:r>
        <w:rPr>
          <w:sz w:val="24"/>
          <w:szCs w:val="24"/>
        </w:rPr>
        <w:t>The explorer who circumnavigated Lake Victoria and confirmed it as a source of the River Nile was:</w:t>
      </w:r>
    </w:p>
    <w:p w14:paraId="6C9FF189">
      <w:pPr>
        <w:pStyle w:val="23"/>
        <w:spacing w:line="276" w:lineRule="auto"/>
        <w:ind w:left="1198" w:leftChars="388" w:hanging="422" w:hangingChars="176"/>
        <w:jc w:val="both"/>
        <w:rPr>
          <w:sz w:val="24"/>
          <w:szCs w:val="24"/>
        </w:rPr>
      </w:pPr>
      <w:r>
        <w:rPr>
          <w:sz w:val="24"/>
          <w:szCs w:val="24"/>
        </w:rPr>
        <w:t>A. David Livingstone</w:t>
      </w:r>
      <w:r>
        <w:rPr>
          <w:sz w:val="24"/>
          <w:szCs w:val="24"/>
        </w:rPr>
        <w:tab/>
      </w:r>
      <w:r>
        <w:rPr>
          <w:sz w:val="24"/>
          <w:szCs w:val="24"/>
        </w:rPr>
        <w:tab/>
      </w:r>
      <w:r>
        <w:rPr>
          <w:sz w:val="24"/>
          <w:szCs w:val="24"/>
        </w:rPr>
        <w:t>B. Henry Morton Stanley</w:t>
      </w:r>
      <w:r>
        <w:rPr>
          <w:sz w:val="24"/>
          <w:szCs w:val="24"/>
        </w:rPr>
        <w:tab/>
      </w:r>
      <w:r>
        <w:rPr>
          <w:sz w:val="24"/>
          <w:szCs w:val="24"/>
        </w:rPr>
        <w:t>C. John Hanning Speke</w:t>
      </w:r>
    </w:p>
    <w:p w14:paraId="4860FA98">
      <w:pPr>
        <w:pStyle w:val="23"/>
        <w:spacing w:line="360" w:lineRule="auto"/>
        <w:ind w:left="1198" w:leftChars="388" w:hanging="422" w:hangingChars="176"/>
        <w:jc w:val="both"/>
        <w:rPr>
          <w:sz w:val="24"/>
          <w:szCs w:val="24"/>
        </w:rPr>
      </w:pPr>
      <w:r>
        <w:rPr>
          <w:sz w:val="24"/>
          <w:szCs w:val="24"/>
        </w:rPr>
        <w:t>D. Richard Burton</w:t>
      </w:r>
      <w:r>
        <w:rPr>
          <w:sz w:val="24"/>
          <w:szCs w:val="24"/>
        </w:rPr>
        <w:tab/>
      </w:r>
      <w:r>
        <w:rPr>
          <w:sz w:val="24"/>
          <w:szCs w:val="24"/>
        </w:rPr>
        <w:tab/>
      </w:r>
      <w:r>
        <w:rPr>
          <w:sz w:val="24"/>
          <w:szCs w:val="24"/>
        </w:rPr>
        <w:t>E. Vasco da Gama</w:t>
      </w:r>
    </w:p>
    <w:p w14:paraId="7E2166B6">
      <w:pPr>
        <w:pStyle w:val="23"/>
        <w:numPr>
          <w:ilvl w:val="1"/>
          <w:numId w:val="2"/>
        </w:numPr>
        <w:tabs>
          <w:tab w:val="left" w:pos="1000"/>
        </w:tabs>
        <w:spacing w:line="276" w:lineRule="auto"/>
        <w:ind w:left="798" w:leftChars="187" w:hanging="424" w:hangingChars="177"/>
        <w:jc w:val="both"/>
        <w:rPr>
          <w:sz w:val="24"/>
          <w:szCs w:val="24"/>
        </w:rPr>
      </w:pPr>
      <w:r>
        <w:rPr>
          <w:sz w:val="24"/>
          <w:szCs w:val="24"/>
        </w:rPr>
        <w:t>The 1886 and 1890 agreements between Britain and Germany which finalized the boundary between their East African colonies were the:</w:t>
      </w:r>
    </w:p>
    <w:p w14:paraId="0D05E09A">
      <w:pPr>
        <w:pStyle w:val="23"/>
        <w:spacing w:line="276" w:lineRule="auto"/>
        <w:ind w:left="1198" w:leftChars="388" w:hanging="422" w:hangingChars="176"/>
        <w:jc w:val="both"/>
        <w:rPr>
          <w:sz w:val="24"/>
          <w:szCs w:val="24"/>
        </w:rPr>
      </w:pPr>
      <w:r>
        <w:rPr>
          <w:sz w:val="24"/>
          <w:szCs w:val="24"/>
        </w:rPr>
        <w:t>A. Berlin Agreements</w:t>
      </w:r>
      <w:r>
        <w:rPr>
          <w:sz w:val="24"/>
          <w:szCs w:val="24"/>
        </w:rPr>
        <w:tab/>
      </w:r>
      <w:r>
        <w:rPr>
          <w:sz w:val="24"/>
          <w:szCs w:val="24"/>
        </w:rPr>
        <w:t>B. Anglo-German Agreements  C. Brussels Agreements</w:t>
      </w:r>
    </w:p>
    <w:p w14:paraId="5EA73BC0">
      <w:pPr>
        <w:pStyle w:val="23"/>
        <w:spacing w:line="360" w:lineRule="auto"/>
        <w:ind w:left="1198" w:leftChars="388" w:hanging="422" w:hangingChars="176"/>
        <w:jc w:val="both"/>
        <w:rPr>
          <w:sz w:val="24"/>
          <w:szCs w:val="24"/>
        </w:rPr>
      </w:pPr>
      <w:r>
        <w:rPr>
          <w:sz w:val="24"/>
          <w:szCs w:val="24"/>
        </w:rPr>
        <w:t>D. Moresby Agreements</w:t>
      </w:r>
      <w:r>
        <w:rPr>
          <w:sz w:val="24"/>
          <w:szCs w:val="24"/>
        </w:rPr>
        <w:tab/>
      </w:r>
      <w:r>
        <w:rPr>
          <w:sz w:val="24"/>
          <w:szCs w:val="24"/>
        </w:rPr>
        <w:t>E. Frere Agreements</w:t>
      </w:r>
    </w:p>
    <w:p w14:paraId="3C1B0985">
      <w:pPr>
        <w:pStyle w:val="23"/>
        <w:numPr>
          <w:ilvl w:val="1"/>
          <w:numId w:val="2"/>
        </w:numPr>
        <w:tabs>
          <w:tab w:val="left" w:pos="1000"/>
        </w:tabs>
        <w:spacing w:line="276" w:lineRule="auto"/>
        <w:ind w:left="798" w:leftChars="187" w:hanging="424" w:hangingChars="177"/>
        <w:jc w:val="both"/>
        <w:rPr>
          <w:sz w:val="24"/>
          <w:szCs w:val="24"/>
        </w:rPr>
      </w:pPr>
      <w:r>
        <w:rPr>
          <w:sz w:val="24"/>
          <w:szCs w:val="24"/>
        </w:rPr>
        <w:t>In the Congo Free State, King Leopold II's system of exploiting Africans through forced rubber collection under private companies was an example of:</w:t>
      </w:r>
    </w:p>
    <w:p w14:paraId="489D385E">
      <w:pPr>
        <w:pStyle w:val="23"/>
        <w:spacing w:line="276" w:lineRule="auto"/>
        <w:ind w:left="1198" w:leftChars="388" w:hanging="422" w:hangingChars="176"/>
        <w:jc w:val="both"/>
        <w:rPr>
          <w:sz w:val="24"/>
          <w:szCs w:val="24"/>
        </w:rPr>
      </w:pPr>
      <w:r>
        <w:rPr>
          <w:sz w:val="24"/>
          <w:szCs w:val="24"/>
        </w:rPr>
        <w:t>A. Indirect rule</w:t>
      </w:r>
      <w:r>
        <w:rPr>
          <w:sz w:val="24"/>
          <w:szCs w:val="24"/>
        </w:rPr>
        <w:tab/>
      </w:r>
      <w:r>
        <w:rPr>
          <w:sz w:val="24"/>
          <w:szCs w:val="24"/>
        </w:rPr>
        <w:tab/>
      </w:r>
      <w:r>
        <w:rPr>
          <w:sz w:val="24"/>
          <w:szCs w:val="24"/>
        </w:rPr>
        <w:t>B. Direct rule</w:t>
      </w:r>
      <w:r>
        <w:rPr>
          <w:sz w:val="24"/>
          <w:szCs w:val="24"/>
        </w:rPr>
        <w:tab/>
      </w:r>
      <w:r>
        <w:rPr>
          <w:sz w:val="24"/>
          <w:szCs w:val="24"/>
        </w:rPr>
        <w:tab/>
      </w:r>
      <w:r>
        <w:rPr>
          <w:sz w:val="24"/>
          <w:szCs w:val="24"/>
        </w:rPr>
        <w:t>C. Assimilation</w:t>
      </w:r>
    </w:p>
    <w:p w14:paraId="207A7A8A">
      <w:pPr>
        <w:pStyle w:val="23"/>
        <w:spacing w:line="360" w:lineRule="auto"/>
        <w:ind w:left="1198" w:leftChars="388" w:hanging="422" w:hangingChars="176"/>
        <w:jc w:val="both"/>
        <w:rPr>
          <w:sz w:val="24"/>
          <w:szCs w:val="24"/>
        </w:rPr>
      </w:pPr>
      <w:r>
        <w:rPr>
          <w:sz w:val="24"/>
          <w:szCs w:val="24"/>
        </w:rPr>
        <w:t>D. Concessionary company rule</w:t>
      </w:r>
      <w:r>
        <w:rPr>
          <w:sz w:val="24"/>
          <w:szCs w:val="24"/>
        </w:rPr>
        <w:tab/>
      </w:r>
      <w:r>
        <w:rPr>
          <w:sz w:val="24"/>
          <w:szCs w:val="24"/>
        </w:rPr>
        <w:tab/>
      </w:r>
      <w:r>
        <w:rPr>
          <w:rFonts w:hint="default"/>
          <w:sz w:val="24"/>
          <w:szCs w:val="24"/>
          <w:lang w:val="en-US"/>
        </w:rPr>
        <w:t xml:space="preserve">            </w:t>
      </w:r>
      <w:r>
        <w:rPr>
          <w:sz w:val="24"/>
          <w:szCs w:val="24"/>
        </w:rPr>
        <w:t>E. Trusteeship</w:t>
      </w:r>
    </w:p>
    <w:p w14:paraId="76D3D994">
      <w:pPr>
        <w:pStyle w:val="23"/>
        <w:numPr>
          <w:ilvl w:val="1"/>
          <w:numId w:val="2"/>
        </w:numPr>
        <w:spacing w:line="276" w:lineRule="auto"/>
        <w:ind w:left="798" w:leftChars="187" w:hanging="424" w:hangingChars="177"/>
        <w:jc w:val="both"/>
        <w:rPr>
          <w:sz w:val="24"/>
          <w:szCs w:val="24"/>
        </w:rPr>
      </w:pPr>
      <w:r>
        <w:rPr>
          <w:sz w:val="24"/>
          <w:szCs w:val="24"/>
        </w:rPr>
        <w:t>The 1888-1889 coastal uprising in German East Africa led by a wealthy Arab-Swahili trader against German commercial and political control was the:</w:t>
      </w:r>
    </w:p>
    <w:p w14:paraId="668B456D">
      <w:pPr>
        <w:pStyle w:val="23"/>
        <w:spacing w:line="276" w:lineRule="auto"/>
        <w:ind w:left="1198" w:leftChars="388" w:hanging="422" w:hangingChars="176"/>
        <w:jc w:val="both"/>
        <w:rPr>
          <w:sz w:val="24"/>
          <w:szCs w:val="24"/>
        </w:rPr>
      </w:pPr>
      <w:r>
        <w:rPr>
          <w:sz w:val="24"/>
          <w:szCs w:val="24"/>
        </w:rPr>
        <w:t>A. Maji Maji uprising</w:t>
      </w:r>
      <w:r>
        <w:rPr>
          <w:sz w:val="24"/>
          <w:szCs w:val="24"/>
        </w:rPr>
        <w:tab/>
      </w:r>
      <w:r>
        <w:rPr>
          <w:sz w:val="24"/>
          <w:szCs w:val="24"/>
        </w:rPr>
        <w:t>B. Abushiri uprising</w:t>
      </w:r>
      <w:r>
        <w:rPr>
          <w:sz w:val="24"/>
          <w:szCs w:val="24"/>
        </w:rPr>
        <w:tab/>
      </w:r>
      <w:r>
        <w:rPr>
          <w:sz w:val="24"/>
          <w:szCs w:val="24"/>
        </w:rPr>
        <w:tab/>
      </w:r>
      <w:r>
        <w:rPr>
          <w:sz w:val="24"/>
          <w:szCs w:val="24"/>
        </w:rPr>
        <w:t>C. Nama-Herero uprising</w:t>
      </w:r>
    </w:p>
    <w:p w14:paraId="23A298F6">
      <w:pPr>
        <w:pStyle w:val="23"/>
        <w:spacing w:line="360" w:lineRule="auto"/>
        <w:ind w:left="1198" w:leftChars="388" w:hanging="422" w:hangingChars="176"/>
        <w:jc w:val="both"/>
        <w:rPr>
          <w:sz w:val="24"/>
          <w:szCs w:val="24"/>
        </w:rPr>
      </w:pPr>
      <w:r>
        <w:rPr>
          <w:sz w:val="24"/>
          <w:szCs w:val="24"/>
        </w:rPr>
        <w:t>D. Hehe resistance</w:t>
      </w:r>
      <w:r>
        <w:rPr>
          <w:sz w:val="24"/>
          <w:szCs w:val="24"/>
        </w:rPr>
        <w:tab/>
      </w:r>
      <w:r>
        <w:rPr>
          <w:sz w:val="24"/>
          <w:szCs w:val="24"/>
        </w:rPr>
        <w:tab/>
      </w:r>
      <w:r>
        <w:rPr>
          <w:sz w:val="24"/>
          <w:szCs w:val="24"/>
        </w:rPr>
        <w:t>E. Zulu resistance</w:t>
      </w:r>
    </w:p>
    <w:p w14:paraId="40E05251">
      <w:pPr>
        <w:pStyle w:val="23"/>
        <w:numPr>
          <w:ilvl w:val="1"/>
          <w:numId w:val="2"/>
        </w:numPr>
        <w:spacing w:line="276" w:lineRule="auto"/>
        <w:ind w:left="798" w:leftChars="187" w:hanging="424" w:hangingChars="177"/>
        <w:jc w:val="both"/>
        <w:rPr>
          <w:sz w:val="24"/>
          <w:szCs w:val="24"/>
        </w:rPr>
      </w:pPr>
      <w:r>
        <w:rPr>
          <w:sz w:val="24"/>
          <w:szCs w:val="24"/>
        </w:rPr>
        <w:t>In colonial Kenya, the fertile highland areas set aside mainly for European settlers to grow cash crops such as coffee and tea were known as the:</w:t>
      </w:r>
    </w:p>
    <w:p w14:paraId="51141E20">
      <w:pPr>
        <w:pStyle w:val="23"/>
        <w:spacing w:line="276" w:lineRule="auto"/>
        <w:ind w:left="1198" w:leftChars="389" w:hanging="420" w:hangingChars="175"/>
        <w:jc w:val="both"/>
        <w:rPr>
          <w:sz w:val="24"/>
          <w:szCs w:val="24"/>
        </w:rPr>
      </w:pPr>
      <w:r>
        <w:rPr>
          <w:sz w:val="24"/>
          <w:szCs w:val="24"/>
        </w:rPr>
        <w:t>A. Native Reserve</w:t>
      </w:r>
      <w:r>
        <w:rPr>
          <w:sz w:val="24"/>
          <w:szCs w:val="24"/>
        </w:rPr>
        <w:tab/>
      </w:r>
      <w:r>
        <w:rPr>
          <w:sz w:val="24"/>
          <w:szCs w:val="24"/>
        </w:rPr>
        <w:tab/>
      </w:r>
      <w:r>
        <w:rPr>
          <w:sz w:val="24"/>
          <w:szCs w:val="24"/>
        </w:rPr>
        <w:t>B. Trust Land</w:t>
      </w:r>
      <w:r>
        <w:rPr>
          <w:sz w:val="24"/>
          <w:szCs w:val="24"/>
        </w:rPr>
        <w:tab/>
      </w:r>
      <w:r>
        <w:rPr>
          <w:sz w:val="24"/>
          <w:szCs w:val="24"/>
        </w:rPr>
        <w:tab/>
      </w:r>
      <w:r>
        <w:rPr>
          <w:sz w:val="24"/>
          <w:szCs w:val="24"/>
        </w:rPr>
        <w:t>C. White Highlands</w:t>
      </w:r>
    </w:p>
    <w:p w14:paraId="1BA0F4AA">
      <w:pPr>
        <w:pStyle w:val="23"/>
        <w:spacing w:line="276" w:lineRule="auto"/>
        <w:ind w:left="1198" w:leftChars="389" w:hanging="420" w:hangingChars="175"/>
        <w:jc w:val="both"/>
        <w:rPr>
          <w:sz w:val="24"/>
          <w:szCs w:val="24"/>
        </w:rPr>
      </w:pPr>
      <w:r>
        <w:rPr>
          <w:sz w:val="24"/>
          <w:szCs w:val="24"/>
        </w:rPr>
        <w:t>D. Crown Land</w:t>
      </w:r>
      <w:r>
        <w:rPr>
          <w:sz w:val="24"/>
          <w:szCs w:val="24"/>
        </w:rPr>
        <w:tab/>
      </w:r>
      <w:r>
        <w:rPr>
          <w:sz w:val="24"/>
          <w:szCs w:val="24"/>
        </w:rPr>
        <w:tab/>
      </w:r>
      <w:r>
        <w:rPr>
          <w:sz w:val="24"/>
          <w:szCs w:val="24"/>
        </w:rPr>
        <w:t>E. Protectorate Zone</w:t>
      </w:r>
    </w:p>
    <w:p w14:paraId="145B52D7">
      <w:pPr>
        <w:pStyle w:val="23"/>
        <w:spacing w:line="276" w:lineRule="auto"/>
        <w:ind w:firstLine="426"/>
        <w:rPr>
          <w:sz w:val="24"/>
          <w:szCs w:val="24"/>
        </w:rPr>
      </w:pPr>
    </w:p>
    <w:p w14:paraId="1D4098FB">
      <w:pPr>
        <w:pStyle w:val="23"/>
        <w:numPr>
          <w:ilvl w:val="0"/>
          <w:numId w:val="1"/>
        </w:numPr>
        <w:spacing w:line="276" w:lineRule="auto"/>
        <w:ind w:left="400" w:leftChars="58" w:hanging="284" w:firstLineChars="0"/>
        <w:jc w:val="both"/>
        <w:rPr>
          <w:sz w:val="24"/>
          <w:szCs w:val="24"/>
        </w:rPr>
      </w:pPr>
      <w:r>
        <w:rPr>
          <w:sz w:val="24"/>
          <w:szCs w:val="24"/>
        </w:rPr>
        <w:t xml:space="preserve">Match the items in List </w:t>
      </w:r>
      <w:r>
        <w:rPr>
          <w:b/>
          <w:bCs/>
          <w:sz w:val="24"/>
          <w:szCs w:val="24"/>
        </w:rPr>
        <w:t xml:space="preserve">A </w:t>
      </w:r>
      <w:r>
        <w:rPr>
          <w:sz w:val="24"/>
          <w:szCs w:val="24"/>
        </w:rPr>
        <w:t xml:space="preserve">with the correct responses in List </w:t>
      </w:r>
      <w:r>
        <w:rPr>
          <w:b/>
          <w:bCs/>
          <w:sz w:val="24"/>
          <w:szCs w:val="24"/>
        </w:rPr>
        <w:t>B</w:t>
      </w:r>
      <w:r>
        <w:rPr>
          <w:sz w:val="24"/>
          <w:szCs w:val="24"/>
        </w:rPr>
        <w:t xml:space="preserve"> by writing the letter of the correct response beside the item number on the answer sheet provided.</w:t>
      </w:r>
    </w:p>
    <w:tbl>
      <w:tblPr>
        <w:tblStyle w:val="17"/>
        <w:tblW w:w="9000" w:type="dxa"/>
        <w:tblInd w:w="3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16"/>
        <w:gridCol w:w="2484"/>
      </w:tblGrid>
      <w:tr w14:paraId="576B9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16" w:type="dxa"/>
          </w:tcPr>
          <w:p w14:paraId="6BDACDC3">
            <w:pPr>
              <w:pStyle w:val="23"/>
              <w:spacing w:line="276" w:lineRule="auto"/>
              <w:jc w:val="center"/>
              <w:rPr>
                <w:sz w:val="24"/>
                <w:szCs w:val="24"/>
              </w:rPr>
            </w:pPr>
            <w:r>
              <w:rPr>
                <w:b/>
                <w:bCs/>
                <w:sz w:val="24"/>
                <w:szCs w:val="24"/>
              </w:rPr>
              <w:t>LIST A</w:t>
            </w:r>
          </w:p>
        </w:tc>
        <w:tc>
          <w:tcPr>
            <w:tcW w:w="2484" w:type="dxa"/>
          </w:tcPr>
          <w:p w14:paraId="490DC523">
            <w:pPr>
              <w:pStyle w:val="23"/>
              <w:spacing w:line="276" w:lineRule="auto"/>
              <w:jc w:val="center"/>
              <w:rPr>
                <w:sz w:val="24"/>
                <w:szCs w:val="24"/>
              </w:rPr>
            </w:pPr>
            <w:r>
              <w:rPr>
                <w:b/>
                <w:bCs/>
                <w:sz w:val="24"/>
                <w:szCs w:val="24"/>
              </w:rPr>
              <w:t>LIST B</w:t>
            </w:r>
          </w:p>
        </w:tc>
      </w:tr>
      <w:tr w14:paraId="6EE9E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6" w:hRule="atLeast"/>
        </w:trPr>
        <w:tc>
          <w:tcPr>
            <w:tcW w:w="6516" w:type="dxa"/>
          </w:tcPr>
          <w:p w14:paraId="35A8BABE">
            <w:pPr>
              <w:pStyle w:val="23"/>
              <w:numPr>
                <w:ilvl w:val="0"/>
                <w:numId w:val="3"/>
              </w:numPr>
              <w:spacing w:line="276" w:lineRule="auto"/>
              <w:ind w:left="731" w:hanging="567"/>
              <w:rPr>
                <w:sz w:val="24"/>
                <w:szCs w:val="24"/>
              </w:rPr>
            </w:pPr>
            <w:r>
              <w:rPr>
                <w:sz w:val="24"/>
                <w:szCs w:val="24"/>
              </w:rPr>
              <w:t>Colonial policy applied mainly by the British in Africa</w:t>
            </w:r>
          </w:p>
          <w:p w14:paraId="64AB53B0">
            <w:pPr>
              <w:pStyle w:val="23"/>
              <w:numPr>
                <w:ilvl w:val="0"/>
                <w:numId w:val="3"/>
              </w:numPr>
              <w:spacing w:line="276" w:lineRule="auto"/>
              <w:ind w:left="731" w:hanging="567"/>
              <w:rPr>
                <w:sz w:val="24"/>
                <w:szCs w:val="24"/>
              </w:rPr>
            </w:pPr>
            <w:r>
              <w:rPr>
                <w:sz w:val="24"/>
                <w:szCs w:val="24"/>
              </w:rPr>
              <w:t>Colonial policy applied mainly by the French in West Africa</w:t>
            </w:r>
          </w:p>
          <w:p w14:paraId="54DADF73">
            <w:pPr>
              <w:pStyle w:val="23"/>
              <w:numPr>
                <w:ilvl w:val="0"/>
                <w:numId w:val="3"/>
              </w:numPr>
              <w:spacing w:line="276" w:lineRule="auto"/>
              <w:ind w:left="731" w:hanging="567"/>
              <w:rPr>
                <w:sz w:val="24"/>
                <w:szCs w:val="24"/>
              </w:rPr>
            </w:pPr>
            <w:r>
              <w:rPr>
                <w:sz w:val="24"/>
                <w:szCs w:val="24"/>
              </w:rPr>
              <w:t>Colonial policy applied by the Portuguese, emphasising forced labour and a small assimilated elite</w:t>
            </w:r>
          </w:p>
          <w:p w14:paraId="613BFA7F">
            <w:pPr>
              <w:pStyle w:val="23"/>
              <w:numPr>
                <w:ilvl w:val="0"/>
                <w:numId w:val="3"/>
              </w:numPr>
              <w:spacing w:line="276" w:lineRule="auto"/>
              <w:ind w:left="731" w:hanging="567"/>
              <w:rPr>
                <w:sz w:val="24"/>
                <w:szCs w:val="24"/>
              </w:rPr>
            </w:pPr>
            <w:r>
              <w:rPr>
                <w:sz w:val="24"/>
                <w:szCs w:val="24"/>
              </w:rPr>
              <w:t>1890 Treaty exchanging the island of Heligoland for Zanzibar</w:t>
            </w:r>
          </w:p>
          <w:p w14:paraId="524C1D9D">
            <w:pPr>
              <w:pStyle w:val="23"/>
              <w:numPr>
                <w:ilvl w:val="0"/>
                <w:numId w:val="3"/>
              </w:numPr>
              <w:spacing w:line="276" w:lineRule="auto"/>
              <w:ind w:left="731" w:hanging="567"/>
              <w:rPr>
                <w:sz w:val="24"/>
                <w:szCs w:val="24"/>
              </w:rPr>
            </w:pPr>
            <w:r>
              <w:rPr>
                <w:sz w:val="24"/>
                <w:szCs w:val="24"/>
              </w:rPr>
              <w:t>1885 Act which set the rules for effective occupation during the Scramble for Africa</w:t>
            </w:r>
          </w:p>
          <w:p w14:paraId="7EC76973">
            <w:pPr>
              <w:pStyle w:val="23"/>
              <w:numPr>
                <w:ilvl w:val="0"/>
                <w:numId w:val="3"/>
              </w:numPr>
              <w:spacing w:line="276" w:lineRule="auto"/>
              <w:ind w:left="731" w:hanging="567"/>
              <w:rPr>
                <w:sz w:val="24"/>
                <w:szCs w:val="24"/>
              </w:rPr>
            </w:pPr>
            <w:r>
              <w:rPr>
                <w:sz w:val="24"/>
                <w:szCs w:val="24"/>
              </w:rPr>
              <w:t>System used by King Leopold II to extract rubber through private companies in Congo</w:t>
            </w:r>
          </w:p>
        </w:tc>
        <w:tc>
          <w:tcPr>
            <w:tcW w:w="2484" w:type="dxa"/>
          </w:tcPr>
          <w:p w14:paraId="6BE1E7CC">
            <w:pPr>
              <w:pStyle w:val="23"/>
              <w:spacing w:line="276" w:lineRule="auto"/>
              <w:rPr>
                <w:sz w:val="24"/>
                <w:szCs w:val="24"/>
              </w:rPr>
            </w:pPr>
            <w:r>
              <w:rPr>
                <w:sz w:val="24"/>
                <w:szCs w:val="24"/>
              </w:rPr>
              <w:t>A. Association</w:t>
            </w:r>
          </w:p>
          <w:p w14:paraId="2942B0BC">
            <w:pPr>
              <w:pStyle w:val="23"/>
              <w:spacing w:line="276" w:lineRule="auto"/>
              <w:rPr>
                <w:sz w:val="24"/>
                <w:szCs w:val="24"/>
              </w:rPr>
            </w:pPr>
            <w:r>
              <w:rPr>
                <w:sz w:val="24"/>
                <w:szCs w:val="24"/>
              </w:rPr>
              <w:t>B. Indirect rule</w:t>
            </w:r>
          </w:p>
          <w:p w14:paraId="471AB861">
            <w:pPr>
              <w:pStyle w:val="23"/>
              <w:spacing w:line="276" w:lineRule="auto"/>
              <w:rPr>
                <w:sz w:val="24"/>
                <w:szCs w:val="24"/>
              </w:rPr>
            </w:pPr>
            <w:r>
              <w:rPr>
                <w:sz w:val="24"/>
                <w:szCs w:val="24"/>
              </w:rPr>
              <w:t>C. Heligoland Treaty</w:t>
            </w:r>
          </w:p>
          <w:p w14:paraId="2785032B">
            <w:pPr>
              <w:pStyle w:val="23"/>
              <w:spacing w:line="276" w:lineRule="auto"/>
              <w:rPr>
                <w:sz w:val="24"/>
                <w:szCs w:val="24"/>
              </w:rPr>
            </w:pPr>
            <w:r>
              <w:rPr>
                <w:sz w:val="24"/>
                <w:szCs w:val="24"/>
              </w:rPr>
              <w:t>D. Assimilation</w:t>
            </w:r>
          </w:p>
          <w:p w14:paraId="5EFEF1E2">
            <w:pPr>
              <w:pStyle w:val="23"/>
              <w:spacing w:line="276" w:lineRule="auto"/>
              <w:rPr>
                <w:sz w:val="24"/>
                <w:szCs w:val="24"/>
              </w:rPr>
            </w:pPr>
            <w:r>
              <w:rPr>
                <w:sz w:val="24"/>
                <w:szCs w:val="24"/>
              </w:rPr>
              <w:t>E. Berlin Act</w:t>
            </w:r>
          </w:p>
          <w:p w14:paraId="14F30A88">
            <w:pPr>
              <w:pStyle w:val="23"/>
              <w:spacing w:line="276" w:lineRule="auto"/>
              <w:rPr>
                <w:sz w:val="24"/>
                <w:szCs w:val="24"/>
              </w:rPr>
            </w:pPr>
            <w:r>
              <w:rPr>
                <w:sz w:val="24"/>
                <w:szCs w:val="24"/>
              </w:rPr>
              <w:t>F. Concessionary company system</w:t>
            </w:r>
          </w:p>
          <w:p w14:paraId="228E9A65">
            <w:pPr>
              <w:pStyle w:val="23"/>
              <w:spacing w:line="276" w:lineRule="auto"/>
              <w:rPr>
                <w:sz w:val="24"/>
                <w:szCs w:val="24"/>
              </w:rPr>
            </w:pPr>
            <w:r>
              <w:rPr>
                <w:sz w:val="24"/>
                <w:szCs w:val="24"/>
              </w:rPr>
              <w:t>G. Direct rule</w:t>
            </w:r>
          </w:p>
          <w:p w14:paraId="207F4B0A">
            <w:pPr>
              <w:pStyle w:val="23"/>
              <w:spacing w:line="276" w:lineRule="auto"/>
              <w:rPr>
                <w:sz w:val="24"/>
                <w:szCs w:val="24"/>
              </w:rPr>
            </w:pPr>
            <w:r>
              <w:rPr>
                <w:sz w:val="24"/>
                <w:szCs w:val="24"/>
              </w:rPr>
              <w:t>H. Trusteeship</w:t>
            </w:r>
          </w:p>
        </w:tc>
      </w:tr>
    </w:tbl>
    <w:p w14:paraId="25E0EF51">
      <w:pPr>
        <w:pStyle w:val="23"/>
        <w:spacing w:line="276" w:lineRule="auto"/>
        <w:rPr>
          <w:sz w:val="24"/>
          <w:szCs w:val="24"/>
        </w:rPr>
      </w:pPr>
      <w:r>
        <w:rPr>
          <w:sz w:val="24"/>
          <w:szCs w:val="24"/>
        </w:rPr>
        <w:br w:type="textWrapping"/>
      </w:r>
    </w:p>
    <w:p w14:paraId="23766BD5">
      <w:pPr>
        <w:pStyle w:val="23"/>
        <w:spacing w:line="276" w:lineRule="auto"/>
        <w:jc w:val="center"/>
        <w:rPr>
          <w:b/>
          <w:bCs/>
          <w:sz w:val="24"/>
          <w:szCs w:val="24"/>
        </w:rPr>
      </w:pPr>
      <w:r>
        <w:rPr>
          <w:b/>
          <w:bCs/>
          <w:sz w:val="24"/>
          <w:szCs w:val="24"/>
        </w:rPr>
        <w:t>SECTION B (54 MARKS)</w:t>
      </w:r>
    </w:p>
    <w:p w14:paraId="1DB70859">
      <w:pPr>
        <w:pStyle w:val="23"/>
        <w:spacing w:line="276" w:lineRule="auto"/>
        <w:jc w:val="center"/>
        <w:rPr>
          <w:sz w:val="24"/>
          <w:szCs w:val="24"/>
        </w:rPr>
      </w:pPr>
      <w:r>
        <w:rPr>
          <w:iCs/>
          <w:sz w:val="24"/>
          <w:szCs w:val="24"/>
        </w:rPr>
        <w:t xml:space="preserve">Answer </w:t>
      </w:r>
      <w:r>
        <w:rPr>
          <w:b/>
          <w:bCs/>
          <w:iCs/>
          <w:sz w:val="24"/>
          <w:szCs w:val="24"/>
        </w:rPr>
        <w:t xml:space="preserve">all </w:t>
      </w:r>
      <w:r>
        <w:rPr>
          <w:iCs/>
          <w:sz w:val="24"/>
          <w:szCs w:val="24"/>
        </w:rPr>
        <w:t>questions in this section.</w:t>
      </w:r>
    </w:p>
    <w:p w14:paraId="7BA33718">
      <w:pPr>
        <w:pStyle w:val="23"/>
        <w:numPr>
          <w:ilvl w:val="0"/>
          <w:numId w:val="1"/>
        </w:numPr>
        <w:spacing w:line="276" w:lineRule="auto"/>
        <w:ind w:left="399" w:leftChars="58" w:hanging="283" w:hangingChars="118"/>
        <w:jc w:val="both"/>
        <w:rPr>
          <w:sz w:val="24"/>
          <w:szCs w:val="24"/>
        </w:rPr>
      </w:pPr>
      <w:r>
        <w:rPr>
          <w:sz w:val="24"/>
          <w:szCs w:val="24"/>
        </w:rPr>
        <w:t>Briefly respond to the following questions:</w:t>
      </w:r>
    </w:p>
    <w:p w14:paraId="07521DC3">
      <w:pPr>
        <w:pStyle w:val="23"/>
        <w:numPr>
          <w:ilvl w:val="0"/>
          <w:numId w:val="4"/>
        </w:numPr>
        <w:spacing w:line="276" w:lineRule="auto"/>
        <w:ind w:left="598" w:leftChars="160" w:hanging="278" w:hangingChars="116"/>
        <w:jc w:val="both"/>
        <w:rPr>
          <w:sz w:val="24"/>
          <w:szCs w:val="24"/>
        </w:rPr>
      </w:pPr>
      <w:r>
        <w:rPr>
          <w:sz w:val="24"/>
          <w:szCs w:val="24"/>
        </w:rPr>
        <w:t>Give three limitations of written records as a source of historical information.</w:t>
      </w:r>
    </w:p>
    <w:p w14:paraId="586F7739">
      <w:pPr>
        <w:pStyle w:val="23"/>
        <w:numPr>
          <w:ilvl w:val="0"/>
          <w:numId w:val="4"/>
        </w:numPr>
        <w:spacing w:line="276" w:lineRule="auto"/>
        <w:ind w:left="598" w:leftChars="160" w:hanging="278" w:hangingChars="116"/>
        <w:jc w:val="both"/>
        <w:rPr>
          <w:sz w:val="24"/>
          <w:szCs w:val="24"/>
        </w:rPr>
      </w:pPr>
      <w:r>
        <w:rPr>
          <w:sz w:val="24"/>
          <w:szCs w:val="24"/>
        </w:rPr>
        <w:t>Mention three characteristics of primitive communalism as a mode of production.</w:t>
      </w:r>
    </w:p>
    <w:p w14:paraId="0AFCB0A3">
      <w:pPr>
        <w:pStyle w:val="23"/>
        <w:numPr>
          <w:ilvl w:val="0"/>
          <w:numId w:val="4"/>
        </w:numPr>
        <w:spacing w:line="276" w:lineRule="auto"/>
        <w:ind w:left="598" w:leftChars="160" w:hanging="278" w:hangingChars="116"/>
        <w:jc w:val="both"/>
        <w:rPr>
          <w:sz w:val="24"/>
          <w:szCs w:val="24"/>
        </w:rPr>
      </w:pPr>
      <w:r>
        <w:rPr>
          <w:sz w:val="24"/>
          <w:szCs w:val="24"/>
        </w:rPr>
        <w:t>Give three reasons why the Nyamwezi became prominent in the 19th century long-distance trade.</w:t>
      </w:r>
    </w:p>
    <w:p w14:paraId="048BC7B0">
      <w:pPr>
        <w:pStyle w:val="23"/>
        <w:spacing w:line="276" w:lineRule="auto"/>
        <w:ind w:left="284" w:hanging="284"/>
        <w:jc w:val="both"/>
        <w:rPr>
          <w:sz w:val="24"/>
          <w:szCs w:val="24"/>
        </w:rPr>
      </w:pPr>
    </w:p>
    <w:p w14:paraId="3887603F">
      <w:pPr>
        <w:pStyle w:val="23"/>
        <w:numPr>
          <w:ilvl w:val="0"/>
          <w:numId w:val="1"/>
        </w:numPr>
        <w:spacing w:line="276" w:lineRule="auto"/>
        <w:ind w:left="400" w:leftChars="58" w:hanging="284" w:firstLineChars="0"/>
        <w:jc w:val="both"/>
        <w:rPr>
          <w:sz w:val="24"/>
          <w:szCs w:val="24"/>
        </w:rPr>
      </w:pPr>
      <w:r>
        <w:rPr>
          <w:sz w:val="24"/>
          <w:szCs w:val="24"/>
        </w:rPr>
        <w:t>Arrange the following statements about the Abushiri uprising in chronological order by writing numbers 1 to 6 beside the item number on the answer sheet provided.</w:t>
      </w:r>
    </w:p>
    <w:p w14:paraId="3D8BEE06">
      <w:pPr>
        <w:pStyle w:val="23"/>
        <w:numPr>
          <w:ilvl w:val="2"/>
          <w:numId w:val="5"/>
        </w:numPr>
        <w:tabs>
          <w:tab w:val="left" w:pos="1000"/>
        </w:tabs>
        <w:spacing w:line="276" w:lineRule="auto"/>
        <w:ind w:left="709" w:leftChars="0" w:hanging="309" w:firstLineChars="0"/>
        <w:jc w:val="both"/>
        <w:rPr>
          <w:sz w:val="24"/>
          <w:szCs w:val="24"/>
        </w:rPr>
      </w:pPr>
      <w:r>
        <w:rPr>
          <w:sz w:val="24"/>
          <w:szCs w:val="24"/>
        </w:rPr>
        <w:t>The uprising spread quickly along the coast from Pangani to Bagamoyo and Dar es Salaam.</w:t>
      </w:r>
    </w:p>
    <w:p w14:paraId="07EACDF0">
      <w:pPr>
        <w:pStyle w:val="23"/>
        <w:numPr>
          <w:ilvl w:val="2"/>
          <w:numId w:val="5"/>
        </w:numPr>
        <w:tabs>
          <w:tab w:val="left" w:pos="1000"/>
        </w:tabs>
        <w:spacing w:line="276" w:lineRule="auto"/>
        <w:ind w:left="709" w:leftChars="0" w:hanging="309" w:firstLineChars="0"/>
        <w:jc w:val="both"/>
        <w:rPr>
          <w:sz w:val="24"/>
          <w:szCs w:val="24"/>
        </w:rPr>
      </w:pPr>
      <w:r>
        <w:rPr>
          <w:sz w:val="24"/>
          <w:szCs w:val="24"/>
        </w:rPr>
        <w:t>By 1889, Wissmann's forces had defeated the coastal resistance and restored German control.</w:t>
      </w:r>
    </w:p>
    <w:p w14:paraId="3A108CA1">
      <w:pPr>
        <w:pStyle w:val="23"/>
        <w:numPr>
          <w:ilvl w:val="2"/>
          <w:numId w:val="5"/>
        </w:numPr>
        <w:tabs>
          <w:tab w:val="left" w:pos="1000"/>
        </w:tabs>
        <w:spacing w:line="276" w:lineRule="auto"/>
        <w:ind w:left="709" w:leftChars="0" w:hanging="309" w:firstLineChars="0"/>
        <w:jc w:val="both"/>
        <w:rPr>
          <w:sz w:val="24"/>
          <w:szCs w:val="24"/>
        </w:rPr>
      </w:pPr>
      <w:r>
        <w:rPr>
          <w:sz w:val="24"/>
          <w:szCs w:val="24"/>
        </w:rPr>
        <w:t>Abushiri bin Salim was a wealthy Arab-Swahili planter and trader based at Pangani.</w:t>
      </w:r>
    </w:p>
    <w:p w14:paraId="1109953E">
      <w:pPr>
        <w:pStyle w:val="23"/>
        <w:numPr>
          <w:ilvl w:val="2"/>
          <w:numId w:val="5"/>
        </w:numPr>
        <w:tabs>
          <w:tab w:val="left" w:pos="1000"/>
        </w:tabs>
        <w:spacing w:line="276" w:lineRule="auto"/>
        <w:ind w:left="709" w:leftChars="0" w:hanging="309" w:firstLineChars="0"/>
        <w:jc w:val="both"/>
        <w:rPr>
          <w:sz w:val="24"/>
          <w:szCs w:val="24"/>
        </w:rPr>
      </w:pPr>
      <w:r>
        <w:rPr>
          <w:sz w:val="24"/>
          <w:szCs w:val="24"/>
        </w:rPr>
        <w:t>In December 1889, Abushiri was captured and later executed by the Germans.</w:t>
      </w:r>
    </w:p>
    <w:p w14:paraId="31A7681D">
      <w:pPr>
        <w:pStyle w:val="23"/>
        <w:numPr>
          <w:ilvl w:val="2"/>
          <w:numId w:val="5"/>
        </w:numPr>
        <w:tabs>
          <w:tab w:val="left" w:pos="1000"/>
        </w:tabs>
        <w:spacing w:line="276" w:lineRule="auto"/>
        <w:ind w:left="709" w:leftChars="0" w:hanging="309" w:firstLineChars="0"/>
        <w:jc w:val="both"/>
        <w:rPr>
          <w:sz w:val="24"/>
          <w:szCs w:val="24"/>
        </w:rPr>
      </w:pPr>
      <w:r>
        <w:rPr>
          <w:sz w:val="24"/>
          <w:szCs w:val="24"/>
        </w:rPr>
        <w:t>In August 1888, coastal peoples under Abushiri rose up against German commercial and administrative control</w:t>
      </w:r>
    </w:p>
    <w:p w14:paraId="498C4BB7">
      <w:pPr>
        <w:pStyle w:val="23"/>
        <w:numPr>
          <w:ilvl w:val="2"/>
          <w:numId w:val="5"/>
        </w:numPr>
        <w:tabs>
          <w:tab w:val="left" w:pos="1000"/>
        </w:tabs>
        <w:spacing w:line="276" w:lineRule="auto"/>
        <w:ind w:left="709" w:leftChars="0" w:hanging="309" w:firstLineChars="0"/>
        <w:jc w:val="both"/>
        <w:rPr>
          <w:sz w:val="24"/>
          <w:szCs w:val="24"/>
        </w:rPr>
      </w:pPr>
      <w:r>
        <w:rPr>
          <w:sz w:val="24"/>
          <w:szCs w:val="24"/>
        </w:rPr>
        <w:t>The German government sent Hermann von Wissmann with a strong military force to crush the uprising.</w:t>
      </w:r>
    </w:p>
    <w:p w14:paraId="648C384F">
      <w:pPr>
        <w:pStyle w:val="23"/>
        <w:spacing w:line="276" w:lineRule="auto"/>
        <w:ind w:left="709"/>
        <w:jc w:val="both"/>
        <w:rPr>
          <w:sz w:val="24"/>
          <w:szCs w:val="24"/>
        </w:rPr>
      </w:pPr>
    </w:p>
    <w:p w14:paraId="6A2F4825">
      <w:pPr>
        <w:pStyle w:val="23"/>
        <w:numPr>
          <w:ilvl w:val="0"/>
          <w:numId w:val="1"/>
        </w:numPr>
        <w:spacing w:line="276" w:lineRule="auto"/>
        <w:ind w:left="400" w:leftChars="58" w:hanging="284" w:firstLineChars="0"/>
        <w:jc w:val="both"/>
        <w:rPr>
          <w:sz w:val="24"/>
          <w:szCs w:val="24"/>
        </w:rPr>
      </w:pPr>
      <w:r>
        <w:rPr>
          <w:sz w:val="24"/>
          <w:szCs w:val="24"/>
        </w:rPr>
        <w:t xml:space="preserve">Draw a sketch map of the African continent and locate the following historical events/places using numbers </w:t>
      </w:r>
      <w:r>
        <w:rPr>
          <w:rFonts w:hint="default"/>
          <w:sz w:val="24"/>
          <w:szCs w:val="24"/>
          <w:lang w:val="en-US"/>
        </w:rPr>
        <w:t>(i)</w:t>
      </w:r>
      <w:r>
        <w:rPr>
          <w:sz w:val="24"/>
          <w:szCs w:val="24"/>
        </w:rPr>
        <w:t xml:space="preserve"> to </w:t>
      </w:r>
      <w:r>
        <w:rPr>
          <w:rFonts w:hint="default"/>
          <w:sz w:val="24"/>
          <w:szCs w:val="24"/>
          <w:lang w:val="en-US"/>
        </w:rPr>
        <w:t>(vi)</w:t>
      </w:r>
      <w:bookmarkStart w:id="0" w:name="_GoBack"/>
      <w:bookmarkEnd w:id="0"/>
      <w:r>
        <w:rPr>
          <w:sz w:val="24"/>
          <w:szCs w:val="24"/>
        </w:rPr>
        <w:t>:</w:t>
      </w:r>
    </w:p>
    <w:p w14:paraId="33B1F948">
      <w:pPr>
        <w:pStyle w:val="23"/>
        <w:numPr>
          <w:ilvl w:val="3"/>
          <w:numId w:val="6"/>
        </w:numPr>
        <w:tabs>
          <w:tab w:val="left" w:pos="1000"/>
        </w:tabs>
        <w:spacing w:line="276" w:lineRule="auto"/>
        <w:ind w:left="709" w:leftChars="0" w:hanging="309" w:firstLineChars="0"/>
        <w:jc w:val="both"/>
        <w:rPr>
          <w:sz w:val="24"/>
          <w:szCs w:val="24"/>
        </w:rPr>
      </w:pPr>
      <w:r>
        <w:rPr>
          <w:sz w:val="24"/>
          <w:szCs w:val="24"/>
        </w:rPr>
        <w:t>The coastal area where the Abushiri uprising (1888-89) began.</w:t>
      </w:r>
    </w:p>
    <w:p w14:paraId="26F2A2A9">
      <w:pPr>
        <w:pStyle w:val="23"/>
        <w:numPr>
          <w:ilvl w:val="3"/>
          <w:numId w:val="6"/>
        </w:numPr>
        <w:tabs>
          <w:tab w:val="left" w:pos="1000"/>
        </w:tabs>
        <w:spacing w:line="276" w:lineRule="auto"/>
        <w:ind w:left="709" w:leftChars="0" w:hanging="309" w:firstLineChars="0"/>
        <w:jc w:val="both"/>
        <w:rPr>
          <w:sz w:val="24"/>
          <w:szCs w:val="24"/>
        </w:rPr>
      </w:pPr>
      <w:r>
        <w:rPr>
          <w:sz w:val="24"/>
          <w:szCs w:val="24"/>
        </w:rPr>
        <w:t>The area in Kenya set aside as the "White Highlands" for European settlers.</w:t>
      </w:r>
    </w:p>
    <w:p w14:paraId="55F9024C">
      <w:pPr>
        <w:pStyle w:val="23"/>
        <w:numPr>
          <w:ilvl w:val="3"/>
          <w:numId w:val="6"/>
        </w:numPr>
        <w:tabs>
          <w:tab w:val="left" w:pos="1000"/>
        </w:tabs>
        <w:spacing w:line="276" w:lineRule="auto"/>
        <w:ind w:left="709" w:leftChars="0" w:hanging="309" w:firstLineChars="0"/>
        <w:jc w:val="both"/>
        <w:rPr>
          <w:sz w:val="24"/>
          <w:szCs w:val="24"/>
        </w:rPr>
      </w:pPr>
      <w:r>
        <w:rPr>
          <w:sz w:val="24"/>
          <w:szCs w:val="24"/>
        </w:rPr>
        <w:t>The country where the ancient kingdom of Great Zimbabwe was located.</w:t>
      </w:r>
    </w:p>
    <w:p w14:paraId="79677D65">
      <w:pPr>
        <w:pStyle w:val="23"/>
        <w:numPr>
          <w:ilvl w:val="3"/>
          <w:numId w:val="6"/>
        </w:numPr>
        <w:tabs>
          <w:tab w:val="left" w:pos="1000"/>
        </w:tabs>
        <w:spacing w:line="276" w:lineRule="auto"/>
        <w:ind w:left="709" w:leftChars="0" w:hanging="309" w:firstLineChars="0"/>
        <w:jc w:val="both"/>
        <w:rPr>
          <w:sz w:val="24"/>
          <w:szCs w:val="24"/>
        </w:rPr>
      </w:pPr>
      <w:r>
        <w:rPr>
          <w:sz w:val="24"/>
          <w:szCs w:val="24"/>
        </w:rPr>
        <w:t>The country where the Nama and Herero resistance (1904-08) against German rule took place.</w:t>
      </w:r>
    </w:p>
    <w:p w14:paraId="75D0795F">
      <w:pPr>
        <w:pStyle w:val="23"/>
        <w:numPr>
          <w:ilvl w:val="3"/>
          <w:numId w:val="6"/>
        </w:numPr>
        <w:tabs>
          <w:tab w:val="left" w:pos="1000"/>
        </w:tabs>
        <w:spacing w:line="276" w:lineRule="auto"/>
        <w:ind w:left="709" w:leftChars="0" w:hanging="309" w:firstLineChars="0"/>
        <w:jc w:val="both"/>
        <w:rPr>
          <w:sz w:val="24"/>
          <w:szCs w:val="24"/>
        </w:rPr>
      </w:pPr>
      <w:r>
        <w:rPr>
          <w:sz w:val="24"/>
          <w:szCs w:val="24"/>
        </w:rPr>
        <w:t>The country where the Suez Canal is located.</w:t>
      </w:r>
    </w:p>
    <w:p w14:paraId="228F7896">
      <w:pPr>
        <w:pStyle w:val="23"/>
        <w:numPr>
          <w:ilvl w:val="3"/>
          <w:numId w:val="6"/>
        </w:numPr>
        <w:tabs>
          <w:tab w:val="left" w:pos="1000"/>
        </w:tabs>
        <w:spacing w:line="276" w:lineRule="auto"/>
        <w:ind w:left="709" w:leftChars="0" w:hanging="309" w:firstLineChars="0"/>
        <w:jc w:val="both"/>
        <w:rPr>
          <w:sz w:val="24"/>
          <w:szCs w:val="24"/>
        </w:rPr>
      </w:pPr>
      <w:r>
        <w:rPr>
          <w:sz w:val="24"/>
          <w:szCs w:val="24"/>
        </w:rPr>
        <w:t>The country in West Africa associated with the Kingdom of Dahomey's resistance against the French.</w:t>
      </w:r>
    </w:p>
    <w:p w14:paraId="30F2F9ED">
      <w:pPr>
        <w:pStyle w:val="23"/>
        <w:spacing w:line="276" w:lineRule="auto"/>
        <w:jc w:val="both"/>
        <w:rPr>
          <w:sz w:val="24"/>
          <w:szCs w:val="24"/>
        </w:rPr>
      </w:pPr>
    </w:p>
    <w:p w14:paraId="3F4E6C58">
      <w:pPr>
        <w:pStyle w:val="23"/>
        <w:numPr>
          <w:ilvl w:val="0"/>
          <w:numId w:val="1"/>
        </w:numPr>
        <w:spacing w:line="276" w:lineRule="auto"/>
        <w:ind w:left="399" w:leftChars="58" w:hanging="283" w:hangingChars="118"/>
        <w:jc w:val="both"/>
        <w:rPr>
          <w:sz w:val="24"/>
          <w:szCs w:val="24"/>
        </w:rPr>
      </w:pPr>
      <w:r>
        <w:rPr>
          <w:sz w:val="24"/>
          <w:szCs w:val="24"/>
        </w:rPr>
        <w:t>Differentiate between the following pairs of concepts:</w:t>
      </w:r>
    </w:p>
    <w:p w14:paraId="5FD1595E">
      <w:pPr>
        <w:pStyle w:val="23"/>
        <w:numPr>
          <w:ilvl w:val="0"/>
          <w:numId w:val="7"/>
        </w:numPr>
        <w:spacing w:line="276" w:lineRule="auto"/>
        <w:ind w:left="796" w:leftChars="258" w:hanging="280" w:hangingChars="117"/>
        <w:jc w:val="both"/>
        <w:rPr>
          <w:sz w:val="24"/>
          <w:szCs w:val="24"/>
        </w:rPr>
      </w:pPr>
      <w:r>
        <w:rPr>
          <w:sz w:val="24"/>
          <w:szCs w:val="24"/>
        </w:rPr>
        <w:t>Legitimate trade and Slave trade.</w:t>
      </w:r>
    </w:p>
    <w:p w14:paraId="5D12782C">
      <w:pPr>
        <w:pStyle w:val="23"/>
        <w:numPr>
          <w:ilvl w:val="0"/>
          <w:numId w:val="7"/>
        </w:numPr>
        <w:spacing w:line="276" w:lineRule="auto"/>
        <w:ind w:left="796" w:leftChars="258" w:hanging="280" w:hangingChars="117"/>
        <w:jc w:val="both"/>
        <w:rPr>
          <w:sz w:val="24"/>
          <w:szCs w:val="24"/>
        </w:rPr>
      </w:pPr>
      <w:r>
        <w:rPr>
          <w:sz w:val="24"/>
          <w:szCs w:val="24"/>
        </w:rPr>
        <w:t>Settler colonial economy and Peasant colonial economy.</w:t>
      </w:r>
    </w:p>
    <w:p w14:paraId="314F4440">
      <w:pPr>
        <w:pStyle w:val="23"/>
        <w:numPr>
          <w:ilvl w:val="0"/>
          <w:numId w:val="7"/>
        </w:numPr>
        <w:spacing w:line="276" w:lineRule="auto"/>
        <w:ind w:left="796" w:leftChars="258" w:hanging="280" w:hangingChars="117"/>
        <w:jc w:val="both"/>
        <w:rPr>
          <w:sz w:val="24"/>
          <w:szCs w:val="24"/>
        </w:rPr>
      </w:pPr>
      <w:r>
        <w:rPr>
          <w:sz w:val="24"/>
          <w:szCs w:val="24"/>
        </w:rPr>
        <w:t>Formal colonialism and Informal colonialism (imperialism).</w:t>
      </w:r>
    </w:p>
    <w:p w14:paraId="5578F465">
      <w:pPr>
        <w:pStyle w:val="23"/>
        <w:spacing w:line="276" w:lineRule="auto"/>
        <w:jc w:val="both"/>
        <w:rPr>
          <w:sz w:val="24"/>
          <w:szCs w:val="24"/>
        </w:rPr>
      </w:pPr>
    </w:p>
    <w:p w14:paraId="524990FF">
      <w:pPr>
        <w:pStyle w:val="23"/>
        <w:numPr>
          <w:ilvl w:val="0"/>
          <w:numId w:val="1"/>
        </w:numPr>
        <w:spacing w:line="276" w:lineRule="auto"/>
        <w:ind w:left="399" w:leftChars="58" w:hanging="283" w:hangingChars="118"/>
        <w:jc w:val="both"/>
        <w:rPr>
          <w:sz w:val="24"/>
          <w:szCs w:val="24"/>
        </w:rPr>
      </w:pPr>
      <w:r>
        <w:rPr>
          <w:sz w:val="24"/>
          <w:szCs w:val="24"/>
        </w:rPr>
        <w:t>Mr. Mkanda visited South Africa and was told that during the Scramble for Africa, the region attracted great attention from British and Boer settlers. As an expert, analyse the economic potentialities of South Africa that attracted these settlers (give any six points).</w:t>
      </w:r>
    </w:p>
    <w:p w14:paraId="18901D73">
      <w:pPr>
        <w:pStyle w:val="23"/>
        <w:spacing w:line="276" w:lineRule="auto"/>
        <w:ind w:left="399" w:leftChars="58" w:hanging="283" w:hangingChars="118"/>
        <w:jc w:val="both"/>
        <w:rPr>
          <w:sz w:val="24"/>
          <w:szCs w:val="24"/>
        </w:rPr>
      </w:pPr>
    </w:p>
    <w:p w14:paraId="0667C38B">
      <w:pPr>
        <w:pStyle w:val="23"/>
        <w:numPr>
          <w:ilvl w:val="0"/>
          <w:numId w:val="1"/>
        </w:numPr>
        <w:spacing w:line="276" w:lineRule="auto"/>
        <w:ind w:left="399" w:leftChars="58" w:hanging="283" w:hangingChars="118"/>
        <w:jc w:val="both"/>
        <w:rPr>
          <w:sz w:val="24"/>
          <w:szCs w:val="24"/>
        </w:rPr>
      </w:pPr>
      <w:r>
        <w:rPr>
          <w:sz w:val="24"/>
          <w:szCs w:val="24"/>
        </w:rPr>
        <w:t>Justify the statement that "the abolition of the slave trade in East Africa took a long time" by giving six points.</w:t>
      </w:r>
    </w:p>
    <w:p w14:paraId="51F6520D">
      <w:pPr>
        <w:pStyle w:val="23"/>
        <w:numPr>
          <w:numId w:val="0"/>
        </w:numPr>
        <w:spacing w:line="276" w:lineRule="auto"/>
        <w:ind w:leftChars="-60"/>
        <w:jc w:val="both"/>
        <w:rPr>
          <w:sz w:val="24"/>
          <w:szCs w:val="24"/>
        </w:rPr>
      </w:pPr>
    </w:p>
    <w:p w14:paraId="2D7C4C67">
      <w:pPr>
        <w:pStyle w:val="23"/>
        <w:spacing w:line="276" w:lineRule="auto"/>
        <w:jc w:val="center"/>
        <w:rPr>
          <w:b/>
          <w:bCs/>
          <w:sz w:val="24"/>
          <w:szCs w:val="24"/>
        </w:rPr>
      </w:pPr>
      <w:r>
        <w:rPr>
          <w:b/>
          <w:bCs/>
          <w:sz w:val="24"/>
          <w:szCs w:val="24"/>
        </w:rPr>
        <w:t>SECTION C (30 MARKS)</w:t>
      </w:r>
    </w:p>
    <w:p w14:paraId="28AAE611">
      <w:pPr>
        <w:pStyle w:val="23"/>
        <w:spacing w:line="276" w:lineRule="auto"/>
        <w:jc w:val="center"/>
        <w:rPr>
          <w:sz w:val="24"/>
          <w:szCs w:val="24"/>
        </w:rPr>
      </w:pPr>
      <w:r>
        <w:rPr>
          <w:iCs/>
          <w:sz w:val="24"/>
          <w:szCs w:val="24"/>
        </w:rPr>
        <w:t xml:space="preserve">Answer only </w:t>
      </w:r>
      <w:r>
        <w:rPr>
          <w:b/>
          <w:bCs/>
          <w:iCs/>
          <w:sz w:val="24"/>
          <w:szCs w:val="24"/>
        </w:rPr>
        <w:t>two</w:t>
      </w:r>
      <w:r>
        <w:rPr>
          <w:iCs/>
          <w:sz w:val="24"/>
          <w:szCs w:val="24"/>
        </w:rPr>
        <w:t xml:space="preserve"> questions from this section.</w:t>
      </w:r>
    </w:p>
    <w:p w14:paraId="4222CE70">
      <w:pPr>
        <w:pStyle w:val="23"/>
        <w:numPr>
          <w:ilvl w:val="0"/>
          <w:numId w:val="1"/>
        </w:numPr>
        <w:spacing w:line="360" w:lineRule="auto"/>
        <w:ind w:left="399" w:leftChars="58" w:hanging="283" w:hangingChars="118"/>
        <w:jc w:val="both"/>
        <w:rPr>
          <w:sz w:val="24"/>
          <w:szCs w:val="24"/>
        </w:rPr>
      </w:pPr>
      <w:r>
        <w:rPr>
          <w:sz w:val="24"/>
          <w:szCs w:val="24"/>
        </w:rPr>
        <w:t>Explain six effects of the 19th century long-distance trade on East African societies.</w:t>
      </w:r>
    </w:p>
    <w:p w14:paraId="4CDAFEC1">
      <w:pPr>
        <w:pStyle w:val="23"/>
        <w:numPr>
          <w:numId w:val="0"/>
        </w:numPr>
        <w:spacing w:line="360" w:lineRule="auto"/>
        <w:ind w:leftChars="-60"/>
        <w:jc w:val="both"/>
        <w:rPr>
          <w:sz w:val="12"/>
          <w:szCs w:val="12"/>
        </w:rPr>
      </w:pPr>
    </w:p>
    <w:p w14:paraId="2F34934A">
      <w:pPr>
        <w:pStyle w:val="23"/>
        <w:numPr>
          <w:ilvl w:val="0"/>
          <w:numId w:val="1"/>
        </w:numPr>
        <w:tabs>
          <w:tab w:val="left" w:pos="600"/>
        </w:tabs>
        <w:spacing w:line="360" w:lineRule="auto"/>
        <w:ind w:left="399" w:leftChars="58" w:hanging="283" w:hangingChars="118"/>
        <w:jc w:val="both"/>
        <w:rPr>
          <w:sz w:val="24"/>
          <w:szCs w:val="24"/>
        </w:rPr>
      </w:pPr>
      <w:r>
        <w:rPr>
          <w:sz w:val="24"/>
          <w:szCs w:val="24"/>
        </w:rPr>
        <w:t>Mr. Seypalm visited the National Museum in Dar es Salaam and admired old written manuscripts, government records and letters kept there. Describe six historical limitations of written records as a source of historical information.</w:t>
      </w:r>
    </w:p>
    <w:p w14:paraId="376254C7">
      <w:pPr>
        <w:pStyle w:val="23"/>
        <w:numPr>
          <w:numId w:val="0"/>
        </w:numPr>
        <w:tabs>
          <w:tab w:val="left" w:pos="600"/>
        </w:tabs>
        <w:spacing w:line="360" w:lineRule="auto"/>
        <w:ind w:leftChars="-60"/>
        <w:jc w:val="both"/>
        <w:rPr>
          <w:sz w:val="12"/>
          <w:szCs w:val="12"/>
        </w:rPr>
      </w:pPr>
    </w:p>
    <w:p w14:paraId="32EC5D5D">
      <w:pPr>
        <w:pStyle w:val="23"/>
        <w:numPr>
          <w:ilvl w:val="0"/>
          <w:numId w:val="1"/>
        </w:numPr>
        <w:tabs>
          <w:tab w:val="left" w:pos="600"/>
        </w:tabs>
        <w:spacing w:line="360" w:lineRule="auto"/>
        <w:ind w:left="399" w:leftChars="58" w:hanging="283" w:hangingChars="118"/>
        <w:jc w:val="both"/>
        <w:rPr>
          <w:sz w:val="24"/>
          <w:szCs w:val="24"/>
        </w:rPr>
      </w:pPr>
      <w:r>
        <w:rPr>
          <w:sz w:val="24"/>
          <w:szCs w:val="24"/>
        </w:rPr>
        <w:t>Using six points, explain the factors that led to the Scramble and Partition of Africa in the late 19th century.</w:t>
      </w:r>
    </w:p>
    <w:sectPr>
      <w:footerReference r:id="rId3" w:type="default"/>
      <w:pgSz w:w="11906" w:h="16838"/>
      <w:pgMar w:top="840" w:right="1440" w:bottom="998" w:left="1440" w:header="432" w:footer="43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31D54">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8BE7916">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78BE7916">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730DEE"/>
    <w:multiLevelType w:val="multilevel"/>
    <w:tmpl w:val="03730DEE"/>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lowerRoman"/>
      <w:lvlText w:val="(%4)."/>
      <w:lvlJc w:val="left"/>
      <w:pPr>
        <w:ind w:left="2880" w:hanging="360"/>
      </w:pPr>
      <w:rPr>
        <w:rFonts w:hint="default"/>
      </w:r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59C5A9B"/>
    <w:multiLevelType w:val="multilevel"/>
    <w:tmpl w:val="059C5A9B"/>
    <w:lvl w:ilvl="0" w:tentative="0">
      <w:start w:val="1"/>
      <w:numFmt w:val="decimal"/>
      <w:lvlText w:val="%1."/>
      <w:lvlJc w:val="left"/>
      <w:pPr>
        <w:ind w:left="720" w:hanging="360"/>
      </w:pPr>
    </w:lvl>
    <w:lvl w:ilvl="1" w:tentative="0">
      <w:start w:val="1"/>
      <w:numFmt w:val="lowerRoman"/>
      <w:lvlText w:val="(%2)"/>
      <w:lvlJc w:val="left"/>
      <w:pPr>
        <w:ind w:left="1800" w:hanging="720"/>
      </w:pPr>
      <w:rPr>
        <w:rFonts w:hint="default"/>
      </w:rPr>
    </w:lvl>
    <w:lvl w:ilvl="2" w:tentative="0">
      <w:start w:val="1"/>
      <w:numFmt w:val="lowerRoman"/>
      <w:lvlText w:val="%3."/>
      <w:lvlJc w:val="left"/>
      <w:pPr>
        <w:ind w:left="2700" w:hanging="720"/>
      </w:pPr>
      <w:rPr>
        <w:rFonts w:hint="default"/>
      </w:rPr>
    </w:lvl>
    <w:lvl w:ilvl="3" w:tentative="0">
      <w:start w:val="1"/>
      <w:numFmt w:val="lowerLetter"/>
      <w:lvlText w:val="%4)"/>
      <w:lvlJc w:val="left"/>
      <w:pPr>
        <w:ind w:left="2880" w:hanging="360"/>
      </w:pPr>
      <w:rPr>
        <w:rFonts w:hint="default"/>
      </w:r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A173E22"/>
    <w:multiLevelType w:val="singleLevel"/>
    <w:tmpl w:val="4A173E22"/>
    <w:lvl w:ilvl="0" w:tentative="0">
      <w:start w:val="1"/>
      <w:numFmt w:val="lowerLetter"/>
      <w:suff w:val="space"/>
      <w:lvlText w:val="(%1)"/>
      <w:lvlJc w:val="left"/>
    </w:lvl>
  </w:abstractNum>
  <w:abstractNum w:abstractNumId="3">
    <w:nsid w:val="601D798C"/>
    <w:multiLevelType w:val="multilevel"/>
    <w:tmpl w:val="601D798C"/>
    <w:lvl w:ilvl="0" w:tentative="0">
      <w:start w:val="1"/>
      <w:numFmt w:val="lowerRoman"/>
      <w:lvlText w:val="(%1)."/>
      <w:lvlJc w:val="left"/>
      <w:pPr>
        <w:ind w:left="720" w:hanging="360"/>
      </w:pPr>
      <w:rPr>
        <w:rFonts w:hint="default"/>
      </w:rPr>
    </w:lvl>
    <w:lvl w:ilvl="1" w:tentative="0">
      <w:start w:val="1"/>
      <w:numFmt w:val="lowerRoman"/>
      <w:lvlText w:val="(%2)."/>
      <w:lvlJc w:val="left"/>
      <w:pPr>
        <w:ind w:left="1440" w:hanging="360"/>
      </w:pPr>
      <w:rPr>
        <w:rFonts w:hint="default"/>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3BC7031"/>
    <w:multiLevelType w:val="singleLevel"/>
    <w:tmpl w:val="73BC7031"/>
    <w:lvl w:ilvl="0" w:tentative="0">
      <w:start w:val="1"/>
      <w:numFmt w:val="lowerLetter"/>
      <w:suff w:val="space"/>
      <w:lvlText w:val="(%1)"/>
      <w:lvlJc w:val="left"/>
    </w:lvl>
  </w:abstractNum>
  <w:abstractNum w:abstractNumId="5">
    <w:nsid w:val="74651359"/>
    <w:multiLevelType w:val="multilevel"/>
    <w:tmpl w:val="74651359"/>
    <w:lvl w:ilvl="0" w:tentative="0">
      <w:start w:val="1"/>
      <w:numFmt w:val="lowerRoman"/>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
    <w:nsid w:val="77390D2A"/>
    <w:multiLevelType w:val="multilevel"/>
    <w:tmpl w:val="77390D2A"/>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lef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3"/>
  </w:num>
  <w:num w:numId="3">
    <w:abstractNumId w:val="5"/>
  </w:num>
  <w:num w:numId="4">
    <w:abstractNumId w:val="4"/>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75E"/>
    <w:rsid w:val="00205AF1"/>
    <w:rsid w:val="00285D27"/>
    <w:rsid w:val="005A575E"/>
    <w:rsid w:val="00810455"/>
    <w:rsid w:val="00D055D6"/>
    <w:rsid w:val="00D75A00"/>
    <w:rsid w:val="00FA20F1"/>
    <w:rsid w:val="049E6222"/>
    <w:rsid w:val="04B73084"/>
    <w:rsid w:val="06CC603E"/>
    <w:rsid w:val="0788465B"/>
    <w:rsid w:val="085B3B1D"/>
    <w:rsid w:val="0B565626"/>
    <w:rsid w:val="0F0C223F"/>
    <w:rsid w:val="16E340AB"/>
    <w:rsid w:val="18AB3315"/>
    <w:rsid w:val="19ED7494"/>
    <w:rsid w:val="1CAE031C"/>
    <w:rsid w:val="1CE7319D"/>
    <w:rsid w:val="42186B43"/>
    <w:rsid w:val="421E6786"/>
    <w:rsid w:val="42FE19FF"/>
    <w:rsid w:val="446A654C"/>
    <w:rsid w:val="45AD146A"/>
    <w:rsid w:val="508A4533"/>
    <w:rsid w:val="596A5151"/>
    <w:rsid w:val="5E371DF4"/>
    <w:rsid w:val="6A86594D"/>
    <w:rsid w:val="6BFF103A"/>
    <w:rsid w:val="725E6AB2"/>
    <w:rsid w:val="75473F77"/>
    <w:rsid w:val="75B824E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GB" w:eastAsia="zh-CN" w:bidi="ar-SA"/>
    </w:rPr>
  </w:style>
  <w:style w:type="paragraph" w:styleId="2">
    <w:name w:val="heading 1"/>
    <w:qFormat/>
    <w:uiPriority w:val="0"/>
    <w:pPr>
      <w:outlineLvl w:val="0"/>
    </w:pPr>
    <w:rPr>
      <w:rFonts w:ascii="Times New Roman" w:hAnsi="Times New Roman" w:eastAsia="Times New Roman" w:cs="Times New Roman"/>
      <w:color w:val="2E74B5"/>
      <w:sz w:val="32"/>
      <w:szCs w:val="32"/>
      <w:lang w:val="en-GB" w:eastAsia="zh-CN" w:bidi="ar-SA"/>
    </w:rPr>
  </w:style>
  <w:style w:type="paragraph" w:styleId="3">
    <w:name w:val="heading 2"/>
    <w:qFormat/>
    <w:uiPriority w:val="0"/>
    <w:pPr>
      <w:outlineLvl w:val="1"/>
    </w:pPr>
    <w:rPr>
      <w:rFonts w:ascii="Times New Roman" w:hAnsi="Times New Roman" w:eastAsia="Times New Roman" w:cs="Times New Roman"/>
      <w:color w:val="2E74B5"/>
      <w:sz w:val="26"/>
      <w:szCs w:val="26"/>
      <w:lang w:val="en-GB" w:eastAsia="zh-CN" w:bidi="ar-SA"/>
    </w:rPr>
  </w:style>
  <w:style w:type="paragraph" w:styleId="4">
    <w:name w:val="heading 3"/>
    <w:qFormat/>
    <w:uiPriority w:val="0"/>
    <w:pPr>
      <w:outlineLvl w:val="2"/>
    </w:pPr>
    <w:rPr>
      <w:rFonts w:ascii="Times New Roman" w:hAnsi="Times New Roman" w:eastAsia="Times New Roman" w:cs="Times New Roman"/>
      <w:color w:val="1F4D78"/>
      <w:sz w:val="24"/>
      <w:szCs w:val="24"/>
      <w:lang w:val="en-GB" w:eastAsia="zh-CN" w:bidi="ar-SA"/>
    </w:rPr>
  </w:style>
  <w:style w:type="paragraph" w:styleId="5">
    <w:name w:val="heading 4"/>
    <w:qFormat/>
    <w:uiPriority w:val="0"/>
    <w:pPr>
      <w:outlineLvl w:val="3"/>
    </w:pPr>
    <w:rPr>
      <w:rFonts w:ascii="Times New Roman" w:hAnsi="Times New Roman" w:eastAsia="Times New Roman" w:cs="Times New Roman"/>
      <w:i/>
      <w:iCs/>
      <w:color w:val="2E74B5"/>
      <w:lang w:val="en-GB" w:eastAsia="zh-CN" w:bidi="ar-SA"/>
    </w:rPr>
  </w:style>
  <w:style w:type="paragraph" w:styleId="6">
    <w:name w:val="heading 5"/>
    <w:qFormat/>
    <w:uiPriority w:val="0"/>
    <w:pPr>
      <w:outlineLvl w:val="4"/>
    </w:pPr>
    <w:rPr>
      <w:rFonts w:ascii="Times New Roman" w:hAnsi="Times New Roman" w:eastAsia="Times New Roman" w:cs="Times New Roman"/>
      <w:color w:val="2E74B5"/>
      <w:lang w:val="en-GB" w:eastAsia="zh-CN" w:bidi="ar-SA"/>
    </w:rPr>
  </w:style>
  <w:style w:type="paragraph" w:styleId="7">
    <w:name w:val="heading 6"/>
    <w:qFormat/>
    <w:uiPriority w:val="0"/>
    <w:pPr>
      <w:outlineLvl w:val="5"/>
    </w:pPr>
    <w:rPr>
      <w:rFonts w:ascii="Times New Roman" w:hAnsi="Times New Roman" w:eastAsia="Times New Roman" w:cs="Times New Roman"/>
      <w:color w:val="1F4D78"/>
      <w:lang w:val="en-GB" w:eastAsia="zh-C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lang w:val="en-GB" w:eastAsia="zh-CN" w:bidi="ar-SA"/>
    </w:rPr>
  </w:style>
  <w:style w:type="paragraph" w:styleId="12">
    <w:name w:val="footer"/>
    <w:basedOn w:val="1"/>
    <w:semiHidden/>
    <w:unhideWhenUsed/>
    <w:uiPriority w:val="99"/>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lang w:val="en-GB" w:eastAsia="zh-CN" w:bidi="ar-SA"/>
    </w:rPr>
  </w:style>
  <w:style w:type="paragraph" w:styleId="15">
    <w:name w:val="header"/>
    <w:basedOn w:val="1"/>
    <w:semiHidden/>
    <w:unhideWhenUsed/>
    <w:uiPriority w:val="99"/>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rFonts w:ascii="Times New Roman" w:hAnsi="Times New Roman" w:eastAsia="Times New Roman" w:cs="Times New Roman"/>
      <w:sz w:val="56"/>
      <w:szCs w:val="56"/>
      <w:lang w:val="en-GB" w:eastAsia="zh-CN" w:bidi="ar-SA"/>
    </w:rPr>
  </w:style>
  <w:style w:type="paragraph" w:customStyle="1" w:styleId="19">
    <w:name w:val="Strong1"/>
    <w:qFormat/>
    <w:uiPriority w:val="0"/>
    <w:rPr>
      <w:rFonts w:ascii="Times New Roman" w:hAnsi="Times New Roman" w:eastAsia="Times New Roman" w:cs="Times New Roman"/>
      <w:b/>
      <w:bCs/>
      <w:lang w:val="en-GB" w:eastAsia="zh-CN" w:bidi="ar-SA"/>
    </w:rPr>
  </w:style>
  <w:style w:type="paragraph" w:styleId="20">
    <w:name w:val="List Paragraph"/>
    <w:qFormat/>
    <w:uiPriority w:val="0"/>
    <w:rPr>
      <w:rFonts w:ascii="Times New Roman" w:hAnsi="Times New Roman" w:eastAsia="Times New Roman" w:cs="Times New Roman"/>
      <w:lang w:val="en-GB" w:eastAsia="zh-CN" w:bidi="ar-SA"/>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paragraph" w:styleId="23">
    <w:name w:val="No Spacing"/>
    <w:qFormat/>
    <w:uiPriority w:val="1"/>
    <w:rPr>
      <w:rFonts w:ascii="Times New Roman" w:hAnsi="Times New Roman" w:eastAsia="Times New Roman" w:cs="Times New Roman"/>
      <w:lang w:val="en-GB"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1052</Words>
  <Characters>5579</Characters>
  <Lines>47</Lines>
  <Paragraphs>13</Paragraphs>
  <TotalTime>7</TotalTime>
  <ScaleCrop>false</ScaleCrop>
  <LinksUpToDate>false</LinksUpToDate>
  <CharactersWithSpaces>6786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2026-08-25T07:33:00Z</dcterms:created>
  <dc:creator>Un-named</dc:creator>
  <cp:lastModifiedBy>Abdallah Mkanda</cp:lastModifiedBy>
  <dcterms:modified xsi:type="dcterms:W3CDTF">2026-08-25T12:52:59Z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9626A3293AB743078543B557DD4380E9_13</vt:lpwstr>
  </property>
  <property fmtid="{D5CDD505-2E9C-101B-9397-08002B2CF9AE}" pid="4" name="KSOTemplateDocerSaveRecord">
    <vt:lpwstr>eyJoZGlkIjoiNzMzMjliODE5ODBiMzUzNGM0ZmE0OGU4YjYxOWFjZDciLCJ1c2VySWQiOiIxNDcyMzg4NDUwODMzMiJ9</vt:lpwstr>
  </property>
</Properties>
</file>