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PRESIDENT OFFICE</w:t>
      </w:r>
    </w:p>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REGIONAL ADMINISTRATION AND LOCAL GOVERNMENT</w:t>
      </w:r>
    </w:p>
    <w:p w:rsidR="00530B06" w:rsidRPr="00530B06" w:rsidRDefault="00530B06" w:rsidP="00530B06">
      <w:pPr>
        <w:spacing w:after="0" w:line="259" w:lineRule="auto"/>
        <w:jc w:val="center"/>
        <w:rPr>
          <w:rFonts w:ascii="Times New Roman" w:eastAsia="Calibri" w:hAnsi="Times New Roman" w:cs="Times New Roman"/>
          <w:sz w:val="24"/>
          <w:szCs w:val="24"/>
        </w:rPr>
      </w:pPr>
      <w:r w:rsidRPr="00530B06">
        <w:rPr>
          <w:rFonts w:ascii="Times New Roman" w:eastAsia="Calibri" w:hAnsi="Times New Roman" w:cs="Times New Roman"/>
          <w:sz w:val="24"/>
          <w:szCs w:val="24"/>
        </w:rPr>
        <w:t>FORM FOUR NWZ MOCK EXAMINATIONS- 2025</w:t>
      </w:r>
    </w:p>
    <w:p w:rsidR="00530B06" w:rsidRPr="00530B06" w:rsidRDefault="00530B06" w:rsidP="00530B06">
      <w:pPr>
        <w:spacing w:after="160" w:line="259"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BIOLOGY 2A</w:t>
      </w:r>
      <w:r w:rsidRPr="00530B06">
        <w:rPr>
          <w:rFonts w:ascii="Times New Roman" w:eastAsia="Calibri" w:hAnsi="Times New Roman" w:cs="Times New Roman"/>
          <w:b/>
          <w:sz w:val="24"/>
          <w:szCs w:val="24"/>
        </w:rPr>
        <w:t xml:space="preserve">        MARKING SCHEME</w:t>
      </w:r>
    </w:p>
    <w:p w:rsidR="00530B06" w:rsidRPr="00FC7A39" w:rsidRDefault="00FC7A39" w:rsidP="00FC7A39">
      <w:pPr>
        <w:pStyle w:val="ListParagraph"/>
        <w:numPr>
          <w:ilvl w:val="0"/>
          <w:numId w:val="7"/>
        </w:numPr>
        <w:rPr>
          <w:rFonts w:ascii="Berlin Sans FB Demi" w:hAnsi="Berlin Sans FB Demi"/>
          <w:sz w:val="24"/>
          <w:szCs w:val="24"/>
        </w:rPr>
      </w:pPr>
      <w:r>
        <w:rPr>
          <w:rFonts w:ascii="Berlin Sans FB Demi" w:hAnsi="Berlin Sans FB Demi"/>
          <w:sz w:val="24"/>
          <w:szCs w:val="24"/>
        </w:rPr>
        <w:t xml:space="preserve">a) </w:t>
      </w:r>
      <w:r w:rsidR="00530B06" w:rsidRPr="00FC7A39">
        <w:rPr>
          <w:rFonts w:ascii="Berlin Sans FB Demi" w:hAnsi="Berlin Sans FB Demi"/>
          <w:sz w:val="24"/>
          <w:szCs w:val="24"/>
        </w:rPr>
        <w:t>The food report of food sample solution N</w:t>
      </w:r>
    </w:p>
    <w:tbl>
      <w:tblPr>
        <w:tblStyle w:val="TableGrid"/>
        <w:tblW w:w="0" w:type="auto"/>
        <w:tblLook w:val="04A0" w:firstRow="1" w:lastRow="0" w:firstColumn="1" w:lastColumn="0" w:noHBand="0" w:noVBand="1"/>
      </w:tblPr>
      <w:tblGrid>
        <w:gridCol w:w="2470"/>
        <w:gridCol w:w="2301"/>
        <w:gridCol w:w="2412"/>
        <w:gridCol w:w="2393"/>
      </w:tblGrid>
      <w:tr w:rsidR="00530B06" w:rsidRPr="00530B06" w:rsidTr="00D32516">
        <w:tc>
          <w:tcPr>
            <w:tcW w:w="254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FOOD TESTED</w:t>
            </w:r>
          </w:p>
        </w:tc>
        <w:tc>
          <w:tcPr>
            <w:tcW w:w="232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PROCEDURES</w:t>
            </w:r>
          </w:p>
        </w:tc>
        <w:tc>
          <w:tcPr>
            <w:tcW w:w="2437"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b/>
                <w:sz w:val="24"/>
                <w:szCs w:val="24"/>
              </w:rPr>
              <w:t>OBSERVATION</w:t>
            </w:r>
          </w:p>
        </w:tc>
        <w:tc>
          <w:tcPr>
            <w:tcW w:w="2438" w:type="dxa"/>
          </w:tcPr>
          <w:p w:rsidR="00530B06" w:rsidRPr="00530B06" w:rsidRDefault="00530B06" w:rsidP="00D32516">
            <w:pPr>
              <w:rPr>
                <w:rFonts w:ascii="Times New Roman" w:eastAsia="Calibri" w:hAnsi="Times New Roman" w:cs="Times New Roman"/>
                <w:b/>
                <w:sz w:val="24"/>
                <w:szCs w:val="24"/>
              </w:rPr>
            </w:pPr>
            <w:r w:rsidRPr="00530B06">
              <w:rPr>
                <w:rFonts w:ascii="Times New Roman" w:eastAsia="Calibri" w:hAnsi="Times New Roman" w:cs="Times New Roman"/>
                <w:sz w:val="24"/>
                <w:szCs w:val="24"/>
              </w:rPr>
              <w:t xml:space="preserve"> </w:t>
            </w:r>
            <w:r w:rsidRPr="00530B06">
              <w:rPr>
                <w:rFonts w:ascii="Times New Roman" w:eastAsia="Calibri" w:hAnsi="Times New Roman" w:cs="Times New Roman"/>
                <w:b/>
                <w:sz w:val="24"/>
                <w:szCs w:val="24"/>
              </w:rPr>
              <w:t>INFERENCE</w:t>
            </w:r>
          </w:p>
        </w:tc>
      </w:tr>
      <w:tr w:rsidR="00530B06" w:rsidRPr="00530B06" w:rsidTr="00D32516">
        <w:trPr>
          <w:trHeight w:val="1626"/>
        </w:trPr>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Starch </w:t>
            </w:r>
          </w:p>
        </w:tc>
        <w:tc>
          <w:tcPr>
            <w:tcW w:w="232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To 2cm3 of solution R1 in a test tube, two drops of iodine solution were added then shaken</w:t>
            </w:r>
          </w:p>
          <w:p w:rsidR="00530B06" w:rsidRPr="00530B06" w:rsidRDefault="00530B06" w:rsidP="00D32516">
            <w:pPr>
              <w:rPr>
                <w:rFonts w:ascii="Times New Roman" w:eastAsia="Calibri" w:hAnsi="Times New Roman" w:cs="Times New Roman"/>
                <w:b/>
                <w:sz w:val="23"/>
                <w:szCs w:val="23"/>
              </w:rPr>
            </w:pP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mixture retained the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of iodine solution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Starch was absent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Reducing sugar </w:t>
            </w: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2cm3 of Benedict’s solution was added then boiled </w:t>
            </w: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series of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changed from blue, green, yellow, orange finally to brick red observed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Reducing sugar was present </w:t>
            </w:r>
          </w:p>
        </w:tc>
      </w:tr>
      <w:tr w:rsidR="00530B06" w:rsidRPr="00530B06" w:rsidTr="00D32516">
        <w:trPr>
          <w:trHeight w:val="3509"/>
        </w:trPr>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Non reducing sugar</w:t>
            </w: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1cm3 of diluted Hydrochloric acid was added then shaken and boiled for two minutes then cooled, followed by addition of 2cm3 of Sodium hydroxide and 2cm3 (equal amount) of Benedict’s solution then boiled    </w:t>
            </w:r>
          </w:p>
        </w:tc>
        <w:tc>
          <w:tcPr>
            <w:tcW w:w="243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series of </w:t>
            </w:r>
            <w:proofErr w:type="spellStart"/>
            <w:r w:rsidRPr="00530B06">
              <w:rPr>
                <w:rFonts w:ascii="Times New Roman" w:eastAsia="Calibri" w:hAnsi="Times New Roman" w:cs="Times New Roman"/>
                <w:sz w:val="23"/>
                <w:szCs w:val="23"/>
              </w:rPr>
              <w:t>colour</w:t>
            </w:r>
            <w:proofErr w:type="spellEnd"/>
            <w:r w:rsidRPr="00530B06">
              <w:rPr>
                <w:rFonts w:ascii="Times New Roman" w:eastAsia="Calibri" w:hAnsi="Times New Roman" w:cs="Times New Roman"/>
                <w:sz w:val="23"/>
                <w:szCs w:val="23"/>
              </w:rPr>
              <w:t xml:space="preserve"> change observed from blue, green, yellow, orange finally to brick red </w:t>
            </w:r>
          </w:p>
        </w:tc>
        <w:tc>
          <w:tcPr>
            <w:tcW w:w="2438"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Non reducing sugar was present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Protein </w:t>
            </w:r>
          </w:p>
          <w:p w:rsidR="00530B06" w:rsidRPr="00530B06" w:rsidRDefault="00530B06" w:rsidP="00D32516">
            <w:pPr>
              <w:rPr>
                <w:rFonts w:ascii="Times New Roman" w:eastAsia="Calibri" w:hAnsi="Times New Roman" w:cs="Times New Roman"/>
                <w:sz w:val="23"/>
                <w:szCs w:val="23"/>
              </w:rPr>
            </w:pPr>
          </w:p>
        </w:tc>
        <w:tc>
          <w:tcPr>
            <w:tcW w:w="2327" w:type="dxa"/>
          </w:tcPr>
          <w:p w:rsidR="00530B06" w:rsidRPr="00530B06" w:rsidRDefault="00530B06" w:rsidP="00D32516">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To 2cm3 of solution R1 in a test tube, 2cm3 of sodium hydroxide solution was added, followed by two drops of 1% copper II </w:t>
            </w:r>
            <w:proofErr w:type="spellStart"/>
            <w:r w:rsidRPr="00530B06">
              <w:rPr>
                <w:rFonts w:ascii="Times New Roman" w:eastAsia="Calibri" w:hAnsi="Times New Roman" w:cs="Times New Roman"/>
                <w:sz w:val="23"/>
                <w:szCs w:val="23"/>
              </w:rPr>
              <w:t>sulphate</w:t>
            </w:r>
            <w:proofErr w:type="spellEnd"/>
            <w:r w:rsidRPr="00530B06">
              <w:rPr>
                <w:rFonts w:ascii="Times New Roman" w:eastAsia="Calibri" w:hAnsi="Times New Roman" w:cs="Times New Roman"/>
                <w:sz w:val="23"/>
                <w:szCs w:val="23"/>
              </w:rPr>
              <w:t xml:space="preserve"> solution, then shaken </w:t>
            </w:r>
          </w:p>
        </w:tc>
        <w:tc>
          <w:tcPr>
            <w:tcW w:w="2437" w:type="dxa"/>
          </w:tcPr>
          <w:p w:rsidR="00530B06" w:rsidRPr="00530B06" w:rsidRDefault="00530B06" w:rsidP="00B22D3B">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The </w:t>
            </w:r>
            <w:proofErr w:type="spellStart"/>
            <w:r w:rsidR="00B22D3B">
              <w:rPr>
                <w:rFonts w:ascii="Times New Roman" w:eastAsia="Calibri" w:hAnsi="Times New Roman" w:cs="Times New Roman"/>
                <w:sz w:val="23"/>
                <w:szCs w:val="23"/>
              </w:rPr>
              <w:t>colour</w:t>
            </w:r>
            <w:proofErr w:type="spellEnd"/>
            <w:r w:rsidR="00B22D3B">
              <w:rPr>
                <w:rFonts w:ascii="Times New Roman" w:eastAsia="Calibri" w:hAnsi="Times New Roman" w:cs="Times New Roman"/>
                <w:sz w:val="23"/>
                <w:szCs w:val="23"/>
              </w:rPr>
              <w:t xml:space="preserve"> of the mixture was changed to purple</w:t>
            </w:r>
            <w:r w:rsidRPr="00530B06">
              <w:rPr>
                <w:rFonts w:ascii="Times New Roman" w:eastAsia="Calibri" w:hAnsi="Times New Roman" w:cs="Times New Roman"/>
                <w:sz w:val="23"/>
                <w:szCs w:val="23"/>
              </w:rPr>
              <w:t xml:space="preserve"> </w:t>
            </w:r>
          </w:p>
        </w:tc>
        <w:tc>
          <w:tcPr>
            <w:tcW w:w="2438" w:type="dxa"/>
          </w:tcPr>
          <w:p w:rsidR="00530B06" w:rsidRPr="00530B06" w:rsidRDefault="00530B06" w:rsidP="00D32516">
            <w:pPr>
              <w:rPr>
                <w:rFonts w:ascii="Times New Roman" w:eastAsia="Calibri" w:hAnsi="Times New Roman" w:cs="Times New Roman"/>
                <w:sz w:val="23"/>
                <w:szCs w:val="23"/>
              </w:rPr>
            </w:pPr>
          </w:p>
          <w:p w:rsidR="00530B06" w:rsidRPr="00530B06" w:rsidRDefault="00530B06" w:rsidP="00B22D3B">
            <w:pPr>
              <w:rPr>
                <w:rFonts w:ascii="Times New Roman" w:eastAsia="Calibri" w:hAnsi="Times New Roman" w:cs="Times New Roman"/>
                <w:sz w:val="23"/>
                <w:szCs w:val="23"/>
              </w:rPr>
            </w:pPr>
            <w:r w:rsidRPr="00530B06">
              <w:rPr>
                <w:rFonts w:ascii="Times New Roman" w:eastAsia="Calibri" w:hAnsi="Times New Roman" w:cs="Times New Roman"/>
                <w:sz w:val="23"/>
                <w:szCs w:val="23"/>
              </w:rPr>
              <w:t xml:space="preserve">Protein was </w:t>
            </w:r>
            <w:r w:rsidR="00B22D3B">
              <w:rPr>
                <w:rFonts w:ascii="Times New Roman" w:eastAsia="Calibri" w:hAnsi="Times New Roman" w:cs="Times New Roman"/>
                <w:sz w:val="23"/>
                <w:szCs w:val="23"/>
              </w:rPr>
              <w:t>present</w:t>
            </w:r>
            <w:r w:rsidRPr="00530B06">
              <w:rPr>
                <w:rFonts w:ascii="Times New Roman" w:eastAsia="Calibri" w:hAnsi="Times New Roman" w:cs="Times New Roman"/>
                <w:sz w:val="23"/>
                <w:szCs w:val="23"/>
              </w:rPr>
              <w:t xml:space="preserve"> </w:t>
            </w:r>
          </w:p>
        </w:tc>
      </w:tr>
      <w:tr w:rsidR="00530B06" w:rsidRPr="00530B06" w:rsidTr="00D32516">
        <w:tc>
          <w:tcPr>
            <w:tcW w:w="2547"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D32516">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Lipids </w:t>
            </w:r>
          </w:p>
          <w:p w:rsidR="00530B06" w:rsidRPr="00530B06" w:rsidRDefault="00530B06" w:rsidP="00D32516">
            <w:pPr>
              <w:rPr>
                <w:rFonts w:ascii="Times New Roman" w:eastAsia="Calibri" w:hAnsi="Times New Roman" w:cs="Times New Roman"/>
                <w:sz w:val="24"/>
                <w:szCs w:val="24"/>
              </w:rPr>
            </w:pPr>
          </w:p>
        </w:tc>
        <w:tc>
          <w:tcPr>
            <w:tcW w:w="2327"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D32516">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To 2cm3 of solution R1 in a test tube, 3 drops of Sudan III solution were added then shaken vigorously and left to settle for five minutes </w:t>
            </w:r>
          </w:p>
        </w:tc>
        <w:tc>
          <w:tcPr>
            <w:tcW w:w="2437" w:type="dxa"/>
          </w:tcPr>
          <w:p w:rsidR="00530B06" w:rsidRPr="00530B06" w:rsidRDefault="00530B06" w:rsidP="00BA2119">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The </w:t>
            </w:r>
            <w:r w:rsidR="00BA2119">
              <w:rPr>
                <w:rFonts w:ascii="Times New Roman" w:eastAsia="Calibri" w:hAnsi="Times New Roman" w:cs="Times New Roman"/>
                <w:sz w:val="24"/>
                <w:szCs w:val="24"/>
              </w:rPr>
              <w:t>red ring was formed on the top of the mixture</w:t>
            </w:r>
            <w:r w:rsidRPr="00530B06">
              <w:rPr>
                <w:rFonts w:ascii="Times New Roman" w:eastAsia="Calibri" w:hAnsi="Times New Roman" w:cs="Times New Roman"/>
                <w:sz w:val="24"/>
                <w:szCs w:val="24"/>
              </w:rPr>
              <w:t xml:space="preserve"> </w:t>
            </w:r>
          </w:p>
        </w:tc>
        <w:tc>
          <w:tcPr>
            <w:tcW w:w="2438" w:type="dxa"/>
          </w:tcPr>
          <w:p w:rsidR="00530B06" w:rsidRPr="00530B06" w:rsidRDefault="00530B06" w:rsidP="00D32516">
            <w:pPr>
              <w:rPr>
                <w:rFonts w:ascii="Times New Roman" w:eastAsia="Calibri" w:hAnsi="Times New Roman" w:cs="Times New Roman"/>
                <w:sz w:val="24"/>
                <w:szCs w:val="24"/>
              </w:rPr>
            </w:pPr>
          </w:p>
          <w:p w:rsidR="00530B06" w:rsidRPr="00530B06" w:rsidRDefault="00530B06" w:rsidP="00BA2119">
            <w:pPr>
              <w:rPr>
                <w:rFonts w:ascii="Times New Roman" w:eastAsia="Calibri" w:hAnsi="Times New Roman" w:cs="Times New Roman"/>
                <w:sz w:val="24"/>
                <w:szCs w:val="24"/>
              </w:rPr>
            </w:pPr>
            <w:r w:rsidRPr="00530B06">
              <w:rPr>
                <w:rFonts w:ascii="Times New Roman" w:eastAsia="Calibri" w:hAnsi="Times New Roman" w:cs="Times New Roman"/>
                <w:sz w:val="24"/>
                <w:szCs w:val="24"/>
              </w:rPr>
              <w:t xml:space="preserve">Lipid was </w:t>
            </w:r>
            <w:r w:rsidR="00BA2119">
              <w:rPr>
                <w:rFonts w:ascii="Times New Roman" w:eastAsia="Calibri" w:hAnsi="Times New Roman" w:cs="Times New Roman"/>
                <w:sz w:val="24"/>
                <w:szCs w:val="24"/>
              </w:rPr>
              <w:t>present</w:t>
            </w:r>
          </w:p>
        </w:tc>
      </w:tr>
    </w:tbl>
    <w:p w:rsidR="00530B06" w:rsidRDefault="00530B06" w:rsidP="00530B06"/>
    <w:p w:rsidR="00530B06" w:rsidRDefault="00531607" w:rsidP="00531607">
      <w:pPr>
        <w:pStyle w:val="ListParagraph"/>
        <w:numPr>
          <w:ilvl w:val="0"/>
          <w:numId w:val="1"/>
        </w:numPr>
      </w:pPr>
      <w:r>
        <w:t xml:space="preserve">i) Protein </w:t>
      </w:r>
    </w:p>
    <w:p w:rsidR="00531607" w:rsidRDefault="00531607" w:rsidP="00531607">
      <w:pPr>
        <w:pStyle w:val="ListParagraph"/>
      </w:pPr>
      <w:r>
        <w:t>ii</w:t>
      </w:r>
      <w:r w:rsidR="00D7150B">
        <w:t>) O</w:t>
      </w:r>
      <w:r>
        <w:t xml:space="preserve">rgan </w:t>
      </w:r>
      <w:r w:rsidRPr="00531607">
        <w:rPr>
          <w:b/>
        </w:rPr>
        <w:t>S</w:t>
      </w:r>
      <w:r>
        <w:t xml:space="preserve"> is Liver</w:t>
      </w:r>
    </w:p>
    <w:p w:rsidR="00531607" w:rsidRDefault="00531607" w:rsidP="00531607">
      <w:pPr>
        <w:pStyle w:val="ListParagraph"/>
      </w:pPr>
      <w:r>
        <w:t xml:space="preserve">     Organ </w:t>
      </w:r>
      <w:r w:rsidRPr="00531607">
        <w:rPr>
          <w:b/>
        </w:rPr>
        <w:t>T</w:t>
      </w:r>
      <w:r>
        <w:t xml:space="preserve"> is Kidney</w:t>
      </w:r>
    </w:p>
    <w:p w:rsidR="00531607" w:rsidRDefault="00531607" w:rsidP="00531607">
      <w:pPr>
        <w:pStyle w:val="ListParagraph"/>
      </w:pPr>
      <w:r>
        <w:t xml:space="preserve">     Substance </w:t>
      </w:r>
      <w:r w:rsidRPr="00531607">
        <w:rPr>
          <w:b/>
        </w:rPr>
        <w:t>P</w:t>
      </w:r>
      <w:r>
        <w:t xml:space="preserve"> is Urea</w:t>
      </w:r>
    </w:p>
    <w:p w:rsidR="00531607" w:rsidRDefault="00531607" w:rsidP="00531607">
      <w:pPr>
        <w:pStyle w:val="ListParagraph"/>
      </w:pPr>
      <w:r>
        <w:t xml:space="preserve">     Liquid </w:t>
      </w:r>
      <w:r w:rsidRPr="00531607">
        <w:rPr>
          <w:b/>
        </w:rPr>
        <w:t>Q</w:t>
      </w:r>
      <w:r>
        <w:t xml:space="preserve"> is Urine</w:t>
      </w:r>
    </w:p>
    <w:p w:rsidR="00D15630" w:rsidRDefault="00D15630" w:rsidP="00D15630">
      <w:pPr>
        <w:pStyle w:val="ListParagraph"/>
        <w:numPr>
          <w:ilvl w:val="0"/>
          <w:numId w:val="1"/>
        </w:numPr>
      </w:pPr>
      <w:r>
        <w:t>Excess amino acids was converted to ammonia which is poisonous, if it is allowed to accumulate in the body it will interfere the metabolic activities and may cause death of an organism.</w:t>
      </w:r>
    </w:p>
    <w:p w:rsidR="009F53A7" w:rsidRPr="00B24831" w:rsidRDefault="009070F5" w:rsidP="00D15630">
      <w:pPr>
        <w:pStyle w:val="ListParagraph"/>
        <w:numPr>
          <w:ilvl w:val="0"/>
          <w:numId w:val="1"/>
        </w:numPr>
        <w:rPr>
          <w:b/>
          <w:u w:val="single"/>
        </w:rPr>
      </w:pPr>
      <w:r>
        <w:t>i</w:t>
      </w:r>
      <w:r w:rsidR="00A43BD6">
        <w:t xml:space="preserve">) </w:t>
      </w:r>
      <w:r>
        <w:t xml:space="preserve">The malnutrition disorder is </w:t>
      </w:r>
      <w:r w:rsidRPr="00B24831">
        <w:rPr>
          <w:b/>
          <w:u w:val="single"/>
        </w:rPr>
        <w:t>Kwashiorkor</w:t>
      </w:r>
    </w:p>
    <w:p w:rsidR="009070F5" w:rsidRDefault="009070F5" w:rsidP="00D15630">
      <w:pPr>
        <w:pStyle w:val="ListParagraph"/>
        <w:numPr>
          <w:ilvl w:val="0"/>
          <w:numId w:val="1"/>
        </w:numPr>
      </w:pPr>
      <w:r>
        <w:t>ii) Symptoms of the disorder</w:t>
      </w:r>
    </w:p>
    <w:p w:rsidR="009070F5" w:rsidRDefault="009070F5" w:rsidP="009070F5">
      <w:pPr>
        <w:pStyle w:val="ListParagraph"/>
        <w:numPr>
          <w:ilvl w:val="0"/>
          <w:numId w:val="2"/>
        </w:numPr>
      </w:pPr>
      <w:r>
        <w:t>Retarded growth</w:t>
      </w:r>
    </w:p>
    <w:p w:rsidR="009070F5" w:rsidRDefault="009070F5" w:rsidP="009070F5">
      <w:pPr>
        <w:pStyle w:val="ListParagraph"/>
        <w:numPr>
          <w:ilvl w:val="0"/>
          <w:numId w:val="2"/>
        </w:numPr>
      </w:pPr>
      <w:r>
        <w:t>Dry skin that crack easily</w:t>
      </w:r>
    </w:p>
    <w:p w:rsidR="009070F5" w:rsidRDefault="009070F5" w:rsidP="009070F5">
      <w:pPr>
        <w:pStyle w:val="ListParagraph"/>
        <w:numPr>
          <w:ilvl w:val="0"/>
          <w:numId w:val="2"/>
        </w:numPr>
      </w:pPr>
      <w:r>
        <w:t xml:space="preserve">Swelling feet ( </w:t>
      </w:r>
      <w:proofErr w:type="spellStart"/>
      <w:r>
        <w:t>Oedema</w:t>
      </w:r>
      <w:proofErr w:type="spellEnd"/>
      <w:r>
        <w:t>)</w:t>
      </w:r>
    </w:p>
    <w:p w:rsidR="009070F5" w:rsidRDefault="009070F5" w:rsidP="009070F5">
      <w:pPr>
        <w:pStyle w:val="ListParagraph"/>
        <w:numPr>
          <w:ilvl w:val="0"/>
          <w:numId w:val="2"/>
        </w:numPr>
      </w:pPr>
      <w:r>
        <w:t>Protruding abdomen</w:t>
      </w:r>
    </w:p>
    <w:p w:rsidR="0094256C" w:rsidRDefault="0094256C" w:rsidP="0094256C">
      <w:pPr>
        <w:pStyle w:val="ListParagraph"/>
        <w:numPr>
          <w:ilvl w:val="0"/>
          <w:numId w:val="2"/>
        </w:numPr>
      </w:pPr>
      <w:r>
        <w:t>Soft and brownish hair.</w:t>
      </w:r>
    </w:p>
    <w:p w:rsidR="00693CF8" w:rsidRDefault="00693CF8" w:rsidP="00693CF8">
      <w:pPr>
        <w:pStyle w:val="ListParagraph"/>
        <w:ind w:left="1440"/>
      </w:pPr>
    </w:p>
    <w:tbl>
      <w:tblPr>
        <w:tblW w:w="12169" w:type="dxa"/>
        <w:tblInd w:w="-1267" w:type="dxa"/>
        <w:tblBorders>
          <w:top w:val="single" w:sz="4" w:space="0" w:color="auto"/>
        </w:tblBorders>
        <w:tblLook w:val="0000" w:firstRow="0" w:lastRow="0" w:firstColumn="0" w:lastColumn="0" w:noHBand="0" w:noVBand="0"/>
      </w:tblPr>
      <w:tblGrid>
        <w:gridCol w:w="12169"/>
      </w:tblGrid>
      <w:tr w:rsidR="00906563" w:rsidTr="00906563">
        <w:trPr>
          <w:trHeight w:val="100"/>
        </w:trPr>
        <w:tc>
          <w:tcPr>
            <w:tcW w:w="12169" w:type="dxa"/>
          </w:tcPr>
          <w:p w:rsidR="00906563" w:rsidRDefault="00906563" w:rsidP="0094256C"/>
        </w:tc>
      </w:tr>
    </w:tbl>
    <w:p w:rsidR="0094256C" w:rsidRPr="006A7337" w:rsidRDefault="0094256C" w:rsidP="00906563">
      <w:pPr>
        <w:tabs>
          <w:tab w:val="left" w:pos="5526"/>
        </w:tabs>
        <w:rPr>
          <w:rFonts w:ascii="Berlin Sans FB Demi" w:hAnsi="Berlin Sans FB Demi"/>
        </w:rPr>
      </w:pPr>
      <w:r w:rsidRPr="00FC7A39">
        <w:rPr>
          <w:rFonts w:ascii="Berlin Sans FB Demi" w:hAnsi="Berlin Sans FB Demi"/>
          <w:sz w:val="28"/>
          <w:szCs w:val="28"/>
        </w:rPr>
        <w:t>02</w:t>
      </w:r>
      <w:r w:rsidRPr="006A7337">
        <w:rPr>
          <w:rFonts w:ascii="Berlin Sans FB Demi" w:hAnsi="Berlin Sans FB Demi"/>
        </w:rPr>
        <w:t xml:space="preserve">. </w:t>
      </w:r>
      <w:proofErr w:type="gramStart"/>
      <w:r w:rsidRPr="006A7337">
        <w:rPr>
          <w:rFonts w:ascii="Berlin Sans FB Demi" w:hAnsi="Berlin Sans FB Demi"/>
        </w:rPr>
        <w:t>a</w:t>
      </w:r>
      <w:proofErr w:type="gramEnd"/>
      <w:r w:rsidRPr="006A7337">
        <w:rPr>
          <w:rFonts w:ascii="Berlin Sans FB Demi" w:hAnsi="Berlin Sans FB Demi"/>
        </w:rPr>
        <w:t>)</w:t>
      </w:r>
      <w:r w:rsidR="00E858C9" w:rsidRPr="006A7337">
        <w:rPr>
          <w:rFonts w:ascii="Berlin Sans FB Demi" w:hAnsi="Berlin Sans FB Demi"/>
        </w:rPr>
        <w:t>( i)</w:t>
      </w:r>
      <w:r w:rsidRPr="006A7337">
        <w:rPr>
          <w:rFonts w:ascii="Berlin Sans FB Demi" w:hAnsi="Berlin Sans FB Demi"/>
        </w:rPr>
        <w:t xml:space="preserve"> The</w:t>
      </w:r>
      <w:r w:rsidR="00693CF8" w:rsidRPr="006A7337">
        <w:rPr>
          <w:rFonts w:ascii="Berlin Sans FB Demi" w:hAnsi="Berlin Sans FB Demi"/>
        </w:rPr>
        <w:t xml:space="preserve"> common names of the specimens.</w:t>
      </w:r>
      <w:r w:rsidR="00906563" w:rsidRPr="006A7337">
        <w:rPr>
          <w:rFonts w:ascii="Berlin Sans FB Demi" w:hAnsi="Berlin Sans FB Demi"/>
        </w:rPr>
        <w:tab/>
      </w:r>
    </w:p>
    <w:tbl>
      <w:tblPr>
        <w:tblStyle w:val="TableGrid"/>
        <w:tblW w:w="0" w:type="auto"/>
        <w:tblInd w:w="738" w:type="dxa"/>
        <w:tblLook w:val="04A0" w:firstRow="1" w:lastRow="0" w:firstColumn="1" w:lastColumn="0" w:noHBand="0" w:noVBand="1"/>
      </w:tblPr>
      <w:tblGrid>
        <w:gridCol w:w="2790"/>
        <w:gridCol w:w="3150"/>
      </w:tblGrid>
      <w:tr w:rsidR="0094256C" w:rsidTr="0094256C">
        <w:trPr>
          <w:trHeight w:val="422"/>
        </w:trPr>
        <w:tc>
          <w:tcPr>
            <w:tcW w:w="2790" w:type="dxa"/>
          </w:tcPr>
          <w:p w:rsidR="0094256C" w:rsidRPr="0094256C" w:rsidRDefault="0094256C" w:rsidP="0094256C">
            <w:pPr>
              <w:rPr>
                <w:b/>
              </w:rPr>
            </w:pPr>
            <w:r w:rsidRPr="0094256C">
              <w:rPr>
                <w:b/>
              </w:rPr>
              <w:t>Specimen</w:t>
            </w:r>
          </w:p>
        </w:tc>
        <w:tc>
          <w:tcPr>
            <w:tcW w:w="3150" w:type="dxa"/>
          </w:tcPr>
          <w:p w:rsidR="0094256C" w:rsidRPr="0094256C" w:rsidRDefault="0094256C" w:rsidP="0094256C">
            <w:pPr>
              <w:rPr>
                <w:b/>
              </w:rPr>
            </w:pPr>
            <w:r w:rsidRPr="0094256C">
              <w:rPr>
                <w:b/>
              </w:rPr>
              <w:t>Common name</w:t>
            </w:r>
          </w:p>
        </w:tc>
      </w:tr>
      <w:tr w:rsidR="0094256C" w:rsidTr="0094256C">
        <w:trPr>
          <w:trHeight w:val="350"/>
        </w:trPr>
        <w:tc>
          <w:tcPr>
            <w:tcW w:w="2790" w:type="dxa"/>
          </w:tcPr>
          <w:p w:rsidR="0094256C" w:rsidRPr="0094256C" w:rsidRDefault="0094256C" w:rsidP="0094256C">
            <w:pPr>
              <w:jc w:val="center"/>
              <w:rPr>
                <w:b/>
              </w:rPr>
            </w:pPr>
            <w:r>
              <w:rPr>
                <w:b/>
              </w:rPr>
              <w:t>O</w:t>
            </w:r>
          </w:p>
        </w:tc>
        <w:tc>
          <w:tcPr>
            <w:tcW w:w="3150" w:type="dxa"/>
          </w:tcPr>
          <w:p w:rsidR="0094256C" w:rsidRPr="0094256C" w:rsidRDefault="0094256C" w:rsidP="0094256C">
            <w:r w:rsidRPr="0094256C">
              <w:t>H</w:t>
            </w:r>
            <w:r>
              <w:t>ibiscus flower</w:t>
            </w:r>
          </w:p>
        </w:tc>
      </w:tr>
      <w:tr w:rsidR="0094256C" w:rsidTr="0094256C">
        <w:trPr>
          <w:trHeight w:val="350"/>
        </w:trPr>
        <w:tc>
          <w:tcPr>
            <w:tcW w:w="2790" w:type="dxa"/>
          </w:tcPr>
          <w:p w:rsidR="0094256C" w:rsidRDefault="0094256C" w:rsidP="0094256C">
            <w:pPr>
              <w:jc w:val="center"/>
              <w:rPr>
                <w:b/>
              </w:rPr>
            </w:pPr>
            <w:r>
              <w:rPr>
                <w:b/>
              </w:rPr>
              <w:t>P</w:t>
            </w:r>
          </w:p>
        </w:tc>
        <w:tc>
          <w:tcPr>
            <w:tcW w:w="3150" w:type="dxa"/>
          </w:tcPr>
          <w:p w:rsidR="0094256C" w:rsidRPr="0094256C" w:rsidRDefault="0094256C" w:rsidP="0094256C">
            <w:r w:rsidRPr="0094256C">
              <w:t>Bean seed</w:t>
            </w:r>
          </w:p>
        </w:tc>
      </w:tr>
      <w:tr w:rsidR="0094256C" w:rsidTr="0094256C">
        <w:trPr>
          <w:trHeight w:val="350"/>
        </w:trPr>
        <w:tc>
          <w:tcPr>
            <w:tcW w:w="2790" w:type="dxa"/>
          </w:tcPr>
          <w:p w:rsidR="0094256C" w:rsidRDefault="0094256C" w:rsidP="0094256C">
            <w:pPr>
              <w:jc w:val="center"/>
              <w:rPr>
                <w:b/>
              </w:rPr>
            </w:pPr>
            <w:r>
              <w:rPr>
                <w:b/>
              </w:rPr>
              <w:t>Q</w:t>
            </w:r>
          </w:p>
        </w:tc>
        <w:tc>
          <w:tcPr>
            <w:tcW w:w="3150" w:type="dxa"/>
          </w:tcPr>
          <w:p w:rsidR="0094256C" w:rsidRPr="0094256C" w:rsidRDefault="0094256C" w:rsidP="0094256C">
            <w:r w:rsidRPr="0094256C">
              <w:t>Maize grain</w:t>
            </w:r>
          </w:p>
        </w:tc>
      </w:tr>
      <w:tr w:rsidR="0094256C" w:rsidTr="0094256C">
        <w:trPr>
          <w:trHeight w:val="350"/>
        </w:trPr>
        <w:tc>
          <w:tcPr>
            <w:tcW w:w="2790" w:type="dxa"/>
          </w:tcPr>
          <w:p w:rsidR="0094256C" w:rsidRDefault="0094256C" w:rsidP="0094256C">
            <w:pPr>
              <w:jc w:val="center"/>
              <w:rPr>
                <w:b/>
              </w:rPr>
            </w:pPr>
            <w:r>
              <w:rPr>
                <w:b/>
              </w:rPr>
              <w:t>R</w:t>
            </w:r>
          </w:p>
        </w:tc>
        <w:tc>
          <w:tcPr>
            <w:tcW w:w="3150" w:type="dxa"/>
          </w:tcPr>
          <w:p w:rsidR="0094256C" w:rsidRPr="0094256C" w:rsidRDefault="0094256C" w:rsidP="0094256C">
            <w:r w:rsidRPr="0094256C">
              <w:t>Scapula bone</w:t>
            </w:r>
          </w:p>
        </w:tc>
      </w:tr>
    </w:tbl>
    <w:p w:rsidR="0094256C" w:rsidRDefault="00E858C9" w:rsidP="0094256C">
      <w:r>
        <w:t>(ii) Classification of the specimens to class level</w:t>
      </w:r>
    </w:p>
    <w:tbl>
      <w:tblPr>
        <w:tblStyle w:val="TableGrid"/>
        <w:tblW w:w="0" w:type="auto"/>
        <w:tblInd w:w="738" w:type="dxa"/>
        <w:tblLook w:val="04A0" w:firstRow="1" w:lastRow="0" w:firstColumn="1" w:lastColumn="0" w:noHBand="0" w:noVBand="1"/>
      </w:tblPr>
      <w:tblGrid>
        <w:gridCol w:w="1530"/>
        <w:gridCol w:w="1710"/>
        <w:gridCol w:w="2070"/>
        <w:gridCol w:w="2160"/>
      </w:tblGrid>
      <w:tr w:rsidR="00E858C9" w:rsidTr="00E858C9">
        <w:trPr>
          <w:trHeight w:val="377"/>
        </w:trPr>
        <w:tc>
          <w:tcPr>
            <w:tcW w:w="1530" w:type="dxa"/>
          </w:tcPr>
          <w:p w:rsidR="00E858C9" w:rsidRPr="00FC7A39" w:rsidRDefault="00E858C9" w:rsidP="0094256C">
            <w:pPr>
              <w:rPr>
                <w:b/>
              </w:rPr>
            </w:pPr>
            <w:r w:rsidRPr="00FC7A39">
              <w:rPr>
                <w:b/>
              </w:rPr>
              <w:t>Specimen</w:t>
            </w:r>
          </w:p>
        </w:tc>
        <w:tc>
          <w:tcPr>
            <w:tcW w:w="1710" w:type="dxa"/>
          </w:tcPr>
          <w:p w:rsidR="00E858C9" w:rsidRPr="00FC7A39" w:rsidRDefault="00E858C9" w:rsidP="0094256C">
            <w:pPr>
              <w:rPr>
                <w:b/>
              </w:rPr>
            </w:pPr>
            <w:r w:rsidRPr="00FC7A39">
              <w:rPr>
                <w:b/>
              </w:rPr>
              <w:t>Kingdom</w:t>
            </w:r>
          </w:p>
        </w:tc>
        <w:tc>
          <w:tcPr>
            <w:tcW w:w="2070" w:type="dxa"/>
          </w:tcPr>
          <w:p w:rsidR="00E858C9" w:rsidRPr="00FC7A39" w:rsidRDefault="00E858C9" w:rsidP="0094256C">
            <w:pPr>
              <w:rPr>
                <w:b/>
              </w:rPr>
            </w:pPr>
            <w:r w:rsidRPr="00FC7A39">
              <w:rPr>
                <w:b/>
              </w:rPr>
              <w:t>Division</w:t>
            </w:r>
          </w:p>
        </w:tc>
        <w:tc>
          <w:tcPr>
            <w:tcW w:w="2160" w:type="dxa"/>
          </w:tcPr>
          <w:p w:rsidR="00E858C9" w:rsidRPr="00FC7A39" w:rsidRDefault="00E858C9" w:rsidP="0094256C">
            <w:pPr>
              <w:rPr>
                <w:b/>
              </w:rPr>
            </w:pPr>
            <w:r w:rsidRPr="00FC7A39">
              <w:rPr>
                <w:b/>
              </w:rPr>
              <w:t>Class</w:t>
            </w:r>
          </w:p>
        </w:tc>
      </w:tr>
      <w:tr w:rsidR="00E858C9" w:rsidTr="00E858C9">
        <w:trPr>
          <w:trHeight w:val="377"/>
        </w:trPr>
        <w:tc>
          <w:tcPr>
            <w:tcW w:w="1530" w:type="dxa"/>
          </w:tcPr>
          <w:p w:rsidR="00E858C9" w:rsidRPr="0094256C" w:rsidRDefault="00E858C9" w:rsidP="00A735E1">
            <w:pPr>
              <w:jc w:val="center"/>
              <w:rPr>
                <w:b/>
              </w:rPr>
            </w:pPr>
            <w:r>
              <w:rPr>
                <w:b/>
              </w:rPr>
              <w:t>O</w:t>
            </w:r>
          </w:p>
        </w:tc>
        <w:tc>
          <w:tcPr>
            <w:tcW w:w="1710" w:type="dxa"/>
          </w:tcPr>
          <w:p w:rsidR="00E858C9" w:rsidRDefault="00E858C9" w:rsidP="0094256C">
            <w:r>
              <w:t>Plantae</w:t>
            </w:r>
          </w:p>
        </w:tc>
        <w:tc>
          <w:tcPr>
            <w:tcW w:w="2070" w:type="dxa"/>
          </w:tcPr>
          <w:p w:rsidR="00E858C9" w:rsidRDefault="00E858C9" w:rsidP="0094256C">
            <w:r>
              <w:t>Angiospermophyta</w:t>
            </w:r>
          </w:p>
        </w:tc>
        <w:tc>
          <w:tcPr>
            <w:tcW w:w="2160" w:type="dxa"/>
          </w:tcPr>
          <w:p w:rsidR="00E858C9" w:rsidRDefault="00E858C9" w:rsidP="0094256C">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P</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A735E1">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Q</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A735E1">
            <w:proofErr w:type="spellStart"/>
            <w:r>
              <w:t>Dicotyledoneae</w:t>
            </w:r>
            <w:proofErr w:type="spellEnd"/>
          </w:p>
        </w:tc>
      </w:tr>
      <w:tr w:rsidR="00E858C9" w:rsidTr="00E858C9">
        <w:trPr>
          <w:trHeight w:val="377"/>
        </w:trPr>
        <w:tc>
          <w:tcPr>
            <w:tcW w:w="1530" w:type="dxa"/>
          </w:tcPr>
          <w:p w:rsidR="00E858C9" w:rsidRDefault="00E858C9" w:rsidP="00A735E1">
            <w:pPr>
              <w:jc w:val="center"/>
              <w:rPr>
                <w:b/>
              </w:rPr>
            </w:pPr>
            <w:r>
              <w:rPr>
                <w:b/>
              </w:rPr>
              <w:t>R</w:t>
            </w:r>
          </w:p>
        </w:tc>
        <w:tc>
          <w:tcPr>
            <w:tcW w:w="1710" w:type="dxa"/>
          </w:tcPr>
          <w:p w:rsidR="00E858C9" w:rsidRDefault="00E858C9" w:rsidP="00A735E1">
            <w:r>
              <w:t>Plantae</w:t>
            </w:r>
          </w:p>
        </w:tc>
        <w:tc>
          <w:tcPr>
            <w:tcW w:w="2070" w:type="dxa"/>
          </w:tcPr>
          <w:p w:rsidR="00E858C9" w:rsidRDefault="00E858C9" w:rsidP="00A735E1">
            <w:proofErr w:type="spellStart"/>
            <w:r>
              <w:t>Angiospermophyta</w:t>
            </w:r>
            <w:proofErr w:type="spellEnd"/>
          </w:p>
        </w:tc>
        <w:tc>
          <w:tcPr>
            <w:tcW w:w="2160" w:type="dxa"/>
          </w:tcPr>
          <w:p w:rsidR="00E858C9" w:rsidRDefault="00E858C9" w:rsidP="0094256C">
            <w:proofErr w:type="spellStart"/>
            <w:r>
              <w:t>Monocotyledoneae</w:t>
            </w:r>
            <w:proofErr w:type="spellEnd"/>
          </w:p>
        </w:tc>
      </w:tr>
    </w:tbl>
    <w:p w:rsidR="00FB0AFE" w:rsidRDefault="00FB0AFE" w:rsidP="0094256C"/>
    <w:p w:rsidR="00FB0AFE" w:rsidRDefault="000478D8" w:rsidP="0094256C">
      <w:pPr>
        <w:rPr>
          <w:b/>
          <w:u w:val="single"/>
        </w:rPr>
      </w:pPr>
      <w:r w:rsidRPr="00682FC3">
        <w:rPr>
          <w:rFonts w:ascii="Berlin Sans FB Demi" w:hAnsi="Berlin Sans FB Demi"/>
        </w:rPr>
        <w:t>b)</w:t>
      </w:r>
      <w:r w:rsidR="00797E17">
        <w:t xml:space="preserve"> </w:t>
      </w:r>
      <w:r>
        <w:t>(</w:t>
      </w:r>
      <w:proofErr w:type="gramStart"/>
      <w:r>
        <w:t>i</w:t>
      </w:r>
      <w:proofErr w:type="gramEnd"/>
      <w:r>
        <w:t>)</w:t>
      </w:r>
      <w:r w:rsidR="00FB0AFE">
        <w:t xml:space="preserve"> The agent of pollination is </w:t>
      </w:r>
      <w:r w:rsidR="00FB0AFE" w:rsidRPr="00FB0AFE">
        <w:rPr>
          <w:b/>
          <w:u w:val="single"/>
        </w:rPr>
        <w:t>Insects</w:t>
      </w:r>
    </w:p>
    <w:p w:rsidR="00E858C9" w:rsidRDefault="00FB0AFE" w:rsidP="0094256C">
      <w:r w:rsidRPr="00FB0AFE">
        <w:rPr>
          <w:b/>
        </w:rPr>
        <w:t xml:space="preserve">    (ii)</w:t>
      </w:r>
      <w:r w:rsidR="000478D8" w:rsidRPr="00FB0AFE">
        <w:rPr>
          <w:b/>
        </w:rPr>
        <w:t xml:space="preserve"> </w:t>
      </w:r>
      <w:r>
        <w:t>The adaptations of specimen O to be pollinated by insects are</w:t>
      </w:r>
    </w:p>
    <w:p w:rsidR="00FB0AFE" w:rsidRDefault="00FB0AFE" w:rsidP="00FB0AFE">
      <w:pPr>
        <w:pStyle w:val="ListParagraph"/>
        <w:numPr>
          <w:ilvl w:val="0"/>
          <w:numId w:val="3"/>
        </w:numPr>
      </w:pPr>
      <w:r>
        <w:t xml:space="preserve">Have bright </w:t>
      </w:r>
      <w:proofErr w:type="spellStart"/>
      <w:r>
        <w:t>coloured</w:t>
      </w:r>
      <w:proofErr w:type="spellEnd"/>
      <w:r>
        <w:t xml:space="preserve"> petals to attract insects.</w:t>
      </w:r>
    </w:p>
    <w:p w:rsidR="00FB0AFE" w:rsidRDefault="00FB0AFE" w:rsidP="00FB0AFE">
      <w:pPr>
        <w:pStyle w:val="ListParagraph"/>
        <w:numPr>
          <w:ilvl w:val="0"/>
          <w:numId w:val="3"/>
        </w:numPr>
      </w:pPr>
      <w:r>
        <w:t>Have nectar to attract insects to enter inside the flower.</w:t>
      </w:r>
    </w:p>
    <w:p w:rsidR="00FB0AFE" w:rsidRDefault="00FB0AFE" w:rsidP="00FB0AFE">
      <w:pPr>
        <w:pStyle w:val="ListParagraph"/>
        <w:numPr>
          <w:ilvl w:val="0"/>
          <w:numId w:val="3"/>
        </w:numPr>
      </w:pPr>
      <w:r>
        <w:t xml:space="preserve">Have scent </w:t>
      </w:r>
      <w:r w:rsidR="00476556">
        <w:t>(good</w:t>
      </w:r>
      <w:r>
        <w:t xml:space="preserve"> smell) to attract insects.</w:t>
      </w:r>
    </w:p>
    <w:p w:rsidR="00C26DB1" w:rsidRDefault="00FB0AFE" w:rsidP="00C26DB1">
      <w:pPr>
        <w:pStyle w:val="ListParagraph"/>
        <w:numPr>
          <w:ilvl w:val="0"/>
          <w:numId w:val="3"/>
        </w:numPr>
      </w:pPr>
      <w:r>
        <w:t xml:space="preserve">Have sticky pollen grain which enables it to stick to the body </w:t>
      </w:r>
      <w:r w:rsidR="001A7E34">
        <w:t>of an insect</w:t>
      </w:r>
      <w:r>
        <w:t>.</w:t>
      </w:r>
    </w:p>
    <w:p w:rsidR="00C26DB1" w:rsidRDefault="00C26DB1" w:rsidP="00C26DB1"/>
    <w:p w:rsidR="00C26DB1" w:rsidRDefault="00C26DB1" w:rsidP="00C26DB1"/>
    <w:p w:rsidR="001A7E34" w:rsidRDefault="001A7E34" w:rsidP="001A7E34">
      <w:r>
        <w:t xml:space="preserve">     </w:t>
      </w:r>
      <w:r w:rsidR="00C26DB1" w:rsidRPr="00682FC3">
        <w:rPr>
          <w:rFonts w:ascii="Berlin Sans FB Demi" w:hAnsi="Berlin Sans FB Demi"/>
        </w:rPr>
        <w:t>b)</w:t>
      </w:r>
      <w:r w:rsidR="00C26DB1">
        <w:t xml:space="preserve"> </w:t>
      </w:r>
      <w:r>
        <w:t>(</w:t>
      </w:r>
      <w:proofErr w:type="gramStart"/>
      <w:r>
        <w:t>iii</w:t>
      </w:r>
      <w:proofErr w:type="gramEnd"/>
      <w:r>
        <w:t xml:space="preserve">)  The diagram of specimen </w:t>
      </w:r>
      <w:r w:rsidRPr="00FB0AFE">
        <w:rPr>
          <w:b/>
        </w:rPr>
        <w:t>O</w:t>
      </w:r>
      <w:r>
        <w:t xml:space="preserve"> (Hibiscus flower) showing female parts.</w:t>
      </w:r>
    </w:p>
    <w:p w:rsidR="00C26DB1" w:rsidRDefault="001A7E34" w:rsidP="001A7E34">
      <w:r>
        <w:tab/>
      </w:r>
      <w:r>
        <w:rPr>
          <w:noProof/>
        </w:rPr>
        <w:drawing>
          <wp:inline distT="0" distB="0" distL="0" distR="0" wp14:anchorId="2475C93C" wp14:editId="55B5D6A4">
            <wp:extent cx="3138616" cy="316332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0042" cy="3164767"/>
                    </a:xfrm>
                    <a:prstGeom prst="rect">
                      <a:avLst/>
                    </a:prstGeom>
                    <a:noFill/>
                    <a:ln>
                      <a:noFill/>
                    </a:ln>
                  </pic:spPr>
                </pic:pic>
              </a:graphicData>
            </a:graphic>
          </wp:inline>
        </w:drawing>
      </w:r>
    </w:p>
    <w:p w:rsidR="00FB0AFE" w:rsidRPr="00B24831" w:rsidRDefault="00C26DB1" w:rsidP="00547D20">
      <w:pPr>
        <w:spacing w:after="0"/>
        <w:rPr>
          <w:b/>
        </w:rPr>
      </w:pPr>
      <w:r w:rsidRPr="00682FC3">
        <w:rPr>
          <w:rFonts w:ascii="Berlin Sans FB Demi" w:hAnsi="Berlin Sans FB Demi"/>
        </w:rPr>
        <w:t>c)</w:t>
      </w:r>
      <w:r>
        <w:t xml:space="preserve"> (</w:t>
      </w:r>
      <w:proofErr w:type="gramStart"/>
      <w:r>
        <w:t>i</w:t>
      </w:r>
      <w:proofErr w:type="gramEnd"/>
      <w:r>
        <w:t xml:space="preserve">) Specimen R was obtained at the </w:t>
      </w:r>
      <w:r w:rsidRPr="00B24831">
        <w:rPr>
          <w:b/>
        </w:rPr>
        <w:t>shoulder.</w:t>
      </w:r>
    </w:p>
    <w:p w:rsidR="00C26DB1" w:rsidRPr="00B24831" w:rsidRDefault="00C26DB1" w:rsidP="00547D20">
      <w:pPr>
        <w:spacing w:after="0"/>
        <w:rPr>
          <w:b/>
        </w:rPr>
      </w:pPr>
      <w:r>
        <w:t xml:space="preserve">    (ii) </w:t>
      </w:r>
      <w:r w:rsidR="00B73773">
        <w:t xml:space="preserve">The type of joint is </w:t>
      </w:r>
      <w:r w:rsidR="00B73773" w:rsidRPr="00B24831">
        <w:rPr>
          <w:b/>
        </w:rPr>
        <w:t>ball and socket joint.</w:t>
      </w:r>
    </w:p>
    <w:p w:rsidR="002A18C9" w:rsidRPr="00B24831" w:rsidRDefault="00B73773" w:rsidP="00547D20">
      <w:pPr>
        <w:spacing w:after="0"/>
        <w:rPr>
          <w:b/>
        </w:rPr>
      </w:pPr>
      <w:r>
        <w:t xml:space="preserve">  </w:t>
      </w:r>
      <w:r w:rsidRPr="00B24831">
        <w:rPr>
          <w:u w:val="single"/>
        </w:rPr>
        <w:t>Reason;</w:t>
      </w:r>
      <w:r>
        <w:t xml:space="preserve"> </w:t>
      </w:r>
      <w:r w:rsidRPr="00B24831">
        <w:rPr>
          <w:b/>
        </w:rPr>
        <w:t xml:space="preserve">Specimen has </w:t>
      </w:r>
      <w:proofErr w:type="spellStart"/>
      <w:r w:rsidRPr="00B24831">
        <w:rPr>
          <w:b/>
        </w:rPr>
        <w:t>glenoid</w:t>
      </w:r>
      <w:proofErr w:type="spellEnd"/>
      <w:r w:rsidRPr="00B24831">
        <w:rPr>
          <w:b/>
        </w:rPr>
        <w:t xml:space="preserve"> cavity at the top into which a round head of another bone fit to a</w:t>
      </w:r>
      <w:r w:rsidR="002A18C9" w:rsidRPr="00B24831">
        <w:rPr>
          <w:b/>
        </w:rPr>
        <w:t>llow movement in all direction.</w:t>
      </w:r>
    </w:p>
    <w:p w:rsidR="00597A0F" w:rsidRDefault="00597A0F" w:rsidP="00547D20">
      <w:pPr>
        <w:spacing w:after="0"/>
      </w:pPr>
    </w:p>
    <w:p w:rsidR="00B73773" w:rsidRDefault="002A18C9" w:rsidP="00547D20">
      <w:pPr>
        <w:spacing w:after="0"/>
      </w:pPr>
      <w:r w:rsidRPr="00682FC3">
        <w:rPr>
          <w:rFonts w:ascii="Berlin Sans FB Demi" w:hAnsi="Berlin Sans FB Demi"/>
        </w:rPr>
        <w:t>d)</w:t>
      </w:r>
      <w:r>
        <w:t xml:space="preserve"> (</w:t>
      </w:r>
      <w:proofErr w:type="gramStart"/>
      <w:r w:rsidR="00D90166">
        <w:t>i</w:t>
      </w:r>
      <w:proofErr w:type="gramEnd"/>
      <w:r w:rsidR="00D90166">
        <w:t>) D</w:t>
      </w:r>
      <w:r w:rsidR="00B73773">
        <w:t>ifference between specimen</w:t>
      </w:r>
      <w:r w:rsidR="00B73773" w:rsidRPr="00D90166">
        <w:rPr>
          <w:b/>
        </w:rPr>
        <w:t xml:space="preserve"> P</w:t>
      </w:r>
      <w:r w:rsidR="00B73773">
        <w:t xml:space="preserve"> (</w:t>
      </w:r>
      <w:r w:rsidR="00D90166">
        <w:t>bean</w:t>
      </w:r>
      <w:r w:rsidR="00B73773">
        <w:t xml:space="preserve"> </w:t>
      </w:r>
      <w:r w:rsidR="00D90166">
        <w:t>seed)</w:t>
      </w:r>
      <w:r w:rsidR="00B73773">
        <w:t xml:space="preserve"> </w:t>
      </w:r>
      <w:r w:rsidR="00D90166">
        <w:t xml:space="preserve">and </w:t>
      </w:r>
      <w:r w:rsidR="00D90166" w:rsidRPr="00D90166">
        <w:rPr>
          <w:b/>
        </w:rPr>
        <w:t xml:space="preserve">Q </w:t>
      </w:r>
      <w:r w:rsidR="00D90166">
        <w:t>(maize grain)</w:t>
      </w:r>
    </w:p>
    <w:tbl>
      <w:tblPr>
        <w:tblStyle w:val="TableGrid"/>
        <w:tblW w:w="0" w:type="auto"/>
        <w:tblInd w:w="108" w:type="dxa"/>
        <w:tblLook w:val="04A0" w:firstRow="1" w:lastRow="0" w:firstColumn="1" w:lastColumn="0" w:noHBand="0" w:noVBand="1"/>
      </w:tblPr>
      <w:tblGrid>
        <w:gridCol w:w="4680"/>
        <w:gridCol w:w="4788"/>
      </w:tblGrid>
      <w:tr w:rsidR="00547D20" w:rsidTr="00597A0F">
        <w:tc>
          <w:tcPr>
            <w:tcW w:w="4680" w:type="dxa"/>
          </w:tcPr>
          <w:p w:rsidR="00547D20" w:rsidRDefault="00547D20" w:rsidP="00547D20">
            <w:r>
              <w:t>Specimen P (bean seed)</w:t>
            </w:r>
          </w:p>
        </w:tc>
        <w:tc>
          <w:tcPr>
            <w:tcW w:w="4788" w:type="dxa"/>
          </w:tcPr>
          <w:p w:rsidR="00547D20" w:rsidRDefault="00547D20" w:rsidP="00547D20">
            <w:r>
              <w:t>Specimen Q ( maize grain)</w:t>
            </w:r>
          </w:p>
        </w:tc>
      </w:tr>
      <w:tr w:rsidR="00547D20" w:rsidTr="00597A0F">
        <w:tc>
          <w:tcPr>
            <w:tcW w:w="4680" w:type="dxa"/>
          </w:tcPr>
          <w:p w:rsidR="00547D20" w:rsidRDefault="00547D20" w:rsidP="00547D20">
            <w:pPr>
              <w:pStyle w:val="ListParagraph"/>
              <w:numPr>
                <w:ilvl w:val="0"/>
                <w:numId w:val="4"/>
              </w:numPr>
            </w:pPr>
            <w:r>
              <w:t>The seed leaves has two cotyledon</w:t>
            </w:r>
          </w:p>
        </w:tc>
        <w:tc>
          <w:tcPr>
            <w:tcW w:w="4788" w:type="dxa"/>
          </w:tcPr>
          <w:p w:rsidR="00547D20" w:rsidRDefault="00547D20" w:rsidP="00547D20">
            <w:r>
              <w:t>The seed leaves has one cotyledon</w:t>
            </w:r>
          </w:p>
        </w:tc>
      </w:tr>
      <w:tr w:rsidR="00547D20" w:rsidTr="00597A0F">
        <w:tc>
          <w:tcPr>
            <w:tcW w:w="4680" w:type="dxa"/>
          </w:tcPr>
          <w:p w:rsidR="00547D20" w:rsidRDefault="00547D20" w:rsidP="00547D20">
            <w:pPr>
              <w:pStyle w:val="ListParagraph"/>
              <w:numPr>
                <w:ilvl w:val="0"/>
                <w:numId w:val="4"/>
              </w:numPr>
            </w:pPr>
            <w:r>
              <w:t xml:space="preserve">The leaves have network venation </w:t>
            </w:r>
          </w:p>
        </w:tc>
        <w:tc>
          <w:tcPr>
            <w:tcW w:w="4788" w:type="dxa"/>
          </w:tcPr>
          <w:p w:rsidR="00547D20" w:rsidRDefault="00547D20" w:rsidP="00547D20">
            <w:r>
              <w:t>The leaves have parallel venation</w:t>
            </w:r>
          </w:p>
        </w:tc>
      </w:tr>
      <w:tr w:rsidR="00547D20" w:rsidTr="00597A0F">
        <w:tc>
          <w:tcPr>
            <w:tcW w:w="4680" w:type="dxa"/>
          </w:tcPr>
          <w:p w:rsidR="00547D20" w:rsidRDefault="00547D20" w:rsidP="00547D20">
            <w:pPr>
              <w:pStyle w:val="ListParagraph"/>
              <w:numPr>
                <w:ilvl w:val="0"/>
                <w:numId w:val="4"/>
              </w:numPr>
            </w:pPr>
            <w:r>
              <w:t>They have tap root system</w:t>
            </w:r>
          </w:p>
        </w:tc>
        <w:tc>
          <w:tcPr>
            <w:tcW w:w="4788" w:type="dxa"/>
          </w:tcPr>
          <w:p w:rsidR="00547D20" w:rsidRDefault="00547D20" w:rsidP="00547D20">
            <w:r>
              <w:t>They have fibrous root system</w:t>
            </w:r>
          </w:p>
        </w:tc>
      </w:tr>
      <w:tr w:rsidR="00547D20" w:rsidTr="00597A0F">
        <w:tc>
          <w:tcPr>
            <w:tcW w:w="4680" w:type="dxa"/>
          </w:tcPr>
          <w:p w:rsidR="00547D20" w:rsidRDefault="00547D20" w:rsidP="00547D20">
            <w:pPr>
              <w:pStyle w:val="ListParagraph"/>
              <w:numPr>
                <w:ilvl w:val="0"/>
                <w:numId w:val="4"/>
              </w:numPr>
            </w:pPr>
            <w:r>
              <w:t>They have short and broad leaves</w:t>
            </w:r>
          </w:p>
        </w:tc>
        <w:tc>
          <w:tcPr>
            <w:tcW w:w="4788" w:type="dxa"/>
          </w:tcPr>
          <w:p w:rsidR="00547D20" w:rsidRDefault="00547D20" w:rsidP="00547D20">
            <w:r>
              <w:t>They have long and narrow leaves</w:t>
            </w:r>
          </w:p>
        </w:tc>
      </w:tr>
    </w:tbl>
    <w:p w:rsidR="00685A58" w:rsidRDefault="00597A0F" w:rsidP="00547D20">
      <w:pPr>
        <w:spacing w:after="0"/>
        <w:rPr>
          <w:b/>
        </w:rPr>
      </w:pPr>
      <w:r>
        <w:t xml:space="preserve">(ii) -       The type of germination in specimen </w:t>
      </w:r>
      <w:r w:rsidRPr="00693CF8">
        <w:rPr>
          <w:b/>
        </w:rPr>
        <w:t>P</w:t>
      </w:r>
      <w:r>
        <w:t xml:space="preserve"> is </w:t>
      </w:r>
      <w:proofErr w:type="spellStart"/>
      <w:r w:rsidRPr="00693CF8">
        <w:rPr>
          <w:b/>
        </w:rPr>
        <w:t>Epi</w:t>
      </w:r>
      <w:proofErr w:type="spellEnd"/>
    </w:p>
    <w:p w:rsidR="00685A58" w:rsidRDefault="00685A58" w:rsidP="00547D20">
      <w:pPr>
        <w:spacing w:after="0"/>
        <w:rPr>
          <w:b/>
        </w:rPr>
      </w:pPr>
    </w:p>
    <w:p w:rsidR="00685A58" w:rsidRDefault="00685A58" w:rsidP="00547D20">
      <w:pPr>
        <w:spacing w:after="0"/>
        <w:rPr>
          <w:b/>
        </w:rPr>
      </w:pPr>
    </w:p>
    <w:p w:rsidR="00685A58" w:rsidRDefault="00685A58" w:rsidP="00547D20">
      <w:pPr>
        <w:spacing w:after="0"/>
        <w:rPr>
          <w:b/>
        </w:rPr>
      </w:pPr>
    </w:p>
    <w:p w:rsidR="00685A58" w:rsidRDefault="00685A58" w:rsidP="00547D20">
      <w:pPr>
        <w:spacing w:after="0"/>
        <w:rPr>
          <w:b/>
        </w:rPr>
      </w:pPr>
    </w:p>
    <w:p w:rsidR="00685A58" w:rsidRDefault="00685A58" w:rsidP="00547D20">
      <w:pPr>
        <w:spacing w:after="0"/>
        <w:rPr>
          <w:b/>
        </w:rPr>
      </w:pPr>
    </w:p>
    <w:p w:rsidR="00685A58" w:rsidRDefault="00685A58" w:rsidP="00547D20">
      <w:pPr>
        <w:spacing w:after="0"/>
        <w:rPr>
          <w:b/>
        </w:rPr>
      </w:pPr>
    </w:p>
    <w:p w:rsidR="00547D20" w:rsidRDefault="00597A0F" w:rsidP="00547D20">
      <w:pPr>
        <w:spacing w:after="0"/>
      </w:pPr>
      <w:bookmarkStart w:id="0" w:name="_GoBack"/>
      <w:bookmarkEnd w:id="0"/>
      <w:proofErr w:type="spellStart"/>
      <w:r w:rsidRPr="00693CF8">
        <w:rPr>
          <w:b/>
        </w:rPr>
        <w:t>geal</w:t>
      </w:r>
      <w:proofErr w:type="spellEnd"/>
      <w:r w:rsidRPr="00693CF8">
        <w:rPr>
          <w:b/>
        </w:rPr>
        <w:t xml:space="preserve"> germination</w:t>
      </w:r>
    </w:p>
    <w:p w:rsidR="00590858" w:rsidRDefault="00597A0F" w:rsidP="00590858">
      <w:pPr>
        <w:pStyle w:val="ListParagraph"/>
        <w:numPr>
          <w:ilvl w:val="0"/>
          <w:numId w:val="5"/>
        </w:numPr>
        <w:spacing w:after="0"/>
      </w:pPr>
      <w:r>
        <w:t xml:space="preserve">The type of germination in specimen </w:t>
      </w:r>
      <w:r w:rsidRPr="00693CF8">
        <w:rPr>
          <w:b/>
        </w:rPr>
        <w:t xml:space="preserve">Q </w:t>
      </w:r>
      <w:r>
        <w:t xml:space="preserve">is </w:t>
      </w:r>
      <w:r w:rsidRPr="00693CF8">
        <w:rPr>
          <w:b/>
        </w:rPr>
        <w:t>hypogeal germination</w:t>
      </w:r>
      <w:r w:rsidR="00C02739" w:rsidRPr="00693CF8">
        <w:rPr>
          <w:b/>
        </w:rPr>
        <w:t>.</w:t>
      </w:r>
    </w:p>
    <w:p w:rsidR="00C02739" w:rsidRDefault="00C02739" w:rsidP="00C02739">
      <w:pPr>
        <w:spacing w:after="0"/>
      </w:pPr>
      <w:r>
        <w:t xml:space="preserve">(iii)  Economic importance of </w:t>
      </w:r>
      <w:r w:rsidR="00993951">
        <w:t xml:space="preserve">kingdom to which </w:t>
      </w:r>
      <w:r>
        <w:t xml:space="preserve">specimen </w:t>
      </w:r>
      <w:r w:rsidRPr="00693CF8">
        <w:rPr>
          <w:b/>
        </w:rPr>
        <w:t xml:space="preserve">P </w:t>
      </w:r>
      <w:r>
        <w:t xml:space="preserve">and </w:t>
      </w:r>
      <w:r w:rsidRPr="00693CF8">
        <w:rPr>
          <w:b/>
        </w:rPr>
        <w:t xml:space="preserve">Q </w:t>
      </w:r>
      <w:r>
        <w:t>are</w:t>
      </w:r>
      <w:r w:rsidR="00993951">
        <w:t xml:space="preserve"> </w:t>
      </w:r>
      <w:r w:rsidR="00E45D88">
        <w:t>belongs;</w:t>
      </w:r>
      <w:r>
        <w:t xml:space="preserve"> </w:t>
      </w:r>
    </w:p>
    <w:p w:rsidR="00C02739" w:rsidRPr="00424652" w:rsidRDefault="00C02739" w:rsidP="00C02739">
      <w:pPr>
        <w:spacing w:after="0"/>
        <w:rPr>
          <w:b/>
          <w:u w:val="single"/>
        </w:rPr>
      </w:pPr>
      <w:r>
        <w:t xml:space="preserve"> </w:t>
      </w:r>
      <w:proofErr w:type="gramStart"/>
      <w:r w:rsidRPr="00424652">
        <w:rPr>
          <w:b/>
          <w:u w:val="single"/>
        </w:rPr>
        <w:t>ADVA</w:t>
      </w:r>
      <w:r w:rsidR="00CE0DCA">
        <w:rPr>
          <w:b/>
          <w:u w:val="single"/>
        </w:rPr>
        <w:t>NTAGES</w:t>
      </w:r>
      <w:r w:rsidRPr="00424652">
        <w:rPr>
          <w:b/>
          <w:u w:val="single"/>
        </w:rPr>
        <w:t>.</w:t>
      </w:r>
      <w:proofErr w:type="gramEnd"/>
    </w:p>
    <w:p w:rsidR="00C02739" w:rsidRDefault="00424652" w:rsidP="00C02739">
      <w:pPr>
        <w:pStyle w:val="ListParagraph"/>
        <w:numPr>
          <w:ilvl w:val="0"/>
          <w:numId w:val="4"/>
        </w:numPr>
        <w:spacing w:after="0"/>
      </w:pPr>
      <w:r>
        <w:t xml:space="preserve">They are source of food to human being and other animals </w:t>
      </w:r>
    </w:p>
    <w:p w:rsidR="00424652" w:rsidRDefault="00424652" w:rsidP="00C02739">
      <w:pPr>
        <w:pStyle w:val="ListParagraph"/>
        <w:numPr>
          <w:ilvl w:val="0"/>
          <w:numId w:val="4"/>
        </w:numPr>
        <w:spacing w:after="0"/>
      </w:pPr>
      <w:r>
        <w:t>They are source of timber used in construction.</w:t>
      </w:r>
    </w:p>
    <w:p w:rsidR="00424652" w:rsidRDefault="00424652" w:rsidP="00C02739">
      <w:pPr>
        <w:pStyle w:val="ListParagraph"/>
        <w:numPr>
          <w:ilvl w:val="0"/>
          <w:numId w:val="4"/>
        </w:numPr>
        <w:spacing w:after="0"/>
      </w:pPr>
      <w:r>
        <w:t>They are habitat for wild animals.</w:t>
      </w:r>
    </w:p>
    <w:p w:rsidR="00424652" w:rsidRDefault="00424652" w:rsidP="00C02739">
      <w:pPr>
        <w:pStyle w:val="ListParagraph"/>
        <w:numPr>
          <w:ilvl w:val="0"/>
          <w:numId w:val="4"/>
        </w:numPr>
        <w:spacing w:after="0"/>
      </w:pPr>
      <w:r>
        <w:lastRenderedPageBreak/>
        <w:t>They are source of medicine</w:t>
      </w:r>
    </w:p>
    <w:p w:rsidR="00424652" w:rsidRDefault="00424652" w:rsidP="00424652">
      <w:pPr>
        <w:spacing w:after="0"/>
        <w:rPr>
          <w:b/>
          <w:u w:val="single"/>
        </w:rPr>
      </w:pPr>
      <w:r w:rsidRPr="00424652">
        <w:rPr>
          <w:b/>
          <w:u w:val="single"/>
        </w:rPr>
        <w:t>DISADVANTAGES</w:t>
      </w:r>
    </w:p>
    <w:p w:rsidR="00E45D88" w:rsidRPr="00E45D88" w:rsidRDefault="00E45D88" w:rsidP="00424652">
      <w:pPr>
        <w:pStyle w:val="ListParagraph"/>
        <w:numPr>
          <w:ilvl w:val="0"/>
          <w:numId w:val="6"/>
        </w:numPr>
        <w:spacing w:after="0"/>
        <w:rPr>
          <w:b/>
        </w:rPr>
      </w:pPr>
      <w:r w:rsidRPr="00E45D88">
        <w:t>Some</w:t>
      </w:r>
      <w:r>
        <w:t xml:space="preserve"> members produce toxic substance that can harm or kill human being and other animals </w:t>
      </w:r>
    </w:p>
    <w:p w:rsidR="00424652" w:rsidRPr="00E7685F" w:rsidRDefault="00E45D88" w:rsidP="00424652">
      <w:pPr>
        <w:pStyle w:val="ListParagraph"/>
        <w:numPr>
          <w:ilvl w:val="0"/>
          <w:numId w:val="6"/>
        </w:numPr>
        <w:spacing w:after="0"/>
        <w:rPr>
          <w:b/>
        </w:rPr>
      </w:pPr>
      <w:r w:rsidRPr="00E45D88">
        <w:t xml:space="preserve"> </w:t>
      </w:r>
      <w:r>
        <w:t xml:space="preserve">Pollen from many members </w:t>
      </w:r>
      <w:r w:rsidR="00E7685F">
        <w:t>causes allergies to human being</w:t>
      </w:r>
    </w:p>
    <w:p w:rsidR="00E7685F" w:rsidRPr="00E7685F" w:rsidRDefault="00E7685F" w:rsidP="00424652">
      <w:pPr>
        <w:pStyle w:val="ListParagraph"/>
        <w:numPr>
          <w:ilvl w:val="0"/>
          <w:numId w:val="6"/>
        </w:numPr>
        <w:spacing w:after="0"/>
        <w:rPr>
          <w:b/>
        </w:rPr>
      </w:pPr>
      <w:r>
        <w:t>Some plants act as hosts for pests and pathogens which causes diseases.</w:t>
      </w:r>
    </w:p>
    <w:p w:rsidR="00E7685F" w:rsidRPr="00E7685F" w:rsidRDefault="00E7685F" w:rsidP="00424652">
      <w:pPr>
        <w:pStyle w:val="ListParagraph"/>
        <w:numPr>
          <w:ilvl w:val="0"/>
          <w:numId w:val="6"/>
        </w:numPr>
        <w:spacing w:after="0"/>
        <w:rPr>
          <w:b/>
        </w:rPr>
      </w:pPr>
      <w:r>
        <w:t>Some members are weed to the expected crops.</w:t>
      </w:r>
    </w:p>
    <w:p w:rsidR="00C02739" w:rsidRPr="00DE4D14" w:rsidRDefault="00E7685F" w:rsidP="00C02739">
      <w:pPr>
        <w:pStyle w:val="ListParagraph"/>
        <w:numPr>
          <w:ilvl w:val="0"/>
          <w:numId w:val="6"/>
        </w:numPr>
        <w:spacing w:after="0"/>
        <w:rPr>
          <w:b/>
        </w:rPr>
      </w:pPr>
      <w:r>
        <w:t>Some members produces flammable oil that increases the risk of wildfire</w:t>
      </w:r>
    </w:p>
    <w:sectPr w:rsidR="00C02739" w:rsidRPr="00DE4D14" w:rsidSect="00FC7A39">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0B56" w:rsidRDefault="00590B56" w:rsidP="00530B06">
      <w:pPr>
        <w:spacing w:after="0" w:line="240" w:lineRule="auto"/>
      </w:pPr>
      <w:r>
        <w:separator/>
      </w:r>
    </w:p>
  </w:endnote>
  <w:endnote w:type="continuationSeparator" w:id="0">
    <w:p w:rsidR="00590B56" w:rsidRDefault="00590B56" w:rsidP="00530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0B56" w:rsidRDefault="00590B56" w:rsidP="00530B06">
      <w:pPr>
        <w:spacing w:after="0" w:line="240" w:lineRule="auto"/>
      </w:pPr>
      <w:r>
        <w:separator/>
      </w:r>
    </w:p>
  </w:footnote>
  <w:footnote w:type="continuationSeparator" w:id="0">
    <w:p w:rsidR="00590B56" w:rsidRDefault="00590B56" w:rsidP="00530B0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F3758"/>
    <w:multiLevelType w:val="hybridMultilevel"/>
    <w:tmpl w:val="BC2444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3AF5BA9"/>
    <w:multiLevelType w:val="hybridMultilevel"/>
    <w:tmpl w:val="4E6286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522E31"/>
    <w:multiLevelType w:val="hybridMultilevel"/>
    <w:tmpl w:val="8D84A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2E78E0"/>
    <w:multiLevelType w:val="hybridMultilevel"/>
    <w:tmpl w:val="821E4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1903C9"/>
    <w:multiLevelType w:val="hybridMultilevel"/>
    <w:tmpl w:val="D380902E"/>
    <w:lvl w:ilvl="0" w:tplc="D65E649A">
      <w:start w:val="1"/>
      <w:numFmt w:val="lowerLetter"/>
      <w:lvlText w:val="%1)"/>
      <w:lvlJc w:val="left"/>
      <w:pPr>
        <w:ind w:left="720" w:hanging="360"/>
      </w:pPr>
      <w:rPr>
        <w:rFonts w:ascii="Berlin Sans FB Demi" w:hAnsi="Berlin Sans FB Dem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C80E88"/>
    <w:multiLevelType w:val="hybridMultilevel"/>
    <w:tmpl w:val="E3F26408"/>
    <w:lvl w:ilvl="0" w:tplc="09A8DACC">
      <w:start w:val="1"/>
      <w:numFmt w:val="decimalZero"/>
      <w:lvlText w:val="%1."/>
      <w:lvlJc w:val="left"/>
      <w:pPr>
        <w:ind w:left="900" w:hanging="360"/>
      </w:pPr>
      <w:rPr>
        <w:rFonts w:hint="default"/>
        <w:sz w:val="28"/>
        <w:szCs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611A68B1"/>
    <w:multiLevelType w:val="hybridMultilevel"/>
    <w:tmpl w:val="737A7224"/>
    <w:lvl w:ilvl="0" w:tplc="7DBC151E">
      <w:start w:val="2"/>
      <w:numFmt w:val="bullet"/>
      <w:lvlText w:val="-"/>
      <w:lvlJc w:val="left"/>
      <w:pPr>
        <w:ind w:left="660" w:hanging="360"/>
      </w:pPr>
      <w:rPr>
        <w:rFonts w:ascii="Calibri" w:eastAsiaTheme="minorHAnsi" w:hAnsi="Calibri"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B06"/>
    <w:rsid w:val="00005A01"/>
    <w:rsid w:val="00037E4D"/>
    <w:rsid w:val="000478D8"/>
    <w:rsid w:val="000817AA"/>
    <w:rsid w:val="00146843"/>
    <w:rsid w:val="001A7E34"/>
    <w:rsid w:val="002A18C9"/>
    <w:rsid w:val="00424652"/>
    <w:rsid w:val="00476556"/>
    <w:rsid w:val="00530B06"/>
    <w:rsid w:val="00531607"/>
    <w:rsid w:val="00547D20"/>
    <w:rsid w:val="00590858"/>
    <w:rsid w:val="00590B56"/>
    <w:rsid w:val="00597A0F"/>
    <w:rsid w:val="00682FC3"/>
    <w:rsid w:val="00685A58"/>
    <w:rsid w:val="00693CF8"/>
    <w:rsid w:val="006A7337"/>
    <w:rsid w:val="00797E17"/>
    <w:rsid w:val="00906563"/>
    <w:rsid w:val="009070F5"/>
    <w:rsid w:val="0094256C"/>
    <w:rsid w:val="009933CB"/>
    <w:rsid w:val="00993951"/>
    <w:rsid w:val="009F53A7"/>
    <w:rsid w:val="00A43BD6"/>
    <w:rsid w:val="00A6686C"/>
    <w:rsid w:val="00B107EB"/>
    <w:rsid w:val="00B22D3B"/>
    <w:rsid w:val="00B24831"/>
    <w:rsid w:val="00B73773"/>
    <w:rsid w:val="00BA2119"/>
    <w:rsid w:val="00C02739"/>
    <w:rsid w:val="00C26DB1"/>
    <w:rsid w:val="00CE0DCA"/>
    <w:rsid w:val="00D15630"/>
    <w:rsid w:val="00D7150B"/>
    <w:rsid w:val="00D90166"/>
    <w:rsid w:val="00DE4D14"/>
    <w:rsid w:val="00E45D88"/>
    <w:rsid w:val="00E7685F"/>
    <w:rsid w:val="00E858C9"/>
    <w:rsid w:val="00ED6270"/>
    <w:rsid w:val="00FB0AFE"/>
    <w:rsid w:val="00FC7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0B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30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06"/>
  </w:style>
  <w:style w:type="paragraph" w:styleId="Footer">
    <w:name w:val="footer"/>
    <w:basedOn w:val="Normal"/>
    <w:link w:val="FooterChar"/>
    <w:uiPriority w:val="99"/>
    <w:unhideWhenUsed/>
    <w:rsid w:val="00530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06"/>
  </w:style>
  <w:style w:type="paragraph" w:styleId="ListParagraph">
    <w:name w:val="List Paragraph"/>
    <w:basedOn w:val="Normal"/>
    <w:uiPriority w:val="34"/>
    <w:qFormat/>
    <w:rsid w:val="00530B06"/>
    <w:pPr>
      <w:ind w:left="720"/>
      <w:contextualSpacing/>
    </w:pPr>
  </w:style>
  <w:style w:type="paragraph" w:styleId="BalloonText">
    <w:name w:val="Balloon Text"/>
    <w:basedOn w:val="Normal"/>
    <w:link w:val="BalloonTextChar"/>
    <w:uiPriority w:val="99"/>
    <w:semiHidden/>
    <w:unhideWhenUsed/>
    <w:rsid w:val="001A7E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E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0B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30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0B06"/>
  </w:style>
  <w:style w:type="paragraph" w:styleId="Footer">
    <w:name w:val="footer"/>
    <w:basedOn w:val="Normal"/>
    <w:link w:val="FooterChar"/>
    <w:uiPriority w:val="99"/>
    <w:unhideWhenUsed/>
    <w:rsid w:val="00530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06"/>
  </w:style>
  <w:style w:type="paragraph" w:styleId="ListParagraph">
    <w:name w:val="List Paragraph"/>
    <w:basedOn w:val="Normal"/>
    <w:uiPriority w:val="34"/>
    <w:qFormat/>
    <w:rsid w:val="00530B06"/>
    <w:pPr>
      <w:ind w:left="720"/>
      <w:contextualSpacing/>
    </w:pPr>
  </w:style>
  <w:style w:type="paragraph" w:styleId="BalloonText">
    <w:name w:val="Balloon Text"/>
    <w:basedOn w:val="Normal"/>
    <w:link w:val="BalloonTextChar"/>
    <w:uiPriority w:val="99"/>
    <w:semiHidden/>
    <w:unhideWhenUsed/>
    <w:rsid w:val="001A7E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E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4</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NAMANGA SECONDARY</dc:creator>
  <cp:lastModifiedBy>NAMANGA SECONDARY</cp:lastModifiedBy>
  <cp:revision>43</cp:revision>
  <dcterms:created xsi:type="dcterms:W3CDTF">2024-09-17T04:34:00Z</dcterms:created>
  <dcterms:modified xsi:type="dcterms:W3CDTF">2024-09-17T09:52:00Z</dcterms:modified>
</cp:coreProperties>
</file>