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autoSpaceDE w:val="false"/>
        <w:autoSpaceDN w:val="false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val="en-US"/>
        </w:rPr>
      </w:pPr>
    </w:p>
    <w:p>
      <w:pPr>
        <w:pStyle w:val="style0"/>
        <w:tabs>
          <w:tab w:val="center" w:leader="none" w:pos="5457"/>
          <w:tab w:val="left" w:leader="none" w:pos="8970"/>
        </w:tabs>
        <w:spacing w:after="0" w:lineRule="auto" w:line="48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val="en-US"/>
        </w:rPr>
        <w:t>THE PRESIDENT’S OFFICE – RALG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val="en-US"/>
        </w:rPr>
        <w:tab/>
      </w:r>
    </w:p>
    <w:p>
      <w:pPr>
        <w:pStyle w:val="style0"/>
        <w:tabs>
          <w:tab w:val="left" w:leader="none" w:pos="1410"/>
          <w:tab w:val="center" w:leader="none" w:pos="5040"/>
          <w:tab w:val="right" w:leader="none" w:pos="10080"/>
        </w:tabs>
        <w:spacing w:after="0" w:lineRule="auto" w:line="48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val="en-US"/>
        </w:rPr>
        <w:tab/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lang w:val="en-US"/>
        </w:rPr>
        <w:tab/>
        <w:t>NYANZA ADVENTIST SECONDARY SCHOOL</w:t>
        <w:tab/>
      </w:r>
    </w:p>
    <w:p>
      <w:pPr>
        <w:pStyle w:val="style0"/>
        <w:tabs>
          <w:tab w:val="left" w:leader="none" w:pos="270"/>
        </w:tabs>
        <w:spacing w:after="0" w:lineRule="auto" w:line="480"/>
        <w:jc w:val="center"/>
        <w:rPr>
          <w:rFonts w:ascii="Times New Roman" w:cs="Times New Roman" w:eastAsia="Calibri" w:hAnsi="Times New Roman"/>
          <w:b/>
          <w:sz w:val="24"/>
          <w:szCs w:val="24"/>
          <w:lang w:val="en-US"/>
        </w:rPr>
      </w:pPr>
      <w:r>
        <w:rPr>
          <w:rFonts w:ascii="Times New Roman" w:cs="Times New Roman" w:eastAsia="Calibri" w:hAnsi="Times New Roman"/>
          <w:b/>
          <w:sz w:val="24"/>
          <w:szCs w:val="24"/>
          <w:lang w:val="en-US"/>
        </w:rPr>
        <w:t xml:space="preserve">FORM FOUR PRE-MOCK 1 EXAMINATION </w:t>
      </w:r>
    </w:p>
    <w:p>
      <w:pPr>
        <w:pStyle w:val="style0"/>
        <w:tabs>
          <w:tab w:val="right" w:leader="none" w:pos="10206"/>
        </w:tabs>
        <w:spacing w:after="0" w:lineRule="auto" w:line="480"/>
        <w:rPr>
          <w:rFonts w:ascii="Times New Roman" w:cs="Times New Roman" w:eastAsia="Calibri" w:hAnsi="Times New Roman"/>
          <w:b/>
          <w:sz w:val="24"/>
          <w:szCs w:val="24"/>
          <w:lang w:val="en-US"/>
        </w:rPr>
      </w:pPr>
      <w:r>
        <w:rPr>
          <w:rFonts w:ascii="Times New Roman" w:cs="Times New Roman" w:eastAsia="Calibri" w:hAnsi="Times New Roman"/>
          <w:b/>
          <w:sz w:val="24"/>
          <w:szCs w:val="24"/>
          <w:lang w:val="en-US"/>
        </w:rPr>
        <w:t>062                                                                BOOK KEEPING</w:t>
      </w:r>
      <w:r>
        <w:rPr>
          <w:rFonts w:ascii="Times New Roman" w:cs="Times New Roman" w:eastAsia="Calibri" w:hAnsi="Times New Roman"/>
          <w:b/>
          <w:sz w:val="24"/>
          <w:szCs w:val="24"/>
          <w:lang w:val="en-US"/>
        </w:rPr>
        <w:tab/>
      </w:r>
    </w:p>
    <w:p>
      <w:pPr>
        <w:pStyle w:val="style0"/>
        <w:spacing w:after="0"/>
        <w:rPr>
          <w:rFonts w:ascii="Times New Roman" w:cs="Times New Roman" w:eastAsia="Calibri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cs="Times New Roman" w:eastAsia="Calibri" w:hAnsi="Times New Roman"/>
          <w:b/>
          <w:sz w:val="24"/>
          <w:szCs w:val="24"/>
          <w:u w:val="single"/>
          <w:lang w:val="en-US"/>
        </w:rPr>
        <w:t xml:space="preserve">TIME: 2:30 Hours                </w:t>
      </w:r>
      <w:r>
        <w:rPr>
          <w:rFonts w:ascii="Times New Roman" w:cs="Times New Roman" w:eastAsia="Calibri" w:hAnsi="Times New Roman"/>
          <w:b/>
          <w:sz w:val="24"/>
          <w:szCs w:val="24"/>
          <w:u w:val="single"/>
          <w:lang w:val="en-US"/>
        </w:rPr>
        <w:t xml:space="preserve">                              </w:t>
      </w:r>
      <w:r>
        <w:rPr>
          <w:rFonts w:ascii="Times New Roman" w:cs="Times New Roman" w:eastAsia="Calibri" w:hAnsi="Times New Roman"/>
          <w:b/>
          <w:sz w:val="24"/>
          <w:szCs w:val="24"/>
          <w:u w:val="single"/>
          <w:lang w:val="en-US"/>
        </w:rPr>
        <w:t xml:space="preserve">                                                 </w:t>
      </w:r>
      <w:r>
        <w:rPr>
          <w:rFonts w:ascii="Times New Roman" w:cs="Times New Roman" w:eastAsia="Calibri" w:hAnsi="Times New Roman"/>
          <w:b/>
          <w:sz w:val="24"/>
          <w:szCs w:val="24"/>
          <w:u w:val="single"/>
          <w:lang w:val="en-US"/>
        </w:rPr>
        <w:t xml:space="preserve">                    April: 2025</w:t>
      </w:r>
    </w:p>
    <w:p>
      <w:pPr>
        <w:pStyle w:val="style0"/>
        <w:widowControl w:val="false"/>
        <w:autoSpaceDE w:val="false"/>
        <w:autoSpaceDN w:val="false"/>
        <w:spacing w:before="128" w:after="0" w:lineRule="auto" w:line="480"/>
        <w:ind w:left="1788" w:right="1766"/>
        <w:jc w:val="center"/>
        <w:outlineLvl w:val="0"/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val="en-US"/>
        </w:rPr>
        <w:t>Instructions</w:t>
      </w:r>
    </w:p>
    <w:p>
      <w:pPr>
        <w:pStyle w:val="style0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This paper consists of three sections </w:t>
      </w:r>
      <w:r>
        <w:rPr>
          <w:rFonts w:ascii="Times New Roman" w:cs="Times New Roman" w:hAnsi="Times New Roman"/>
          <w:b/>
          <w:sz w:val="24"/>
          <w:szCs w:val="24"/>
        </w:rPr>
        <w:t>A, B</w:t>
      </w:r>
      <w:r>
        <w:rPr>
          <w:rFonts w:ascii="Times New Roman" w:cs="Times New Roman" w:hAnsi="Times New Roman"/>
          <w:sz w:val="24"/>
          <w:szCs w:val="24"/>
        </w:rPr>
        <w:t xml:space="preserve"> and C with a total of </w:t>
      </w:r>
      <w:r>
        <w:rPr>
          <w:rFonts w:ascii="Times New Roman" w:cs="Times New Roman" w:hAnsi="Times New Roman"/>
          <w:b/>
          <w:sz w:val="24"/>
          <w:szCs w:val="24"/>
        </w:rPr>
        <w:t>nine (9)</w:t>
      </w:r>
      <w:r>
        <w:rPr>
          <w:rFonts w:ascii="Times New Roman" w:cs="Times New Roman" w:hAnsi="Times New Roman"/>
          <w:sz w:val="24"/>
          <w:szCs w:val="24"/>
        </w:rPr>
        <w:t xml:space="preserve"> questions.</w:t>
      </w:r>
    </w:p>
    <w:p>
      <w:pPr>
        <w:pStyle w:val="style0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Answer all questions in section 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hAnsi="Times New Roman"/>
          <w:b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hAnsi="Times New Roman"/>
          <w:b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Section 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carries fifteen (15) marks, section </w:t>
      </w:r>
      <w:r>
        <w:rPr>
          <w:rFonts w:ascii="Times New Roman" w:cs="Times New Roman" w:hAnsi="Times New Roman"/>
          <w:b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 carries (40) marks and section </w:t>
      </w:r>
      <w:r>
        <w:rPr>
          <w:rFonts w:ascii="Times New Roman" w:cs="Times New Roman" w:hAnsi="Times New Roman"/>
          <w:b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 xml:space="preserve"> forty five (45) marks.</w:t>
      </w:r>
    </w:p>
    <w:p>
      <w:pPr>
        <w:pStyle w:val="style0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Non programmable calculators may be used.</w:t>
      </w:r>
    </w:p>
    <w:p>
      <w:pPr>
        <w:pStyle w:val="style0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Cellular phones and other authorized materials are not allowed in the examination room.</w:t>
      </w:r>
    </w:p>
    <w:p>
      <w:pPr>
        <w:pStyle w:val="style0"/>
        <w:numPr>
          <w:ilvl w:val="0"/>
          <w:numId w:val="1"/>
        </w:numPr>
        <w:autoSpaceDE w:val="false"/>
        <w:autoSpaceDN w:val="false"/>
        <w:adjustRightInd w:val="false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Write your examination number on every</w:t>
      </w:r>
      <w:r>
        <w:rPr>
          <w:rFonts w:ascii="Times New Roman" w:cs="Times New Roman" w:hAnsi="Times New Roman"/>
          <w:sz w:val="24"/>
          <w:szCs w:val="24"/>
        </w:rPr>
        <w:t xml:space="preserve"> page of your Answer booklet(s)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tbl>
      <w:tblPr>
        <w:tblStyle w:val="style4100"/>
        <w:tblW w:w="0" w:type="auto"/>
        <w:tblInd w:w="360" w:type="dxa"/>
        <w:tblLook w:val="04A0" w:firstRow="1" w:lastRow="0" w:firstColumn="1" w:lastColumn="0" w:noHBand="0" w:noVBand="1"/>
      </w:tblPr>
      <w:tblGrid>
        <w:gridCol w:w="3355"/>
        <w:gridCol w:w="3351"/>
        <w:gridCol w:w="3356"/>
      </w:tblGrid>
      <w:tr>
        <w:trPr/>
        <w:tc>
          <w:tcPr>
            <w:tcW w:w="10062" w:type="dxa"/>
            <w:gridSpan w:val="3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60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FOR ASSESSOR’S ONLY</w:t>
            </w: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60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MARKER’S INITIALS</w:t>
            </w: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60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60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60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9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60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trHeight w:val="120" w:hRule="atLeast"/>
        </w:trPr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3351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60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>
              <w:top w:val="single" w:sz="4" w:space="0" w:color="auto"/>
            </w:tcBorders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60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355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48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  <w:t>CHEKER’S INITIALS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60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356" w:type="dxa"/>
            <w:tcBorders/>
            <w:vAlign w:val="center"/>
          </w:tcPr>
          <w:p>
            <w:pPr>
              <w:pStyle w:val="style0"/>
              <w:widowControl w:val="false"/>
              <w:autoSpaceDE w:val="false"/>
              <w:autoSpaceDN w:val="false"/>
              <w:spacing w:lineRule="auto" w:line="600"/>
              <w:jc w:val="center"/>
              <w:rPr>
                <w:rFonts w:ascii="Times New Roman" w:cs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autoSpaceDE w:val="false"/>
        <w:autoSpaceDN w:val="false"/>
        <w:adjustRightInd w:val="false"/>
        <w:spacing w:after="0" w:lineRule="auto" w:line="240"/>
        <w:ind w:left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For each of the following questions choose the most correct answer from among the given alternatives and write its letter in the box provided:-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the opening capital was </w:t>
      </w:r>
      <w:r>
        <w:rPr>
          <w:rFonts w:ascii="Times New Roman" w:cs="Times New Roman" w:hAnsi="Times New Roman"/>
          <w:sz w:val="24"/>
          <w:szCs w:val="24"/>
        </w:rPr>
        <w:t>Tsh</w:t>
      </w:r>
      <w:r>
        <w:rPr>
          <w:rFonts w:ascii="Times New Roman" w:cs="Times New Roman" w:hAnsi="Times New Roman"/>
          <w:sz w:val="24"/>
          <w:szCs w:val="24"/>
        </w:rPr>
        <w:t xml:space="preserve">. 16,500 closing capital </w:t>
      </w:r>
      <w:r>
        <w:rPr>
          <w:rFonts w:ascii="Times New Roman" w:cs="Times New Roman" w:hAnsi="Times New Roman"/>
          <w:sz w:val="24"/>
          <w:szCs w:val="24"/>
        </w:rPr>
        <w:t>Tsh</w:t>
      </w:r>
      <w:r>
        <w:rPr>
          <w:rFonts w:ascii="Times New Roman" w:cs="Times New Roman" w:hAnsi="Times New Roman"/>
          <w:sz w:val="24"/>
          <w:szCs w:val="24"/>
        </w:rPr>
        <w:t xml:space="preserve"> 11,350 and drawings were </w:t>
      </w:r>
      <w:r>
        <w:rPr>
          <w:rFonts w:ascii="Times New Roman" w:cs="Times New Roman" w:hAnsi="Times New Roman"/>
          <w:sz w:val="24"/>
          <w:szCs w:val="24"/>
        </w:rPr>
        <w:t>Tshs</w:t>
      </w:r>
      <w:r>
        <w:rPr>
          <w:rFonts w:ascii="Times New Roman" w:cs="Times New Roman" w:hAnsi="Times New Roman"/>
          <w:sz w:val="24"/>
          <w:szCs w:val="24"/>
        </w:rPr>
        <w:t xml:space="preserve"> 3,300</w:t>
      </w:r>
    </w:p>
    <w:p>
      <w:pPr>
        <w:pStyle w:val="style157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9" type="#_x0000_t202" style="position:absolute;margin-left:560.25pt;margin-top:1.95pt;width:18.0pt;height:45.0pt;z-index:3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  <w:r>
        <w:rPr>
          <w:rFonts w:ascii="Times New Roman" w:cs="Times New Roman" w:hAnsi="Times New Roman"/>
          <w:sz w:val="24"/>
          <w:szCs w:val="24"/>
        </w:rPr>
        <w:t xml:space="preserve">The profit for the year was </w:t>
      </w:r>
      <w:r>
        <w:rPr>
          <w:rFonts w:ascii="Times New Roman" w:cs="Times New Roman" w:hAnsi="Times New Roman"/>
          <w:sz w:val="24"/>
          <w:szCs w:val="24"/>
        </w:rPr>
        <w:t>Tshs</w:t>
      </w:r>
      <w:r>
        <w:rPr>
          <w:rFonts w:ascii="Times New Roman" w:cs="Times New Roman" w:hAnsi="Times New Roman"/>
          <w:sz w:val="24"/>
          <w:szCs w:val="24"/>
        </w:rPr>
        <w:t xml:space="preserve"> 3,300</w:t>
      </w:r>
    </w:p>
    <w:p>
      <w:pPr>
        <w:pStyle w:val="style157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z w:val="24"/>
          <w:szCs w:val="24"/>
        </w:rPr>
        <w:t>progit</w:t>
      </w:r>
      <w:r>
        <w:rPr>
          <w:rFonts w:ascii="Times New Roman" w:cs="Times New Roman" w:hAnsi="Times New Roman"/>
          <w:sz w:val="24"/>
          <w:szCs w:val="24"/>
        </w:rPr>
        <w:t xml:space="preserve"> of the year was </w:t>
      </w:r>
      <w:r>
        <w:rPr>
          <w:rFonts w:ascii="Times New Roman" w:cs="Times New Roman" w:hAnsi="Times New Roman"/>
          <w:sz w:val="24"/>
          <w:szCs w:val="24"/>
        </w:rPr>
        <w:t>Tshs</w:t>
      </w:r>
      <w:r>
        <w:rPr>
          <w:rFonts w:ascii="Times New Roman" w:cs="Times New Roman" w:hAnsi="Times New Roman"/>
          <w:sz w:val="24"/>
          <w:szCs w:val="24"/>
        </w:rPr>
        <w:t xml:space="preserve"> 8, 450</w:t>
      </w:r>
    </w:p>
    <w:p>
      <w:pPr>
        <w:pStyle w:val="style157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loss for the year was  </w:t>
      </w:r>
      <w:r>
        <w:rPr>
          <w:rFonts w:ascii="Times New Roman" w:cs="Times New Roman" w:hAnsi="Times New Roman"/>
          <w:sz w:val="24"/>
          <w:szCs w:val="24"/>
        </w:rPr>
        <w:t>Tshs</w:t>
      </w:r>
      <w:r>
        <w:rPr>
          <w:rFonts w:ascii="Times New Roman" w:cs="Times New Roman" w:hAnsi="Times New Roman"/>
          <w:sz w:val="24"/>
          <w:szCs w:val="24"/>
        </w:rPr>
        <w:t xml:space="preserve"> 8,450</w:t>
      </w:r>
    </w:p>
    <w:p>
      <w:pPr>
        <w:pStyle w:val="style157"/>
        <w:numPr>
          <w:ilvl w:val="0"/>
          <w:numId w:val="5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loss for the year was </w:t>
      </w:r>
      <w:r>
        <w:rPr>
          <w:rFonts w:ascii="Times New Roman" w:cs="Times New Roman" w:hAnsi="Times New Roman"/>
          <w:sz w:val="24"/>
          <w:szCs w:val="24"/>
        </w:rPr>
        <w:t>Tshs</w:t>
      </w:r>
      <w:r>
        <w:rPr>
          <w:rFonts w:ascii="Times New Roman" w:cs="Times New Roman" w:hAnsi="Times New Roman"/>
          <w:sz w:val="24"/>
          <w:szCs w:val="24"/>
        </w:rPr>
        <w:t xml:space="preserve"> 1,850</w:t>
      </w:r>
    </w:p>
    <w:p>
      <w:pPr>
        <w:pStyle w:val="style157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pict>
          <v:shape id="1030" type="#_x0000_t202" style="position:absolute;margin-left:549.75pt;margin-top:21.5pt;width:34.5pt;height:45.0pt;z-index:2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shape>
        </w:pict>
      </w:r>
      <w:r>
        <w:rPr>
          <w:rFonts w:ascii="Times New Roman" w:cs="Times New Roman" w:hAnsi="Times New Roman"/>
          <w:sz w:val="24"/>
          <w:szCs w:val="24"/>
        </w:rPr>
        <w:t>When a customer returns goods previously sold to him, the shopkeeper will issue a document called</w:t>
      </w:r>
    </w:p>
    <w:p>
      <w:pPr>
        <w:pStyle w:val="style157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Order note</w:t>
      </w:r>
    </w:p>
    <w:p>
      <w:pPr>
        <w:pStyle w:val="style157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Debit note</w:t>
      </w:r>
    </w:p>
    <w:p>
      <w:pPr>
        <w:pStyle w:val="style157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Credit note</w:t>
      </w:r>
    </w:p>
    <w:p>
      <w:pPr>
        <w:pStyle w:val="style157"/>
        <w:numPr>
          <w:ilvl w:val="0"/>
          <w:numId w:val="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Invoice </w:t>
      </w:r>
    </w:p>
    <w:p>
      <w:pPr>
        <w:pStyle w:val="style157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pict>
          <v:shape id="1031" type="#_x0000_t202" style="position:absolute;margin-left:607.5pt;margin-top:10.15pt;width:50.25pt;height:45.0pt;z-index:4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sz w:val="24"/>
          <w:szCs w:val="24"/>
        </w:rPr>
        <w:t>Posting in book-keeping means …………….</w:t>
      </w:r>
    </w:p>
    <w:p>
      <w:pPr>
        <w:pStyle w:val="style157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Making the first entry of double entry transactions</w:t>
      </w:r>
    </w:p>
    <w:p>
      <w:pPr>
        <w:pStyle w:val="style157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Entering items in cashbooks</w:t>
      </w:r>
    </w:p>
    <w:p>
      <w:pPr>
        <w:pStyle w:val="style157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Making entries in different books</w:t>
      </w:r>
    </w:p>
    <w:p>
      <w:pPr>
        <w:pStyle w:val="style157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Recording the entries in cash account</w:t>
      </w:r>
    </w:p>
    <w:p>
      <w:pPr>
        <w:pStyle w:val="style157"/>
        <w:numPr>
          <w:ilvl w:val="0"/>
          <w:numId w:val="9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Making the second entry of double entry transactions</w:t>
      </w:r>
    </w:p>
    <w:p>
      <w:pPr>
        <w:pStyle w:val="style157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When the monthly bank statement is sent out which one of the following </w:t>
      </w:r>
    </w:p>
    <w:p>
      <w:pPr>
        <w:pStyle w:val="style157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would</w:t>
      </w:r>
      <w:r>
        <w:rPr>
          <w:rFonts w:ascii="Times New Roman" w:cs="Times New Roman" w:hAnsi="Times New Roman"/>
          <w:sz w:val="24"/>
          <w:szCs w:val="24"/>
        </w:rPr>
        <w:t xml:space="preserve"> not appear?</w:t>
      </w:r>
    </w:p>
    <w:p>
      <w:pPr>
        <w:pStyle w:val="style157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pict>
          <v:shape id="1032" type="#_x0000_t202" style="position:absolute;margin-left:615.0pt;margin-top:0.6pt;width:50.25pt;height:45.0pt;z-index:5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  <w:r>
                    <w:t xml:space="preserve"> 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sz w:val="24"/>
          <w:szCs w:val="24"/>
        </w:rPr>
        <w:t>Uncredited cheque</w:t>
      </w:r>
    </w:p>
    <w:p>
      <w:pPr>
        <w:pStyle w:val="style157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Bank charges</w:t>
      </w:r>
    </w:p>
    <w:p>
      <w:pPr>
        <w:pStyle w:val="style157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 </w:t>
      </w:r>
      <w:r>
        <w:rPr>
          <w:rFonts w:ascii="Times New Roman" w:cs="Times New Roman" w:hAnsi="Times New Roman"/>
          <w:sz w:val="24"/>
          <w:szCs w:val="24"/>
        </w:rPr>
        <w:t>dishonoured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cheque</w:t>
      </w:r>
    </w:p>
    <w:p>
      <w:pPr>
        <w:pStyle w:val="style157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Standing order </w:t>
      </w:r>
    </w:p>
    <w:p>
      <w:pPr>
        <w:pStyle w:val="style157"/>
        <w:numPr>
          <w:ilvl w:val="0"/>
          <w:numId w:val="1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Dividends</w:t>
      </w:r>
    </w:p>
    <w:p>
      <w:pPr>
        <w:pStyle w:val="style179"/>
        <w:numPr>
          <w:ilvl w:val="0"/>
          <w:numId w:val="13"/>
        </w:numPr>
        <w:spacing w:after="160" w:lineRule="auto" w:line="25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Cost of building warehouse would be classified as :</w:t>
      </w:r>
    </w:p>
    <w:p>
      <w:pPr>
        <w:pStyle w:val="style179"/>
        <w:numPr>
          <w:ilvl w:val="0"/>
          <w:numId w:val="11"/>
        </w:numPr>
        <w:spacing w:after="160" w:lineRule="auto" w:line="25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Capital receipt </w:t>
      </w:r>
    </w:p>
    <w:p>
      <w:pPr>
        <w:pStyle w:val="style179"/>
        <w:numPr>
          <w:ilvl w:val="0"/>
          <w:numId w:val="11"/>
        </w:numPr>
        <w:spacing w:after="160" w:lineRule="auto" w:line="25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Revenue expenditure </w:t>
      </w:r>
    </w:p>
    <w:p>
      <w:pPr>
        <w:pStyle w:val="style179"/>
        <w:numPr>
          <w:ilvl w:val="0"/>
          <w:numId w:val="11"/>
        </w:numPr>
        <w:spacing w:after="160" w:lineRule="auto" w:line="25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Revenue receipts</w:t>
      </w:r>
    </w:p>
    <w:p>
      <w:pPr>
        <w:pStyle w:val="style179"/>
        <w:numPr>
          <w:ilvl w:val="0"/>
          <w:numId w:val="11"/>
        </w:numPr>
        <w:spacing w:after="160" w:lineRule="auto" w:line="25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Recurrent expenditure</w:t>
      </w:r>
    </w:p>
    <w:p>
      <w:pPr>
        <w:pStyle w:val="style179"/>
        <w:numPr>
          <w:ilvl w:val="0"/>
          <w:numId w:val="11"/>
        </w:numPr>
        <w:spacing w:after="160" w:lineRule="auto" w:line="25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Capital </w:t>
      </w:r>
      <w:r>
        <w:rPr>
          <w:rFonts w:ascii="Times New Roman" w:cs="Times New Roman" w:hAnsi="Times New Roman"/>
          <w:sz w:val="24"/>
          <w:szCs w:val="24"/>
        </w:rPr>
        <w:t>expenditure  .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If it is required to maintain fixed capital accounts then the partners' share of profits must be</w:t>
      </w:r>
      <w:r>
        <w:rPr>
          <w:rFonts w:ascii="Times New Roman" w:cs="Times New Roman" w:hAnsi="Times New Roman"/>
          <w:sz w:val="24"/>
          <w:szCs w:val="24"/>
          <w:lang w:val="en-US"/>
        </w:rPr>
        <w:t>..</w:t>
      </w:r>
    </w:p>
    <w:p>
      <w:pPr>
        <w:pStyle w:val="style179"/>
        <w:numPr>
          <w:ilvl w:val="1"/>
          <w:numId w:val="24"/>
        </w:numPr>
        <w:ind w:left="1843" w:hanging="42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Debited to partners' capital account</w:t>
      </w:r>
    </w:p>
    <w:p>
      <w:pPr>
        <w:pStyle w:val="style179"/>
        <w:numPr>
          <w:ilvl w:val="1"/>
          <w:numId w:val="24"/>
        </w:numPr>
        <w:ind w:left="1843" w:hanging="42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Credited to partners' drawings account</w:t>
      </w:r>
    </w:p>
    <w:p>
      <w:pPr>
        <w:pStyle w:val="style179"/>
        <w:numPr>
          <w:ilvl w:val="1"/>
          <w:numId w:val="24"/>
        </w:numPr>
        <w:ind w:left="1843" w:hanging="42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Debited to partners' current account</w:t>
      </w:r>
    </w:p>
    <w:p>
      <w:pPr>
        <w:pStyle w:val="style179"/>
        <w:numPr>
          <w:ilvl w:val="1"/>
          <w:numId w:val="24"/>
        </w:numPr>
        <w:ind w:left="1843" w:hanging="42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Credit to partners' current account</w:t>
      </w:r>
    </w:p>
    <w:p>
      <w:pPr>
        <w:pStyle w:val="style179"/>
        <w:numPr>
          <w:ilvl w:val="1"/>
          <w:numId w:val="24"/>
        </w:numPr>
        <w:ind w:left="1843" w:hanging="42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Credited to partners' capital account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Statement containing particulars of the consignment is known as</w:t>
      </w:r>
    </w:p>
    <w:p>
      <w:pPr>
        <w:pStyle w:val="style179"/>
        <w:numPr>
          <w:ilvl w:val="0"/>
          <w:numId w:val="23"/>
        </w:numPr>
        <w:ind w:left="1843" w:hanging="425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Balance sheet.  </w:t>
      </w:r>
    </w:p>
    <w:p>
      <w:pPr>
        <w:pStyle w:val="style179"/>
        <w:numPr>
          <w:ilvl w:val="0"/>
          <w:numId w:val="23"/>
        </w:numPr>
        <w:ind w:left="1843" w:hanging="425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Final account.    </w:t>
      </w:r>
    </w:p>
    <w:p>
      <w:pPr>
        <w:pStyle w:val="style179"/>
        <w:numPr>
          <w:ilvl w:val="0"/>
          <w:numId w:val="23"/>
        </w:numPr>
        <w:ind w:left="1843" w:hanging="425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Account sales </w:t>
      </w:r>
    </w:p>
    <w:p>
      <w:pPr>
        <w:pStyle w:val="style179"/>
        <w:numPr>
          <w:ilvl w:val="0"/>
          <w:numId w:val="23"/>
        </w:numPr>
        <w:ind w:left="1843" w:hanging="425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Consignment outwards.</w:t>
      </w:r>
    </w:p>
    <w:p>
      <w:pPr>
        <w:pStyle w:val="style179"/>
        <w:numPr>
          <w:ilvl w:val="0"/>
          <w:numId w:val="23"/>
        </w:numPr>
        <w:ind w:left="1843" w:hanging="425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Profit and loss account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Which of the following statements describe the characteristics of joint venture?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A. Equal sharing of profits and loss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B. It is an association of partnership groups 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C. It is a permanent association 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D. It is a temporary partnership that ceases at the end of agreed venture period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E. It is an association of partnership groups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How can a book keeper use a trial </w:t>
      </w:r>
      <w:r>
        <w:rPr>
          <w:rFonts w:ascii="Times New Roman" w:cs="Times New Roman" w:hAnsi="Times New Roman"/>
          <w:sz w:val="24"/>
          <w:szCs w:val="24"/>
          <w:lang w:val="en-US"/>
        </w:rPr>
        <w:t>balance ?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A. To list all liabilities of the business at the trial balance date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B. To prove that the debit column amount is equal to the credit column amount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C. To check the arithmetical accuracy of double entry records in the ledger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D. To disclose all asset of the business at the trial balance 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E. To disclose the financial position of the business at the year ended.</w:t>
      </w:r>
    </w:p>
    <w:p>
      <w:pPr>
        <w:pStyle w:val="style179"/>
        <w:numPr>
          <w:ilvl w:val="0"/>
          <w:numId w:val="1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Which account should partners' prepare in order to share the profits and losses resulting from partnership business? 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A. Profit and loss account.    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B. </w:t>
      </w:r>
      <w:r>
        <w:rPr>
          <w:rFonts w:ascii="Times New Roman" w:cs="Times New Roman" w:hAnsi="Times New Roman"/>
          <w:sz w:val="24"/>
          <w:szCs w:val="24"/>
          <w:lang w:val="en-US"/>
        </w:rPr>
        <w:t>Current accounts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C. Capital account.                    </w:t>
      </w:r>
    </w:p>
    <w:p>
      <w:pPr>
        <w:pStyle w:val="style179"/>
        <w:ind w:left="1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D.  Profit and loss appropriation account</w:t>
      </w:r>
    </w:p>
    <w:p>
      <w:pPr>
        <w:pStyle w:val="style179"/>
        <w:spacing w:after="0"/>
        <w:ind w:left="144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E. Partners' subscription account.</w:t>
      </w:r>
    </w:p>
    <w:tbl>
      <w:tblPr>
        <w:tblStyle w:val="style154"/>
        <w:tblW w:w="0" w:type="auto"/>
        <w:tblInd w:w="1440" w:type="dxa"/>
        <w:tblLook w:val="04A0" w:firstRow="1" w:lastRow="0" w:firstColumn="1" w:lastColumn="0" w:noHBand="0" w:noVBand="1"/>
      </w:tblPr>
      <w:tblGrid>
        <w:gridCol w:w="894"/>
        <w:gridCol w:w="896"/>
        <w:gridCol w:w="899"/>
        <w:gridCol w:w="898"/>
        <w:gridCol w:w="895"/>
        <w:gridCol w:w="898"/>
        <w:gridCol w:w="902"/>
        <w:gridCol w:w="905"/>
        <w:gridCol w:w="899"/>
        <w:gridCol w:w="896"/>
      </w:tblGrid>
      <w:tr>
        <w:trPr/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iii</w:t>
            </w: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iv</w:t>
            </w: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v</w:t>
            </w: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vi</w:t>
            </w: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vii</w:t>
            </w: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viii</w:t>
            </w:r>
          </w:p>
        </w:tc>
        <w:tc>
          <w:tcPr>
            <w:tcW w:w="925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ix</w:t>
            </w:r>
          </w:p>
        </w:tc>
        <w:tc>
          <w:tcPr>
            <w:tcW w:w="925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x</w:t>
            </w:r>
          </w:p>
        </w:tc>
      </w:tr>
      <w:tr>
        <w:tblPrEx/>
        <w:trPr/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25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25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"/>
        </w:numPr>
        <w:spacing w:after="0" w:lineRule="auto" w:line="259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 the following accounting</w:t>
      </w:r>
      <w:bookmarkStart w:id="0" w:name="_GoBack"/>
      <w:bookmarkEnd w:id="0"/>
      <w:r>
        <w:rPr>
          <w:rFonts w:ascii="Times New Roman" w:cs="Times New Roman" w:hAnsi="Times New Roman"/>
          <w:sz w:val="24"/>
          <w:szCs w:val="24"/>
        </w:rPr>
        <w:t xml:space="preserve"> concept in column A with the responses of their correct in column B by writing the letter of the correct responses bellow with the corresponding item number in the answer booklet(s) </w:t>
      </w:r>
      <w:r>
        <w:rPr>
          <w:rFonts w:ascii="Times New Roman" w:cs="Times New Roman" w:hAnsi="Times New Roman"/>
          <w:sz w:val="24"/>
          <w:szCs w:val="24"/>
        </w:rPr>
        <w:t>provided .</w:t>
      </w:r>
    </w:p>
    <w:tbl>
      <w:tblPr>
        <w:tblStyle w:val="style154"/>
        <w:tblW w:w="9169" w:type="dxa"/>
        <w:tblInd w:w="720" w:type="dxa"/>
        <w:tblLook w:val="04A0" w:firstRow="1" w:lastRow="0" w:firstColumn="1" w:lastColumn="0" w:noHBand="0" w:noVBand="1"/>
      </w:tblPr>
      <w:tblGrid>
        <w:gridCol w:w="5625"/>
        <w:gridCol w:w="3544"/>
      </w:tblGrid>
      <w:tr>
        <w:trPr/>
        <w:tc>
          <w:tcPr>
            <w:tcW w:w="5625" w:type="dxa"/>
            <w:tcBorders/>
          </w:tcPr>
          <w:p>
            <w:pPr>
              <w:pStyle w:val="style179"/>
              <w:numPr>
                <w:ilvl w:val="0"/>
                <w:numId w:val="14"/>
              </w:numPr>
              <w:ind w:left="414" w:hanging="28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The concept state that a business firm will continue to carry on its activities for unforeseeable  of time </w:t>
            </w:r>
          </w:p>
          <w:p>
            <w:pPr>
              <w:pStyle w:val="style179"/>
              <w:numPr>
                <w:ilvl w:val="0"/>
                <w:numId w:val="14"/>
              </w:numPr>
              <w:ind w:left="414" w:hanging="28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Only transaction which can be expressed in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terms  of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money are recorded in the books of account .</w:t>
            </w:r>
          </w:p>
          <w:p>
            <w:pPr>
              <w:pStyle w:val="style179"/>
              <w:numPr>
                <w:ilvl w:val="0"/>
                <w:numId w:val="14"/>
              </w:numPr>
              <w:ind w:left="414" w:hanging="28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The owners affairs and his or her business must be separated </w:t>
            </w:r>
          </w:p>
          <w:p>
            <w:pPr>
              <w:pStyle w:val="style179"/>
              <w:numPr>
                <w:ilvl w:val="0"/>
                <w:numId w:val="14"/>
              </w:numPr>
              <w:ind w:left="414" w:hanging="28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All assets are recorded in the books of account at their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purchases  price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.</w:t>
            </w:r>
          </w:p>
          <w:p>
            <w:pPr>
              <w:pStyle w:val="style179"/>
              <w:numPr>
                <w:ilvl w:val="0"/>
                <w:numId w:val="14"/>
              </w:numPr>
              <w:ind w:left="414" w:hanging="283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The revenues and expenses must be compared to determine the profit  or loss made by the business </w:t>
            </w:r>
          </w:p>
        </w:tc>
        <w:tc>
          <w:tcPr>
            <w:tcW w:w="3544" w:type="dxa"/>
            <w:tcBorders/>
          </w:tcPr>
          <w:p>
            <w:pPr>
              <w:pStyle w:val="style179"/>
              <w:numPr>
                <w:ilvl w:val="0"/>
                <w:numId w:val="15"/>
              </w:numPr>
              <w:ind w:left="317" w:hanging="284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Matching  concept </w:t>
            </w:r>
          </w:p>
          <w:p>
            <w:pPr>
              <w:pStyle w:val="style179"/>
              <w:numPr>
                <w:ilvl w:val="0"/>
                <w:numId w:val="15"/>
              </w:numPr>
              <w:ind w:left="317" w:hanging="284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Revenue concept </w:t>
            </w:r>
          </w:p>
          <w:p>
            <w:pPr>
              <w:pStyle w:val="style179"/>
              <w:numPr>
                <w:ilvl w:val="0"/>
                <w:numId w:val="15"/>
              </w:numPr>
              <w:ind w:left="317" w:hanging="284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Going concern concept </w:t>
            </w:r>
          </w:p>
          <w:p>
            <w:pPr>
              <w:pStyle w:val="style179"/>
              <w:numPr>
                <w:ilvl w:val="0"/>
                <w:numId w:val="15"/>
              </w:numPr>
              <w:ind w:left="317" w:hanging="284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Prudence  concept </w:t>
            </w:r>
          </w:p>
          <w:p>
            <w:pPr>
              <w:pStyle w:val="style179"/>
              <w:numPr>
                <w:ilvl w:val="0"/>
                <w:numId w:val="15"/>
              </w:numPr>
              <w:ind w:left="317" w:hanging="284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Historical cost concept </w:t>
            </w:r>
          </w:p>
          <w:p>
            <w:pPr>
              <w:pStyle w:val="style179"/>
              <w:numPr>
                <w:ilvl w:val="0"/>
                <w:numId w:val="15"/>
              </w:numPr>
              <w:ind w:left="317" w:hanging="284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Dual concept </w:t>
            </w:r>
          </w:p>
          <w:p>
            <w:pPr>
              <w:pStyle w:val="style179"/>
              <w:numPr>
                <w:ilvl w:val="0"/>
                <w:numId w:val="15"/>
              </w:numPr>
              <w:ind w:left="317" w:hanging="284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Accounting concept </w:t>
            </w:r>
          </w:p>
          <w:p>
            <w:pPr>
              <w:pStyle w:val="style179"/>
              <w:numPr>
                <w:ilvl w:val="0"/>
                <w:numId w:val="15"/>
              </w:numPr>
              <w:ind w:left="317" w:hanging="284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Money measurement concept </w:t>
            </w:r>
          </w:p>
          <w:p>
            <w:pPr>
              <w:pStyle w:val="style179"/>
              <w:numPr>
                <w:ilvl w:val="0"/>
                <w:numId w:val="15"/>
              </w:numPr>
              <w:ind w:left="317" w:hanging="284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Business entity concept </w:t>
            </w:r>
          </w:p>
          <w:p>
            <w:pPr>
              <w:pStyle w:val="style179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</w:p>
    <w:tbl>
      <w:tblPr>
        <w:tblStyle w:val="style154"/>
        <w:tblW w:w="7601" w:type="dxa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</w:tblGrid>
      <w:tr>
        <w:trPr>
          <w:jc w:val="center"/>
        </w:trPr>
        <w:tc>
          <w:tcPr>
            <w:tcW w:w="1506" w:type="dxa"/>
            <w:tcBorders/>
          </w:tcPr>
          <w:p>
            <w:pPr>
              <w:pStyle w:val="style179"/>
              <w:numPr>
                <w:ilvl w:val="0"/>
                <w:numId w:val="16"/>
              </w:numPr>
              <w:spacing w:lineRule="auto" w:line="276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/>
          </w:tcPr>
          <w:p>
            <w:pPr>
              <w:pStyle w:val="style179"/>
              <w:numPr>
                <w:ilvl w:val="0"/>
                <w:numId w:val="16"/>
              </w:numPr>
              <w:spacing w:lineRule="auto" w:line="276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/>
          </w:tcPr>
          <w:p>
            <w:pPr>
              <w:pStyle w:val="style179"/>
              <w:numPr>
                <w:ilvl w:val="0"/>
                <w:numId w:val="16"/>
              </w:numPr>
              <w:spacing w:lineRule="auto" w:line="276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4" w:type="dxa"/>
            <w:tcBorders/>
          </w:tcPr>
          <w:p>
            <w:pPr>
              <w:pStyle w:val="style179"/>
              <w:numPr>
                <w:ilvl w:val="0"/>
                <w:numId w:val="16"/>
              </w:numPr>
              <w:spacing w:lineRule="auto" w:line="276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tcBorders/>
          </w:tcPr>
          <w:p>
            <w:pPr>
              <w:pStyle w:val="style179"/>
              <w:numPr>
                <w:ilvl w:val="0"/>
                <w:numId w:val="16"/>
              </w:numPr>
              <w:spacing w:lineRule="auto" w:line="276"/>
              <w:jc w:val="center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</w:tr>
      <w:tr>
        <w:tblPrEx/>
        <w:trPr>
          <w:jc w:val="center"/>
        </w:trPr>
        <w:tc>
          <w:tcPr>
            <w:tcW w:w="1506" w:type="dxa"/>
            <w:tcBorders/>
          </w:tcPr>
          <w:p>
            <w:pPr>
              <w:pStyle w:val="style179"/>
              <w:spacing w:lineRule="auto" w:line="276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tcBorders/>
          </w:tcPr>
          <w:p>
            <w:pPr>
              <w:pStyle w:val="style179"/>
              <w:spacing w:lineRule="auto" w:line="276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/>
          </w:tcPr>
          <w:p>
            <w:pPr>
              <w:pStyle w:val="style179"/>
              <w:spacing w:lineRule="auto" w:line="276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tcBorders/>
          </w:tcPr>
          <w:p>
            <w:pPr>
              <w:pStyle w:val="style179"/>
              <w:spacing w:lineRule="auto" w:line="276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/>
          </w:tcPr>
          <w:p>
            <w:pPr>
              <w:pStyle w:val="style179"/>
              <w:spacing w:lineRule="auto" w:line="276"/>
              <w:ind w:left="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                     </w:t>
      </w:r>
    </w:p>
    <w:p>
      <w:pPr>
        <w:pStyle w:val="style179"/>
        <w:spacing w:after="0"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SECTION B</w:t>
      </w:r>
    </w:p>
    <w:p>
      <w:pPr>
        <w:pStyle w:val="style179"/>
        <w:spacing w:after="0"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Answer all questions from this section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Briefly explain the following terms as used in book keeping.</w:t>
      </w:r>
    </w:p>
    <w:p>
      <w:pPr>
        <w:pStyle w:val="style157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Carriage outward</w:t>
      </w:r>
    </w:p>
    <w:p>
      <w:pPr>
        <w:pStyle w:val="style157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Bank reconciliation statement</w:t>
      </w:r>
    </w:p>
    <w:p>
      <w:pPr>
        <w:pStyle w:val="style157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Book keeping errors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Suspense account</w:t>
      </w:r>
    </w:p>
    <w:p>
      <w:pPr>
        <w:pStyle w:val="style179"/>
        <w:numPr>
          <w:ilvl w:val="0"/>
          <w:numId w:val="17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Imprest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system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following information is provided to you by Yanga sports club regarding subscriptions.</w:t>
      </w:r>
    </w:p>
    <w:p>
      <w:pPr>
        <w:pStyle w:val="style0"/>
        <w:ind w:firstLine="773" w:firstLineChars="32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On </w:t>
      </w:r>
      <w:r>
        <w:rPr>
          <w:rFonts w:ascii="Times New Roman" w:cs="Times New Roman" w:hAnsi="Times New Roman"/>
          <w:sz w:val="24"/>
          <w:szCs w:val="24"/>
          <w:lang w:val="en-US"/>
        </w:rPr>
        <w:t>31st  December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2006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Tsh</w:t>
      </w:r>
    </w:p>
    <w:p>
      <w:pPr>
        <w:pStyle w:val="style0"/>
        <w:ind w:firstLine="773" w:firstLineChars="32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Subscription accrued.                                                          41,000</w:t>
      </w:r>
    </w:p>
    <w:p>
      <w:pPr>
        <w:pStyle w:val="style0"/>
        <w:ind w:firstLine="773" w:firstLineChars="32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Subscription received in advance.                                       28,000</w:t>
      </w:r>
    </w:p>
    <w:p>
      <w:pPr>
        <w:pStyle w:val="style0"/>
        <w:ind w:firstLine="773" w:firstLineChars="32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On 31st December 2007</w:t>
      </w:r>
    </w:p>
    <w:p>
      <w:pPr>
        <w:pStyle w:val="style0"/>
        <w:ind w:firstLine="773" w:firstLineChars="32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Subscription accrued                                                             37,800</w:t>
      </w:r>
    </w:p>
    <w:p>
      <w:pPr>
        <w:pStyle w:val="style0"/>
        <w:ind w:firstLine="773" w:firstLineChars="32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Subscription received in advance.                                        32,800</w:t>
      </w:r>
    </w:p>
    <w:p>
      <w:pPr>
        <w:pStyle w:val="style0"/>
        <w:ind w:firstLine="773" w:firstLineChars="322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Subscription received during the year 2007.                     771,000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Required</w:t>
      </w:r>
      <w:r>
        <w:rPr>
          <w:rFonts w:ascii="Times New Roman" w:cs="Times New Roman" w:hAnsi="Times New Roman"/>
          <w:sz w:val="24"/>
          <w:szCs w:val="24"/>
        </w:rPr>
        <w:t>:-</w:t>
      </w:r>
      <w:r>
        <w:rPr>
          <w:rFonts w:ascii="Times New Roman" w:cs="Times New Roman" w:hAnsi="Times New Roman"/>
          <w:sz w:val="24"/>
          <w:szCs w:val="24"/>
        </w:rPr>
        <w:t xml:space="preserve">  Draw up the subscriptions accounts for the club for the year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Analyze each of the following transactions by identifying the accounts affected by each of them </w:t>
      </w:r>
    </w:p>
    <w:p>
      <w:pPr>
        <w:pStyle w:val="style179"/>
        <w:numPr>
          <w:ilvl w:val="0"/>
          <w:numId w:val="25"/>
        </w:numPr>
        <w:ind w:left="1134" w:hanging="42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Debtor " </w:t>
      </w:r>
      <w:r>
        <w:rPr>
          <w:rFonts w:ascii="Times New Roman" w:cs="Times New Roman" w:hAnsi="Times New Roman"/>
          <w:sz w:val="24"/>
          <w:szCs w:val="24"/>
          <w:lang w:val="en-US"/>
        </w:rPr>
        <w:t>Mussa</w:t>
      </w:r>
      <w:r>
        <w:rPr>
          <w:rFonts w:ascii="Times New Roman" w:cs="Times New Roman" w:hAnsi="Times New Roman"/>
          <w:sz w:val="24"/>
          <w:szCs w:val="24"/>
          <w:lang w:val="en-US"/>
        </w:rPr>
        <w:t>" pay us by cheque</w:t>
      </w:r>
    </w:p>
    <w:p>
      <w:pPr>
        <w:pStyle w:val="style179"/>
        <w:numPr>
          <w:ilvl w:val="0"/>
          <w:numId w:val="25"/>
        </w:numPr>
        <w:ind w:left="1134" w:hanging="42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Withdrew cash from bank for office use </w:t>
      </w:r>
    </w:p>
    <w:p>
      <w:pPr>
        <w:pStyle w:val="style179"/>
        <w:numPr>
          <w:ilvl w:val="0"/>
          <w:numId w:val="25"/>
        </w:numPr>
        <w:ind w:left="1134" w:hanging="42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Sold goods for cash</w:t>
      </w:r>
    </w:p>
    <w:p>
      <w:pPr>
        <w:pStyle w:val="style179"/>
        <w:numPr>
          <w:ilvl w:val="0"/>
          <w:numId w:val="25"/>
        </w:numPr>
        <w:ind w:left="1134" w:hanging="42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Goods returned by us to Massy</w:t>
      </w:r>
    </w:p>
    <w:p>
      <w:pPr>
        <w:pStyle w:val="style179"/>
        <w:numPr>
          <w:ilvl w:val="0"/>
          <w:numId w:val="25"/>
        </w:numPr>
        <w:ind w:left="1134" w:hanging="42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Musa started his business with cash at bank.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sudi</w:t>
      </w:r>
      <w:r>
        <w:rPr>
          <w:rFonts w:ascii="Times New Roman" w:cs="Times New Roman" w:hAnsi="Times New Roman"/>
          <w:sz w:val="24"/>
          <w:szCs w:val="24"/>
        </w:rPr>
        <w:t xml:space="preserve"> always keeping his money to NMB wonderful enough a certain day he deciding to know how much has he saving so as to starting planed business. But unfortunately the amount expected by </w:t>
      </w:r>
      <w:r>
        <w:rPr>
          <w:rFonts w:ascii="Times New Roman" w:cs="Times New Roman" w:hAnsi="Times New Roman"/>
          <w:sz w:val="24"/>
          <w:szCs w:val="24"/>
        </w:rPr>
        <w:t>Mr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sudi</w:t>
      </w:r>
      <w:r>
        <w:rPr>
          <w:rFonts w:ascii="Times New Roman" w:cs="Times New Roman" w:hAnsi="Times New Roman"/>
          <w:sz w:val="24"/>
          <w:szCs w:val="24"/>
        </w:rPr>
        <w:t xml:space="preserve"> to be seen in his account was quietly differ. As expert of book keeping just tell him the reason for Balance of money to be different. </w:t>
      </w:r>
    </w:p>
    <w:p>
      <w:pPr>
        <w:pStyle w:val="style179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SECTION C</w:t>
      </w:r>
    </w:p>
    <w:p>
      <w:pPr>
        <w:pStyle w:val="style179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Answer all questions from this section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trial balance of Musa extracted on 31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cs="Times New Roman" w:hAnsi="Times New Roman"/>
          <w:sz w:val="24"/>
          <w:szCs w:val="24"/>
        </w:rPr>
        <w:t xml:space="preserve"> December 2020 failed to agree by having a debit balance of </w:t>
      </w:r>
      <w:r>
        <w:rPr>
          <w:rFonts w:ascii="Times New Roman" w:cs="Times New Roman" w:hAnsi="Times New Roman"/>
          <w:sz w:val="24"/>
          <w:szCs w:val="24"/>
        </w:rPr>
        <w:t>shs</w:t>
      </w:r>
      <w:r>
        <w:rPr>
          <w:rFonts w:ascii="Times New Roman" w:cs="Times New Roman" w:hAnsi="Times New Roman"/>
          <w:sz w:val="24"/>
          <w:szCs w:val="24"/>
        </w:rPr>
        <w:t xml:space="preserve"> 50000 and credit balance 33500. A suspense account was opened by the difference. On January 2021 the following errors made in 2020 were found;</w:t>
      </w:r>
    </w:p>
    <w:p>
      <w:pPr>
        <w:pStyle w:val="style179"/>
        <w:numPr>
          <w:ilvl w:val="0"/>
          <w:numId w:val="18"/>
        </w:num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Sales day book has been Under casted by TZS 5000</w:t>
      </w:r>
    </w:p>
    <w:p>
      <w:pPr>
        <w:pStyle w:val="style179"/>
        <w:numPr>
          <w:ilvl w:val="0"/>
          <w:numId w:val="18"/>
        </w:num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Sales of TZS 12500 to Jean had been debited in error to Joan account </w:t>
      </w:r>
    </w:p>
    <w:p>
      <w:pPr>
        <w:pStyle w:val="style179"/>
        <w:numPr>
          <w:ilvl w:val="0"/>
          <w:numId w:val="18"/>
        </w:num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Rent account had been under summed by 3500</w:t>
      </w:r>
    </w:p>
    <w:p>
      <w:pPr>
        <w:pStyle w:val="style179"/>
        <w:numPr>
          <w:ilvl w:val="0"/>
          <w:numId w:val="18"/>
        </w:num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Discount allowed account had been over casted by 15000</w:t>
      </w:r>
    </w:p>
    <w:p>
      <w:pPr>
        <w:pStyle w:val="style179"/>
        <w:numPr>
          <w:ilvl w:val="0"/>
          <w:numId w:val="18"/>
        </w:num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sales of motor van at book value had been credited in error to sales account TZS 18000</w:t>
      </w:r>
    </w:p>
    <w:p>
      <w:pPr>
        <w:pStyle w:val="style179"/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b/>
          <w:sz w:val="24"/>
          <w:szCs w:val="24"/>
        </w:rPr>
        <w:t>Required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179"/>
        <w:numPr>
          <w:ilvl w:val="0"/>
          <w:numId w:val="19"/>
        </w:num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Journal entries to correct the above errors</w:t>
      </w:r>
    </w:p>
    <w:p>
      <w:pPr>
        <w:pStyle w:val="style179"/>
        <w:numPr>
          <w:ilvl w:val="0"/>
          <w:numId w:val="19"/>
        </w:numPr>
        <w:spacing w:after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suspense account</w:t>
      </w:r>
    </w:p>
    <w:p>
      <w:pPr>
        <w:pStyle w:val="style179"/>
        <w:numPr>
          <w:ilvl w:val="0"/>
          <w:numId w:val="2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From the following list of balances you are required to prepare a departmental income statement for the year ending 31 March 2011, in respect of the business carried on under the name jack's superstores:  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TZS.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TZS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Rent and business rates.</w:t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9,300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Delivery expenses.</w:t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3,600       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Commission.</w:t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10,000       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Insurance.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1,800      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Purchases</w:t>
      </w:r>
      <w:r>
        <w:rPr>
          <w:rFonts w:ascii="Times New Roman" w:cs="Times New Roman" w:hAnsi="Times New Roman"/>
          <w:sz w:val="24"/>
          <w:szCs w:val="24"/>
          <w:lang w:val="en-US"/>
        </w:rPr>
        <w:t>:.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Dept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A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101,300    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B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81,200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C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62,900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245,</w:t>
      </w:r>
      <w:r>
        <w:rPr>
          <w:rFonts w:ascii="Times New Roman" w:cs="Times New Roman" w:hAnsi="Times New Roman"/>
          <w:sz w:val="24"/>
          <w:szCs w:val="24"/>
          <w:lang w:val="en-US"/>
        </w:rPr>
        <w:t>4</w:t>
      </w:r>
      <w:r>
        <w:rPr>
          <w:rFonts w:ascii="Times New Roman" w:cs="Times New Roman" w:hAnsi="Times New Roman"/>
          <w:sz w:val="24"/>
          <w:szCs w:val="24"/>
          <w:lang w:val="en-US"/>
        </w:rPr>
        <w:t>00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Discount received.    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2,450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Salaries and wages.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91,200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Advertising.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2,307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Sales</w:t>
      </w:r>
      <w:r>
        <w:rPr>
          <w:rFonts w:ascii="Times New Roman" w:cs="Times New Roman" w:hAnsi="Times New Roman"/>
          <w:sz w:val="24"/>
          <w:szCs w:val="24"/>
          <w:lang w:val="en-US"/>
        </w:rPr>
        <w:t>:.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Dept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cs="Times New Roman" w:hAnsi="Times New Roman"/>
          <w:sz w:val="24"/>
          <w:szCs w:val="24"/>
          <w:lang w:val="en-US"/>
        </w:rPr>
        <w:t>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180,000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B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138,000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C                          82,000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400,000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Depreciation.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4,200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Opening inventory</w:t>
      </w:r>
      <w:r>
        <w:rPr>
          <w:rFonts w:ascii="Times New Roman" w:cs="Times New Roman" w:hAnsi="Times New Roman"/>
          <w:sz w:val="24"/>
          <w:szCs w:val="24"/>
          <w:lang w:val="en-US"/>
        </w:rPr>
        <w:t>:.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Dept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A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27,100       </w:t>
      </w:r>
    </w:p>
    <w:p>
      <w:pPr>
        <w:pStyle w:val="style0"/>
        <w:spacing w:after="0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B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21,410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C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17,060                65,570   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Administration and general expenses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19,800   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Closing inventory</w:t>
      </w:r>
      <w:r>
        <w:rPr>
          <w:rFonts w:ascii="Times New Roman" w:cs="Times New Roman" w:hAnsi="Times New Roman"/>
          <w:sz w:val="24"/>
          <w:szCs w:val="24"/>
          <w:lang w:val="en-US"/>
        </w:rPr>
        <w:t>:.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A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23,590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B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15,360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C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cs="Times New Roman" w:hAnsi="Times New Roman"/>
          <w:sz w:val="24"/>
          <w:szCs w:val="24"/>
          <w:lang w:val="en-US"/>
        </w:rPr>
        <w:t>18</w:t>
      </w:r>
      <w:r>
        <w:rPr>
          <w:rFonts w:ascii="Times New Roman" w:cs="Times New Roman" w:hAnsi="Times New Roman"/>
          <w:sz w:val="24"/>
          <w:szCs w:val="24"/>
          <w:lang w:val="en-US"/>
        </w:rPr>
        <w:t>,200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</w:t>
      </w:r>
      <w:r>
        <w:rPr>
          <w:rFonts w:ascii="Times New Roman" w:cs="Times New Roman" w:hAnsi="Times New Roman"/>
          <w:sz w:val="24"/>
          <w:szCs w:val="24"/>
          <w:lang w:val="en-US"/>
        </w:rPr>
        <w:t>57,150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Except the follows, expenses are to be apportioned equally between the departments.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Delivery expenses </w:t>
      </w:r>
      <w:r>
        <w:rPr>
          <w:rFonts w:ascii="Times New Roman" w:cs="Times New Roman" w:hAnsi="Times New Roman"/>
          <w:sz w:val="24"/>
          <w:szCs w:val="24"/>
          <w:lang w:val="en-US"/>
        </w:rPr>
        <w:t>–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proportional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to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sales.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Commission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2.5 per cent of sales.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Salaries and </w:t>
      </w:r>
      <w:r>
        <w:rPr>
          <w:rFonts w:ascii="Times New Roman" w:cs="Times New Roman" w:hAnsi="Times New Roman"/>
          <w:sz w:val="24"/>
          <w:szCs w:val="24"/>
          <w:lang w:val="en-US"/>
        </w:rPr>
        <w:t>wages ;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insurance - in the proportion of 3 : 2 : 1.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Discount received - 1 per cent of purchases.</w:t>
      </w:r>
    </w:p>
    <w:p>
      <w:pPr>
        <w:pStyle w:val="style179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Mziwanda</w:t>
      </w:r>
      <w:r>
        <w:rPr>
          <w:rFonts w:ascii="Times New Roman" w:cs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hAnsi="Times New Roman"/>
          <w:sz w:val="24"/>
          <w:szCs w:val="24"/>
        </w:rPr>
        <w:t>Mwerevu</w:t>
      </w:r>
      <w:r>
        <w:rPr>
          <w:rFonts w:ascii="Times New Roman" w:cs="Times New Roman" w:hAnsi="Times New Roman"/>
          <w:sz w:val="24"/>
          <w:szCs w:val="24"/>
        </w:rPr>
        <w:t xml:space="preserve"> agreed to enter into joint venture to buy and sell speed boats. Profit and losses were to be shared in the ratio of 2:1 respectively.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On2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cs="Times New Roman" w:hAnsi="Times New Roman"/>
          <w:sz w:val="24"/>
          <w:szCs w:val="24"/>
        </w:rPr>
        <w:t xml:space="preserve">May2018 </w:t>
      </w:r>
      <w:r>
        <w:rPr>
          <w:rFonts w:ascii="Times New Roman" w:cs="Times New Roman" w:hAnsi="Times New Roman"/>
          <w:sz w:val="24"/>
          <w:szCs w:val="24"/>
        </w:rPr>
        <w:t>Mziwanda</w:t>
      </w:r>
      <w:r>
        <w:rPr>
          <w:rFonts w:ascii="Times New Roman" w:cs="Times New Roman" w:hAnsi="Times New Roman"/>
          <w:sz w:val="24"/>
          <w:szCs w:val="24"/>
        </w:rPr>
        <w:t xml:space="preserve"> purchased three speed boats for TZS 600,000, TZS700</w:t>
      </w:r>
      <w:r>
        <w:rPr>
          <w:rFonts w:ascii="Times New Roman" w:cs="Times New Roman" w:hAnsi="Times New Roman"/>
          <w:sz w:val="24"/>
          <w:szCs w:val="24"/>
        </w:rPr>
        <w:t>,000</w:t>
      </w:r>
      <w:r>
        <w:rPr>
          <w:rFonts w:ascii="Times New Roman" w:cs="Times New Roman" w:hAnsi="Times New Roman"/>
          <w:sz w:val="24"/>
          <w:szCs w:val="24"/>
        </w:rPr>
        <w:t xml:space="preserve"> and TZS   900,000 respectively. He bought a reconditioned engine costing TZS 400,000 which he installed in one of the boats, the old engine being scraped. On 31​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cs="Times New Roman" w:hAnsi="Times New Roman"/>
          <w:sz w:val="24"/>
          <w:szCs w:val="24"/>
        </w:rPr>
        <w:t xml:space="preserve"> May 2018 he sold two of the speed boats for TZS 600,000 each, depositing the proceeds in his own bank account.On12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​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cs="Times New Roman" w:hAnsi="Times New Roman"/>
          <w:sz w:val="24"/>
          <w:szCs w:val="24"/>
        </w:rPr>
        <w:t xml:space="preserve"> June2018 he sold the third boat for TZS 1,600,000 which he paid over to </w:t>
      </w:r>
      <w:r>
        <w:rPr>
          <w:rFonts w:ascii="Times New Roman" w:cs="Times New Roman" w:hAnsi="Times New Roman"/>
          <w:sz w:val="24"/>
          <w:szCs w:val="24"/>
        </w:rPr>
        <w:t>Mwerevu</w:t>
      </w:r>
      <w:r>
        <w:rPr>
          <w:rFonts w:ascii="Times New Roman" w:cs="Times New Roman" w:hAnsi="Times New Roman"/>
          <w:sz w:val="24"/>
          <w:szCs w:val="24"/>
        </w:rPr>
        <w:t xml:space="preserve"> who deposited it into his                   personal bank account.  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On 3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​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cs="Times New Roman" w:hAnsi="Times New Roman"/>
          <w:sz w:val="24"/>
          <w:szCs w:val="24"/>
        </w:rPr>
        <w:t xml:space="preserve"> May 2018 </w:t>
      </w:r>
      <w:r>
        <w:rPr>
          <w:rFonts w:ascii="Times New Roman" w:cs="Times New Roman" w:hAnsi="Times New Roman"/>
          <w:sz w:val="24"/>
          <w:szCs w:val="24"/>
        </w:rPr>
        <w:t>Mwerevu</w:t>
      </w:r>
      <w:r>
        <w:rPr>
          <w:rFonts w:ascii="Times New Roman" w:cs="Times New Roman" w:hAnsi="Times New Roman"/>
          <w:sz w:val="24"/>
          <w:szCs w:val="24"/>
        </w:rPr>
        <w:t xml:space="preserve"> purchased a speed boat for TZS 700,000 and having incurred expenditure of TZS 50,000 on repainting the boat, he sold it on the 8​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cs="Times New Roman" w:hAnsi="Times New Roman"/>
          <w:sz w:val="24"/>
          <w:szCs w:val="24"/>
        </w:rPr>
        <w:t xml:space="preserve"> May2018 for TZS 800,000 depositing the proceeds into his personal bank account. This boat developed mechanical problems and on 28​</w:t>
      </w: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z w:val="24"/>
          <w:szCs w:val="24"/>
        </w:rPr>
        <w:t xml:space="preserve"> May 2018 </w:t>
      </w:r>
      <w:r>
        <w:rPr>
          <w:rFonts w:ascii="Times New Roman" w:cs="Times New Roman" w:hAnsi="Times New Roman"/>
          <w:sz w:val="24"/>
          <w:szCs w:val="24"/>
        </w:rPr>
        <w:t>Mwerevu</w:t>
      </w:r>
      <w:r>
        <w:rPr>
          <w:rFonts w:ascii="Times New Roman" w:cs="Times New Roman" w:hAnsi="Times New Roman"/>
          <w:sz w:val="24"/>
          <w:szCs w:val="24"/>
        </w:rPr>
        <w:t xml:space="preserve"> agreed to take back the boat at an agreed price ofTZS750</w:t>
      </w:r>
      <w:r>
        <w:rPr>
          <w:rFonts w:ascii="Times New Roman" w:cs="Times New Roman" w:hAnsi="Times New Roman"/>
          <w:sz w:val="24"/>
          <w:szCs w:val="24"/>
        </w:rPr>
        <w:t>,000</w:t>
      </w:r>
      <w:r>
        <w:rPr>
          <w:rFonts w:ascii="Times New Roman" w:cs="Times New Roman" w:hAnsi="Times New Roman"/>
          <w:sz w:val="24"/>
          <w:szCs w:val="24"/>
        </w:rPr>
        <w:t xml:space="preserve">  which he paid out of his bank account. The boat was still unsold until 30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​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cs="Times New Roman" w:hAnsi="Times New Roman"/>
          <w:sz w:val="24"/>
          <w:szCs w:val="24"/>
          <w:vertAlign w:val="superscript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June 2018 and it was agreed that </w:t>
      </w:r>
      <w:r>
        <w:rPr>
          <w:rFonts w:ascii="Times New Roman" w:cs="Times New Roman" w:hAnsi="Times New Roman"/>
          <w:sz w:val="24"/>
          <w:szCs w:val="24"/>
        </w:rPr>
        <w:t>Mwerevu</w:t>
      </w:r>
      <w:r>
        <w:rPr>
          <w:rFonts w:ascii="Times New Roman" w:cs="Times New Roman" w:hAnsi="Times New Roman"/>
          <w:sz w:val="24"/>
          <w:szCs w:val="24"/>
        </w:rPr>
        <w:t xml:space="preserve"> should take it over for his personal use at a valuation of 700,000. Other                 costs incurred were as follows: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   </w:t>
      </w:r>
      <w:r>
        <w:rPr>
          <w:rFonts w:ascii="Times New Roman" w:cs="Times New Roman" w:hAnsi="Times New Roman"/>
          <w:sz w:val="24"/>
          <w:szCs w:val="24"/>
        </w:rPr>
        <w:t>Mziwanda</w:t>
      </w:r>
      <w:r>
        <w:rPr>
          <w:rFonts w:ascii="Times New Roman" w:cs="Times New Roman" w:hAnsi="Times New Roman"/>
          <w:sz w:val="24"/>
          <w:szCs w:val="24"/>
        </w:rPr>
        <w:t xml:space="preserve">          </w:t>
      </w:r>
      <w:r>
        <w:rPr>
          <w:rFonts w:ascii="Times New Roman" w:cs="Times New Roman" w:hAnsi="Times New Roman"/>
          <w:sz w:val="24"/>
          <w:szCs w:val="24"/>
        </w:rPr>
        <w:t>Mwerevu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Harbor dues             100,000             300,000  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Marine insurance      200,000             600,000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Mziwanda</w:t>
      </w:r>
      <w:r>
        <w:rPr>
          <w:rFonts w:ascii="Times New Roman" w:cs="Times New Roman" w:hAnsi="Times New Roman"/>
          <w:sz w:val="24"/>
          <w:szCs w:val="24"/>
        </w:rPr>
        <w:t xml:space="preserve"> paid into his bank account net receipts of TZS 200,000 in respect of speed boat trips.On1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st</w:t>
      </w:r>
      <w:r>
        <w:rPr>
          <w:rFonts w:ascii="Times New Roman" w:cs="Times New Roman" w:hAnsi="Times New Roman"/>
          <w:sz w:val="24"/>
          <w:szCs w:val="24"/>
        </w:rPr>
        <w:t xml:space="preserve">July2018 the sum required </w:t>
      </w:r>
      <w:r>
        <w:rPr>
          <w:rFonts w:ascii="Times New Roman" w:cs="Times New Roman" w:hAnsi="Times New Roman"/>
          <w:sz w:val="24"/>
          <w:szCs w:val="24"/>
        </w:rPr>
        <w:t>infull</w:t>
      </w:r>
      <w:r>
        <w:rPr>
          <w:rFonts w:ascii="Times New Roman" w:cs="Times New Roman" w:hAnsi="Times New Roman"/>
          <w:sz w:val="24"/>
          <w:szCs w:val="24"/>
        </w:rPr>
        <w:t xml:space="preserve"> settlement as between </w:t>
      </w:r>
      <w:r>
        <w:rPr>
          <w:rFonts w:ascii="Times New Roman" w:cs="Times New Roman" w:hAnsi="Times New Roman"/>
          <w:sz w:val="24"/>
          <w:szCs w:val="24"/>
        </w:rPr>
        <w:t>Mziwanda</w:t>
      </w:r>
      <w:r>
        <w:rPr>
          <w:rFonts w:ascii="Times New Roman" w:cs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hAnsi="Times New Roman"/>
          <w:sz w:val="24"/>
          <w:szCs w:val="24"/>
        </w:rPr>
        <w:t>Mwerevu</w:t>
      </w:r>
      <w:r>
        <w:rPr>
          <w:rFonts w:ascii="Times New Roman" w:cs="Times New Roman" w:hAnsi="Times New Roman"/>
          <w:sz w:val="24"/>
          <w:szCs w:val="24"/>
        </w:rPr>
        <w:t xml:space="preserve"> was paid by the party accountable.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Using the information provided, prepare: 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(a)   Joint Venture Accounts in the books of </w:t>
      </w:r>
      <w:r>
        <w:rPr>
          <w:rFonts w:ascii="Times New Roman" w:cs="Times New Roman" w:hAnsi="Times New Roman"/>
          <w:sz w:val="24"/>
          <w:szCs w:val="24"/>
        </w:rPr>
        <w:t>Mziwanda</w:t>
      </w:r>
      <w:r>
        <w:rPr>
          <w:rFonts w:ascii="Times New Roman" w:cs="Times New Roman" w:hAnsi="Times New Roman"/>
          <w:sz w:val="24"/>
          <w:szCs w:val="24"/>
        </w:rPr>
        <w:t xml:space="preserve"> and </w:t>
      </w:r>
      <w:r>
        <w:rPr>
          <w:rFonts w:ascii="Times New Roman" w:cs="Times New Roman" w:hAnsi="Times New Roman"/>
          <w:sz w:val="24"/>
          <w:szCs w:val="24"/>
        </w:rPr>
        <w:t>Mwerevu</w:t>
      </w:r>
      <w:r>
        <w:rPr>
          <w:rFonts w:ascii="Times New Roman" w:cs="Times New Roman" w:hAnsi="Times New Roman"/>
          <w:sz w:val="24"/>
          <w:szCs w:val="24"/>
        </w:rPr>
        <w:t xml:space="preserve"> respectively.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(b)  Memorandum Joint Venture Account</w:t>
      </w:r>
    </w:p>
    <w:p>
      <w:pPr>
        <w:pStyle w:val="style157"/>
        <w:rPr>
          <w:rFonts w:ascii="Times New Roman" w:cs="Times New Roman" w:hAnsi="Times New Roman"/>
          <w:sz w:val="24"/>
          <w:szCs w:val="24"/>
        </w:rPr>
      </w:pPr>
    </w:p>
    <w:sectPr>
      <w:headerReference w:type="default" r:id="rId2"/>
      <w:footerReference w:type="default" r:id="rId3"/>
      <w:pgSz w:w="11906" w:h="16838" w:orient="portrait"/>
      <w:pgMar w:top="539" w:right="849" w:bottom="1440" w:left="851" w:header="284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noProof/>
      </w:rPr>
      <w:t>3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noProof/>
      </w:rPr>
      <w:t>5</w:t>
    </w:r>
    <w:r>
      <w:rPr>
        <w:b/>
        <w:sz w:val="24"/>
        <w:szCs w:val="24"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widowControl w:val="false"/>
      <w:autoSpaceDE w:val="false"/>
      <w:autoSpaceDN w:val="false"/>
      <w:spacing w:after="0" w:lineRule="auto" w:line="240"/>
      <w:jc w:val="right"/>
      <w:rPr>
        <w:rFonts w:ascii="Times New Roman" w:cs="Times New Roman" w:eastAsia="Times New Roman" w:hAnsi="Times New Roman"/>
        <w:b/>
        <w:bCs/>
        <w:i/>
        <w:sz w:val="28"/>
        <w:szCs w:val="28"/>
        <w:lang w:val="en-US"/>
      </w:rPr>
    </w:pPr>
    <w:r>
      <w:rPr>
        <w:rFonts w:ascii="Times New Roman" w:cs="Times New Roman" w:eastAsia="Times New Roman" w:hAnsi="Times New Roman"/>
        <w:b/>
        <w:bCs/>
        <w:i/>
        <w:sz w:val="28"/>
        <w:szCs w:val="28"/>
        <w:lang w:val="en-US"/>
      </w:rPr>
      <w:t>Candidate Number……………………………………………………...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560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left" w:leader="none" w:pos="360"/>
        </w:tabs>
        <w:ind w:left="360" w:hanging="360"/>
      </w:pPr>
    </w:lvl>
    <w:lvl w:ilvl="2" w:tplc="0409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7C83E458"/>
    <w:lvl w:ilvl="0">
      <w:start w:val="1"/>
      <w:numFmt w:val="lowerLetter"/>
      <w:lvlText w:val="%1"/>
      <w:lvlJc w:val="left"/>
      <w:pPr/>
    </w:lvl>
    <w:lvl w:ilvl="1">
      <w:start w:val="1"/>
      <w:numFmt w:val="lowerRoman"/>
      <w:lvlText w:val="(%2)"/>
      <w:lvlJc w:val="left"/>
      <w:pPr/>
    </w:lvl>
    <w:lvl w:ilvl="2">
      <w:start w:val="1"/>
      <w:numFmt w:val="bullet"/>
      <w:lvlText w:val=""/>
      <w:lvlJc w:val="left"/>
      <w:pPr/>
    </w:lvl>
    <w:lvl w:ilvl="3">
      <w:start w:val="1"/>
      <w:numFmt w:val="bullet"/>
      <w:lvlText w:val=""/>
      <w:lvlJc w:val="left"/>
      <w:pPr/>
    </w:lvl>
    <w:lvl w:ilvl="4">
      <w:start w:val="1"/>
      <w:numFmt w:val="bullet"/>
      <w:lvlText w:val=""/>
      <w:lvlJc w:val="left"/>
      <w:pPr/>
    </w:lvl>
    <w:lvl w:ilvl="5">
      <w:start w:val="1"/>
      <w:numFmt w:val="bullet"/>
      <w:lvlText w:val=""/>
      <w:lvlJc w:val="left"/>
      <w:pPr/>
    </w:lvl>
    <w:lvl w:ilvl="6">
      <w:start w:val="1"/>
      <w:numFmt w:val="bullet"/>
      <w:lvlText w:val=""/>
      <w:lvlJc w:val="left"/>
      <w:pPr/>
    </w:lvl>
    <w:lvl w:ilvl="7">
      <w:start w:val="1"/>
      <w:numFmt w:val="bullet"/>
      <w:lvlText w:val=""/>
      <w:lvlJc w:val="left"/>
      <w:pPr/>
    </w:lvl>
    <w:lvl w:ilvl="8">
      <w:start w:val="1"/>
      <w:numFmt w:val="bullet"/>
      <w:lvlText w:val=""/>
      <w:lvlJc w:val="left"/>
      <w:pPr/>
    </w:lvl>
  </w:abstractNum>
  <w:abstractNum w:abstractNumId="2">
    <w:nsid w:val="00000002"/>
    <w:multiLevelType w:val="hybridMultilevel"/>
    <w:tmpl w:val="A0429206"/>
    <w:lvl w:ilvl="0" w:tplc="77B82A6C">
      <w:start w:val="1"/>
      <w:numFmt w:val="lowerLetter"/>
      <w:lvlText w:val="%1)"/>
      <w:lvlJc w:val="left"/>
      <w:pPr>
        <w:ind w:left="1800" w:hanging="360"/>
      </w:pPr>
      <w:rPr>
        <w:rFonts w:ascii="Arial" w:cs="Arial" w:eastAsia="宋体" w:hAnsi="Arial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0000003"/>
    <w:multiLevelType w:val="hybridMultilevel"/>
    <w:tmpl w:val="B704CA1A"/>
    <w:lvl w:ilvl="0" w:tplc="DC647ACC">
      <w:start w:val="1"/>
      <w:numFmt w:val="upperLetter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0000004"/>
    <w:multiLevelType w:val="hybridMultilevel"/>
    <w:tmpl w:val="0C2405CC"/>
    <w:lvl w:ilvl="0" w:tplc="DC647ACC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190064F6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6"/>
    <w:multiLevelType w:val="hybridMultilevel"/>
    <w:tmpl w:val="4B2A143A"/>
    <w:lvl w:ilvl="0" w:tplc="08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00000007"/>
    <w:multiLevelType w:val="hybridMultilevel"/>
    <w:tmpl w:val="6A28DF0A"/>
    <w:lvl w:ilvl="0" w:tplc="08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0000008"/>
    <w:multiLevelType w:val="hybridMultilevel"/>
    <w:tmpl w:val="7E5861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F27C2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E727A78">
      <w:start w:val="1"/>
      <w:numFmt w:val="decimal"/>
      <w:lvlText w:val="%2."/>
      <w:lvlJc w:val="left"/>
      <w:pPr>
        <w:tabs>
          <w:tab w:val="left" w:leader="none" w:pos="360"/>
        </w:tabs>
        <w:ind w:left="360" w:hanging="360"/>
      </w:pPr>
      <w:rPr>
        <w:b w:val="false"/>
      </w:rPr>
    </w:lvl>
    <w:lvl w:ilvl="2" w:tplc="0409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hybridMultilevel"/>
    <w:tmpl w:val="FFD65BA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B"/>
    <w:multiLevelType w:val="hybridMultilevel"/>
    <w:tmpl w:val="B7781C52"/>
    <w:lvl w:ilvl="0" w:tplc="6F86E7B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0000000C"/>
    <w:multiLevelType w:val="hybridMultilevel"/>
    <w:tmpl w:val="8AA0911A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5">
      <w:start w:val="1"/>
      <w:numFmt w:val="upperLetter"/>
      <w:lvlText w:val="%2."/>
      <w:lvlJc w:val="left"/>
      <w:pPr>
        <w:ind w:left="2880" w:hanging="360"/>
      </w:pPr>
    </w:lvl>
    <w:lvl w:ilvl="2" w:tplc="153624A4">
      <w:start w:val="2"/>
      <w:numFmt w:val="decimal"/>
      <w:lvlText w:val="(%3"/>
      <w:lvlJc w:val="left"/>
      <w:pPr>
        <w:ind w:left="378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0000000D"/>
    <w:multiLevelType w:val="hybridMultilevel"/>
    <w:tmpl w:val="F90CE830"/>
    <w:lvl w:ilvl="0" w:tplc="0409001B">
      <w:start w:val="1"/>
      <w:numFmt w:val="lowerRoman"/>
      <w:lvlText w:val="%1."/>
      <w:lvlJc w:val="righ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>
    <w:nsid w:val="0000000E"/>
    <w:multiLevelType w:val="hybridMultilevel"/>
    <w:tmpl w:val="021A0F8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0000000F"/>
    <w:multiLevelType w:val="hybridMultilevel"/>
    <w:tmpl w:val="A25E7DC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00000010"/>
    <w:multiLevelType w:val="hybridMultilevel"/>
    <w:tmpl w:val="C6B83060"/>
    <w:lvl w:ilvl="0" w:tplc="F5D6B6A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00000011"/>
    <w:multiLevelType w:val="hybridMultilevel"/>
    <w:tmpl w:val="B240C156"/>
    <w:lvl w:ilvl="0" w:tplc="A948D91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00000012"/>
    <w:multiLevelType w:val="hybridMultilevel"/>
    <w:tmpl w:val="A99AEE4A"/>
    <w:lvl w:ilvl="0" w:tplc="36EEA0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00000013"/>
    <w:multiLevelType w:val="hybridMultilevel"/>
    <w:tmpl w:val="DC44D422"/>
    <w:lvl w:ilvl="0" w:tplc="08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526ED972">
      <w:start w:val="1"/>
      <w:numFmt w:val="upperLetter"/>
      <w:lvlText w:val="%2.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00000014"/>
    <w:multiLevelType w:val="hybridMultilevel"/>
    <w:tmpl w:val="422AA468"/>
    <w:lvl w:ilvl="0" w:tplc="EE12CAE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3BDAAC46"/>
    <w:lvl w:ilvl="0" w:tplc="08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00000016"/>
    <w:multiLevelType w:val="hybridMultilevel"/>
    <w:tmpl w:val="7B5E3964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00000017"/>
    <w:multiLevelType w:val="hybridMultilevel"/>
    <w:tmpl w:val="E552063E"/>
    <w:lvl w:ilvl="0" w:tplc="A9661E40">
      <w:start w:val="10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00000018"/>
    <w:multiLevelType w:val="hybridMultilevel"/>
    <w:tmpl w:val="3EDE1C9A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5">
      <w:start w:val="1"/>
      <w:numFmt w:val="upp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00000019"/>
    <w:multiLevelType w:val="hybridMultilevel"/>
    <w:tmpl w:val="ABB022D4"/>
    <w:lvl w:ilvl="0" w:tplc="08090015">
      <w:start w:val="1"/>
      <w:numFmt w:val="upperLetter"/>
      <w:lvlText w:val="%1."/>
      <w:lvlJc w:val="left"/>
      <w:pPr>
        <w:ind w:left="2280" w:hanging="360"/>
      </w:pPr>
    </w:lvl>
    <w:lvl w:ilvl="1" w:tplc="08090019" w:tentative="1">
      <w:start w:val="1"/>
      <w:numFmt w:val="lowerLetter"/>
      <w:lvlText w:val="%2."/>
      <w:lvlJc w:val="left"/>
      <w:pPr>
        <w:ind w:left="3000" w:hanging="360"/>
      </w:pPr>
    </w:lvl>
    <w:lvl w:ilvl="2" w:tplc="0809001B" w:tentative="1">
      <w:start w:val="1"/>
      <w:numFmt w:val="lowerRoman"/>
      <w:lvlText w:val="%3."/>
      <w:lvlJc w:val="right"/>
      <w:pPr>
        <w:ind w:left="3720" w:hanging="180"/>
      </w:pPr>
    </w:lvl>
    <w:lvl w:ilvl="3" w:tplc="0809000F" w:tentative="1">
      <w:start w:val="1"/>
      <w:numFmt w:val="decimal"/>
      <w:lvlText w:val="%4."/>
      <w:lvlJc w:val="left"/>
      <w:pPr>
        <w:ind w:left="4440" w:hanging="360"/>
      </w:pPr>
    </w:lvl>
    <w:lvl w:ilvl="4" w:tplc="08090019" w:tentative="1">
      <w:start w:val="1"/>
      <w:numFmt w:val="lowerLetter"/>
      <w:lvlText w:val="%5."/>
      <w:lvlJc w:val="left"/>
      <w:pPr>
        <w:ind w:left="5160" w:hanging="360"/>
      </w:pPr>
    </w:lvl>
    <w:lvl w:ilvl="5" w:tplc="0809001B" w:tentative="1">
      <w:start w:val="1"/>
      <w:numFmt w:val="lowerRoman"/>
      <w:lvlText w:val="%6."/>
      <w:lvlJc w:val="right"/>
      <w:pPr>
        <w:ind w:left="5880" w:hanging="180"/>
      </w:pPr>
    </w:lvl>
    <w:lvl w:ilvl="6" w:tplc="0809000F" w:tentative="1">
      <w:start w:val="1"/>
      <w:numFmt w:val="decimal"/>
      <w:lvlText w:val="%7."/>
      <w:lvlJc w:val="left"/>
      <w:pPr>
        <w:ind w:left="6600" w:hanging="360"/>
      </w:pPr>
    </w:lvl>
    <w:lvl w:ilvl="7" w:tplc="08090019" w:tentative="1">
      <w:start w:val="1"/>
      <w:numFmt w:val="lowerLetter"/>
      <w:lvlText w:val="%8."/>
      <w:lvlJc w:val="left"/>
      <w:pPr>
        <w:ind w:left="7320" w:hanging="360"/>
      </w:pPr>
    </w:lvl>
    <w:lvl w:ilvl="8" w:tplc="0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6">
    <w:nsid w:val="0000001A"/>
    <w:multiLevelType w:val="hybridMultilevel"/>
    <w:tmpl w:val="6BB8DADE"/>
    <w:lvl w:ilvl="0" w:tplc="3780BC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3E16383C"/>
    <w:lvl w:ilvl="0" w:tplc="EE12CAE6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0000001C"/>
    <w:multiLevelType w:val="hybridMultilevel"/>
    <w:tmpl w:val="3D961D06"/>
    <w:lvl w:ilvl="0" w:tplc="08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0000001D"/>
    <w:multiLevelType w:val="hybridMultilevel"/>
    <w:tmpl w:val="76CE4324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0000001E"/>
    <w:multiLevelType w:val="hybridMultilevel"/>
    <w:tmpl w:val="6EF4F57E"/>
    <w:lvl w:ilvl="0" w:tplc="FA4487A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</w:num>
  <w:num w:numId="3">
    <w:abstractNumId w:val="30"/>
  </w:num>
  <w:num w:numId="4">
    <w:abstractNumId w:val="17"/>
  </w:num>
  <w:num w:numId="5">
    <w:abstractNumId w:val="21"/>
  </w:num>
  <w:num w:numId="6">
    <w:abstractNumId w:val="16"/>
  </w:num>
  <w:num w:numId="7">
    <w:abstractNumId w:val="7"/>
  </w:num>
  <w:num w:numId="8">
    <w:abstractNumId w:val="11"/>
  </w:num>
  <w:num w:numId="9">
    <w:abstractNumId w:val="28"/>
  </w:num>
  <w:num w:numId="10">
    <w:abstractNumId w:val="6"/>
  </w:num>
  <w:num w:numId="11">
    <w:abstractNumId w:val="3"/>
  </w:num>
  <w:num w:numId="12">
    <w:abstractNumId w:val="23"/>
  </w:num>
  <w:num w:numId="13">
    <w:abstractNumId w:val="19"/>
  </w:num>
  <w:num w:numId="14">
    <w:abstractNumId w:val="27"/>
  </w:num>
  <w:num w:numId="15">
    <w:abstractNumId w:val="4"/>
  </w:num>
  <w:num w:numId="16">
    <w:abstractNumId w:val="8"/>
  </w:num>
  <w:num w:numId="17">
    <w:abstractNumId w:val="18"/>
  </w:num>
  <w:num w:numId="18">
    <w:abstractNumId w:val="10"/>
  </w:num>
  <w:num w:numId="19">
    <w:abstractNumId w:val="14"/>
  </w:num>
  <w:num w:numId="20">
    <w:abstractNumId w:val="1"/>
  </w:num>
  <w:num w:numId="21">
    <w:abstractNumId w:val="2"/>
  </w:num>
  <w:num w:numId="22">
    <w:abstractNumId w:val="24"/>
  </w:num>
  <w:num w:numId="23">
    <w:abstractNumId w:val="25"/>
  </w:num>
  <w:num w:numId="24">
    <w:abstractNumId w:val="12"/>
  </w:num>
  <w:num w:numId="25">
    <w:abstractNumId w:val="15"/>
  </w:num>
  <w:num w:numId="26">
    <w:abstractNumId w:val="13"/>
  </w:num>
  <w:num w:numId="27">
    <w:abstractNumId w:val="5"/>
  </w:num>
  <w:num w:numId="28">
    <w:abstractNumId w:val="29"/>
  </w:num>
  <w:num w:numId="29">
    <w:abstractNumId w:val="9"/>
  </w:num>
  <w:num w:numId="30">
    <w:abstractNumId w:val="20"/>
  </w:num>
  <w:num w:numId="31">
    <w:abstractNumId w:val="2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GB" w:bidi="ar-SA" w:eastAsia="en-GB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2"/>
    <w:link w:val="style4097"/>
    <w:qFormat/>
    <w:uiPriority w:val="1"/>
    <w:pPr>
      <w:widowControl w:val="false"/>
      <w:autoSpaceDE w:val="false"/>
      <w:autoSpaceDN w:val="false"/>
      <w:spacing w:after="0" w:lineRule="auto" w:line="240"/>
      <w:ind w:left="899" w:right="883"/>
      <w:jc w:val="center"/>
      <w:outlineLvl w:val="1"/>
    </w:pPr>
    <w:rPr>
      <w:rFonts w:ascii="Times New Roman" w:cs="Times New Roman" w:eastAsia="Times New Roman" w:hAnsi="Times New Roman"/>
      <w:b/>
      <w:bCs/>
      <w:sz w:val="27"/>
      <w:szCs w:val="27"/>
      <w:lang w:val="en-US" w:bidi="en-US"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cb23ab0d-a1c7-473e-802e-f1f4fbc3ebf5"/>
    <w:basedOn w:val="style65"/>
    <w:next w:val="style4097"/>
    <w:link w:val="style2"/>
    <w:uiPriority w:val="1"/>
    <w:rPr>
      <w:rFonts w:ascii="Times New Roman" w:cs="Times New Roman" w:eastAsia="Times New Roman" w:hAnsi="Times New Roman"/>
      <w:b/>
      <w:bCs/>
      <w:sz w:val="27"/>
      <w:szCs w:val="27"/>
      <w:lang w:val="en-US" w:bidi="en-US" w:eastAsia="en-US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eastAsia="Calibri"/>
      <w:lang w:val="en-US" w:eastAsia="en-US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Calibri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5a01e18c-4972-48da-860b-b2ebdabd802b"/>
    <w:basedOn w:val="style65"/>
    <w:next w:val="style4098"/>
    <w:link w:val="style32"/>
    <w:uiPriority w:val="99"/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>
      <w:rFonts w:ascii="Calibri" w:cs="Times New Roman" w:eastAsia="SimSun" w:hAnsi="Calibri"/>
      <w:sz w:val="20"/>
      <w:szCs w:val="20"/>
      <w:lang w:val="en-US" w:eastAsia="zh-CN"/>
    </w:rPr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9">
    <w:name w:val="Header Char_fe5fd7c6-ae1c-4455-873b-ef72db209428"/>
    <w:basedOn w:val="style65"/>
    <w:next w:val="style4099"/>
    <w:link w:val="style31"/>
    <w:uiPriority w:val="99"/>
  </w:style>
  <w:style w:type="table" w:customStyle="1" w:styleId="style4100">
    <w:name w:val="Table Grid1"/>
    <w:basedOn w:val="style105"/>
    <w:next w:val="style154"/>
    <w:uiPriority w:val="59"/>
    <w:pPr>
      <w:spacing w:after="0" w:lineRule="auto" w:line="240"/>
    </w:pPr>
    <w:rPr>
      <w:rFonts w:eastAsia="Calibri"/>
      <w:lang w:val="en-US"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Words>1424</Words>
  <Pages>5</Pages>
  <Characters>7186</Characters>
  <Application>WPS Office</Application>
  <DocSecurity>0</DocSecurity>
  <Paragraphs>272</Paragraphs>
  <ScaleCrop>false</ScaleCrop>
  <Company>Digital Pipeline</Company>
  <LinksUpToDate>false</LinksUpToDate>
  <CharactersWithSpaces>10880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2017-10-13T20:23:00Z</dcterms:created>
  <dc:creator>admin</dc:creator>
  <lastModifiedBy>CPH2387</lastModifiedBy>
  <dcterms:modified xsi:type="dcterms:W3CDTF">2025-04-01T15:38:47Z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5e6f1d7eb1cb44258fc66f2f09389b39</vt:lpwstr>
  </property>
</Properties>
</file>