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BE3" w:rsidRPr="00E50BE3" w:rsidRDefault="00E50BE3" w:rsidP="00E50BE3">
      <w:pPr>
        <w:jc w:val="center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>PRESIDENT’S OFFICE</w:t>
      </w:r>
    </w:p>
    <w:p w:rsidR="00AE28BC" w:rsidRDefault="00E50BE3" w:rsidP="00AE28BC">
      <w:pPr>
        <w:jc w:val="center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>REGIONAL ADMINISTRATION AND LOCAL GOVERNMENT</w:t>
      </w:r>
    </w:p>
    <w:p w:rsidR="00AE28BC" w:rsidRDefault="00AE28BC" w:rsidP="00AE28BC">
      <w:pPr>
        <w:jc w:val="center"/>
        <w:rPr>
          <w:rFonts w:ascii="Book Antiqua" w:hAnsi="Book Antiqua"/>
          <w:b/>
          <w:sz w:val="26"/>
          <w:szCs w:val="26"/>
        </w:rPr>
      </w:pPr>
      <w:r>
        <w:rPr>
          <w:rFonts w:ascii="Book Antiqua" w:hAnsi="Book Antiqua"/>
          <w:b/>
          <w:sz w:val="26"/>
          <w:szCs w:val="26"/>
        </w:rPr>
        <w:t xml:space="preserve">ARUSHA REGION MOCK </w:t>
      </w:r>
    </w:p>
    <w:p w:rsidR="00E50BE3" w:rsidRPr="00E50BE3" w:rsidRDefault="00E50BE3" w:rsidP="00AE28BC">
      <w:pPr>
        <w:jc w:val="center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>FORM FOUR MOCK EXAMINATION JULY 2022</w:t>
      </w:r>
    </w:p>
    <w:p w:rsidR="00E50BE3" w:rsidRPr="00E50BE3" w:rsidRDefault="00E50BE3" w:rsidP="00E50BE3">
      <w:pPr>
        <w:jc w:val="center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>CHEMISTRY PRACTICAL</w:t>
      </w:r>
    </w:p>
    <w:p w:rsidR="00E50BE3" w:rsidRPr="00E50BE3" w:rsidRDefault="00E50BE3" w:rsidP="00E50BE3">
      <w:pPr>
        <w:jc w:val="center"/>
        <w:rPr>
          <w:rFonts w:ascii="Book Antiqua" w:hAnsi="Book Antiqua"/>
          <w:b/>
          <w:sz w:val="26"/>
          <w:szCs w:val="26"/>
        </w:rPr>
      </w:pPr>
    </w:p>
    <w:p w:rsidR="00E50BE3" w:rsidRPr="00E50BE3" w:rsidRDefault="00E50BE3" w:rsidP="00E50BE3">
      <w:pPr>
        <w:jc w:val="center"/>
        <w:rPr>
          <w:rFonts w:ascii="Book Antiqua" w:hAnsi="Book Antiqua"/>
          <w:b/>
          <w:sz w:val="26"/>
          <w:szCs w:val="26"/>
        </w:rPr>
      </w:pPr>
      <w:bookmarkStart w:id="0" w:name="_GoBack"/>
      <w:bookmarkEnd w:id="0"/>
      <w:r>
        <w:rPr>
          <w:rFonts w:ascii="Book Antiqua" w:hAnsi="Book Antiqua"/>
          <w:b/>
          <w:sz w:val="26"/>
          <w:szCs w:val="26"/>
        </w:rPr>
        <w:t>CHEACK LIST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</w:p>
    <w:p w:rsidR="00E50BE3" w:rsidRPr="00E50BE3" w:rsidRDefault="00E50BE3" w:rsidP="00E50BE3">
      <w:pPr>
        <w:jc w:val="both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 xml:space="preserve">LIST OF APPARATUSES AND CHEMICALS 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In addition to the normal fitting of a chemistry Laboratory, the school must prepare the following apparatuses and chemicals for each student as will be prescribed in the 03 Hours Advanced Instructions.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</w:p>
    <w:p w:rsidR="00E50BE3" w:rsidRPr="00E50BE3" w:rsidRDefault="00E50BE3" w:rsidP="00E50BE3">
      <w:pPr>
        <w:jc w:val="both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>2.1 Apparatuses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proofErr w:type="spellStart"/>
      <w:r w:rsidRPr="00E50BE3">
        <w:rPr>
          <w:rFonts w:ascii="Book Antiqua" w:hAnsi="Book Antiqua"/>
          <w:sz w:val="26"/>
          <w:szCs w:val="26"/>
        </w:rPr>
        <w:t>Nichrome</w:t>
      </w:r>
      <w:proofErr w:type="spellEnd"/>
      <w:r w:rsidRPr="00E50BE3">
        <w:rPr>
          <w:rFonts w:ascii="Book Antiqua" w:hAnsi="Book Antiqua"/>
          <w:sz w:val="26"/>
          <w:szCs w:val="26"/>
        </w:rPr>
        <w:t xml:space="preserve"> wire of about 15cm in length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2 beakers (100cm3)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2 beakers (400cm3)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2 beakers (200cm3)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burette. (50cm3)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3 test tubes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Test tube rack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2 conical flask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retort stand with accessories.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Heat source for sharing in ratio of 1:4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Thermometers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dropper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2 measuring cylinders (10cm3)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pipette (20 or 25cm3)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1 spatula 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test tube holders.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2 white sheets of paper (A4)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lastRenderedPageBreak/>
        <w:t>1 stopwatches</w:t>
      </w:r>
    </w:p>
    <w:p w:rsidR="00E50BE3" w:rsidRPr="00E50BE3" w:rsidRDefault="00E50BE3" w:rsidP="00E50BE3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 measuring cylinder (50 or 100cm3)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</w:p>
    <w:p w:rsidR="00E50BE3" w:rsidRPr="00E50BE3" w:rsidRDefault="00E50BE3" w:rsidP="00E50BE3">
      <w:pPr>
        <w:jc w:val="both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 xml:space="preserve">2.2 Chemicals and Reagents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25g sodium hydroxide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6cm3 ammonium solution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1000cm3 distilled water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0.5g Nitric acid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0.5g methyl orange indicator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90g sodium </w:t>
      </w:r>
      <w:proofErr w:type="spellStart"/>
      <w:r w:rsidRPr="00E50BE3">
        <w:rPr>
          <w:rFonts w:ascii="Book Antiqua" w:hAnsi="Book Antiqua"/>
          <w:sz w:val="26"/>
          <w:szCs w:val="26"/>
        </w:rPr>
        <w:t>thiosulphate</w:t>
      </w:r>
      <w:proofErr w:type="spellEnd"/>
      <w:r w:rsidRPr="00E50BE3">
        <w:rPr>
          <w:rFonts w:ascii="Book Antiqua" w:hAnsi="Book Antiqua"/>
          <w:sz w:val="26"/>
          <w:szCs w:val="26"/>
        </w:rPr>
        <w:t xml:space="preserve">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40g hydrochloric acid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0.5 g phenolphthalein indicator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4g magnesium ribbon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15 g sodium carbonate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4g calcium carbonate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4g iron (ii) chloride </w:t>
      </w:r>
    </w:p>
    <w:p w:rsidR="00E50BE3" w:rsidRPr="00E50BE3" w:rsidRDefault="00E50BE3" w:rsidP="00E50BE3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0.5 g potassium </w:t>
      </w:r>
      <w:proofErr w:type="spellStart"/>
      <w:r w:rsidRPr="00E50BE3">
        <w:rPr>
          <w:rFonts w:ascii="Book Antiqua" w:hAnsi="Book Antiqua"/>
          <w:sz w:val="26"/>
          <w:szCs w:val="26"/>
        </w:rPr>
        <w:t>ferricyanide</w:t>
      </w:r>
      <w:proofErr w:type="spellEnd"/>
      <w:r w:rsidRPr="00E50BE3">
        <w:rPr>
          <w:rFonts w:ascii="Book Antiqua" w:hAnsi="Book Antiqua"/>
          <w:sz w:val="26"/>
          <w:szCs w:val="26"/>
        </w:rPr>
        <w:t xml:space="preserve"> 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</w:p>
    <w:p w:rsidR="00E50BE3" w:rsidRPr="00E50BE3" w:rsidRDefault="00E50BE3" w:rsidP="00E50BE3">
      <w:pPr>
        <w:jc w:val="both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 xml:space="preserve">2.3 Bench Reagents 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>Ensure that, all bench reagents are available and fresh.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</w:p>
    <w:p w:rsidR="00E50BE3" w:rsidRPr="00E50BE3" w:rsidRDefault="00E50BE3" w:rsidP="00E50BE3">
      <w:pPr>
        <w:jc w:val="both"/>
        <w:rPr>
          <w:rFonts w:ascii="Book Antiqua" w:hAnsi="Book Antiqua"/>
          <w:b/>
          <w:sz w:val="26"/>
          <w:szCs w:val="26"/>
        </w:rPr>
      </w:pPr>
      <w:r w:rsidRPr="00E50BE3">
        <w:rPr>
          <w:rFonts w:ascii="Book Antiqua" w:hAnsi="Book Antiqua"/>
          <w:b/>
          <w:sz w:val="26"/>
          <w:szCs w:val="26"/>
        </w:rPr>
        <w:t>2.4 Labels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   E, C, H, F, M, P, Q, R, S and Z</w:t>
      </w: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</w:p>
    <w:p w:rsidR="00E50BE3" w:rsidRPr="00E50BE3" w:rsidRDefault="00E50BE3" w:rsidP="00E50BE3">
      <w:pPr>
        <w:jc w:val="both"/>
        <w:rPr>
          <w:rFonts w:ascii="Book Antiqua" w:hAnsi="Book Antiqua"/>
          <w:sz w:val="26"/>
          <w:szCs w:val="26"/>
        </w:rPr>
      </w:pPr>
      <w:r w:rsidRPr="00E50BE3">
        <w:rPr>
          <w:rFonts w:ascii="Book Antiqua" w:hAnsi="Book Antiqua"/>
          <w:sz w:val="26"/>
          <w:szCs w:val="26"/>
        </w:rPr>
        <w:t xml:space="preserve">       </w:t>
      </w:r>
    </w:p>
    <w:p w:rsidR="00F15C96" w:rsidRPr="00E50BE3" w:rsidRDefault="00F15C96" w:rsidP="00E50BE3">
      <w:pPr>
        <w:jc w:val="both"/>
        <w:rPr>
          <w:rFonts w:ascii="Book Antiqua" w:hAnsi="Book Antiqua"/>
          <w:sz w:val="26"/>
          <w:szCs w:val="26"/>
        </w:rPr>
      </w:pPr>
    </w:p>
    <w:sectPr w:rsidR="00F15C96" w:rsidRPr="00E5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15B43"/>
    <w:multiLevelType w:val="hybridMultilevel"/>
    <w:tmpl w:val="E3C46A9E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68204F02"/>
    <w:multiLevelType w:val="hybridMultilevel"/>
    <w:tmpl w:val="AB10FF3E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BE3"/>
    <w:rsid w:val="00AE28BC"/>
    <w:rsid w:val="00E50BE3"/>
    <w:rsid w:val="00F1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5553"/>
  <w15:chartTrackingRefBased/>
  <w15:docId w15:val="{30DFE90F-9B79-4EF8-B1CC-DB20E9FC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CHAGANA</dc:creator>
  <cp:keywords/>
  <dc:description/>
  <cp:lastModifiedBy>CHAGANA</cp:lastModifiedBy>
  <cp:revision>2</cp:revision>
  <dcterms:created xsi:type="dcterms:W3CDTF">2022-06-10T08:47:00Z</dcterms:created>
  <dcterms:modified xsi:type="dcterms:W3CDTF">2022-06-10T09:05:00Z</dcterms:modified>
</cp:coreProperties>
</file>