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579" w:rsidRPr="00111B53" w:rsidRDefault="00C03E6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“</w:t>
      </w:r>
      <w:r w:rsidR="00307038" w:rsidRPr="00111B53">
        <w:rPr>
          <w:rFonts w:ascii="Times New Roman" w:hAnsi="Times New Roman" w:cs="Times New Roman"/>
          <w:b/>
        </w:rPr>
        <w:t>Immobile, come me</w:t>
      </w:r>
      <w:r>
        <w:rPr>
          <w:rFonts w:ascii="Times New Roman" w:hAnsi="Times New Roman" w:cs="Times New Roman"/>
          <w:b/>
        </w:rPr>
        <w:t>”</w:t>
      </w:r>
    </w:p>
    <w:p w:rsidR="00307038" w:rsidRPr="00111B53" w:rsidRDefault="00307038">
      <w:pPr>
        <w:rPr>
          <w:rFonts w:ascii="Times New Roman" w:hAnsi="Times New Roman" w:cs="Times New Roman"/>
          <w:b/>
        </w:rPr>
      </w:pPr>
    </w:p>
    <w:p w:rsidR="00307038" w:rsidRPr="00111B53" w:rsidRDefault="00D424CE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Appare</w:t>
      </w:r>
      <w:r w:rsidR="00307038" w:rsidRPr="00111B53">
        <w:rPr>
          <w:rFonts w:ascii="Times New Roman" w:hAnsi="Times New Roman" w:cs="Times New Roman"/>
        </w:rPr>
        <w:t xml:space="preserve"> lì, ferma</w:t>
      </w:r>
    </w:p>
    <w:p w:rsidR="00D424CE" w:rsidRPr="00111B53" w:rsidRDefault="00D424CE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Ma non si trova da nessuna parte</w:t>
      </w:r>
    </w:p>
    <w:p w:rsidR="00307038" w:rsidRPr="00111B53" w:rsidRDefault="00D424CE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G</w:t>
      </w:r>
      <w:r w:rsidR="00307038" w:rsidRPr="00111B53">
        <w:rPr>
          <w:rFonts w:ascii="Times New Roman" w:hAnsi="Times New Roman" w:cs="Times New Roman"/>
        </w:rPr>
        <w:t>uarda passare corpi ed emozioni</w:t>
      </w:r>
    </w:p>
    <w:p w:rsidR="00307038" w:rsidRPr="00111B53" w:rsidRDefault="00D424CE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p</w:t>
      </w:r>
      <w:r w:rsidR="00307038" w:rsidRPr="00111B53">
        <w:rPr>
          <w:rFonts w:ascii="Times New Roman" w:hAnsi="Times New Roman" w:cs="Times New Roman"/>
        </w:rPr>
        <w:t>ensieri e sensazioni</w:t>
      </w:r>
    </w:p>
    <w:p w:rsidR="00536ED5" w:rsidRDefault="00536ED5">
      <w:pPr>
        <w:rPr>
          <w:rFonts w:ascii="Times New Roman" w:hAnsi="Times New Roman" w:cs="Times New Roman"/>
        </w:rPr>
      </w:pPr>
    </w:p>
    <w:p w:rsidR="00307038" w:rsidRPr="00111B53" w:rsidRDefault="00307038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Nessuna differenza</w:t>
      </w:r>
    </w:p>
    <w:p w:rsidR="000E2B7C" w:rsidRPr="00111B53" w:rsidRDefault="000E2B7C">
      <w:pPr>
        <w:rPr>
          <w:rFonts w:ascii="Times New Roman" w:hAnsi="Times New Roman" w:cs="Times New Roman"/>
        </w:rPr>
      </w:pPr>
      <w:bookmarkStart w:id="0" w:name="_GoBack"/>
      <w:bookmarkEnd w:id="0"/>
      <w:r w:rsidRPr="00111B53">
        <w:rPr>
          <w:rFonts w:ascii="Times New Roman" w:hAnsi="Times New Roman" w:cs="Times New Roman"/>
        </w:rPr>
        <w:t>Nessuna sentenza</w:t>
      </w:r>
    </w:p>
    <w:p w:rsidR="00307038" w:rsidRPr="00111B53" w:rsidRDefault="00307038">
      <w:pPr>
        <w:rPr>
          <w:rFonts w:ascii="Times New Roman" w:hAnsi="Times New Roman" w:cs="Times New Roman"/>
        </w:rPr>
      </w:pPr>
    </w:p>
    <w:p w:rsidR="00307038" w:rsidRPr="00111B53" w:rsidRDefault="00307038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La pietra, neutrale</w:t>
      </w:r>
    </w:p>
    <w:p w:rsidR="00307038" w:rsidRPr="00111B53" w:rsidRDefault="00307038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 xml:space="preserve">Messaggera </w:t>
      </w:r>
      <w:r w:rsidR="00A00E33" w:rsidRPr="00111B53">
        <w:rPr>
          <w:rFonts w:ascii="Times New Roman" w:hAnsi="Times New Roman" w:cs="Times New Roman"/>
        </w:rPr>
        <w:t>non-duale</w:t>
      </w:r>
    </w:p>
    <w:p w:rsidR="00307038" w:rsidRPr="00111B53" w:rsidRDefault="00C81209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R</w:t>
      </w:r>
      <w:r w:rsidR="00307038" w:rsidRPr="00111B53">
        <w:rPr>
          <w:rFonts w:ascii="Times New Roman" w:hAnsi="Times New Roman" w:cs="Times New Roman"/>
        </w:rPr>
        <w:t>iposa dietro la mente</w:t>
      </w:r>
      <w:r w:rsidR="00A00E33" w:rsidRPr="00111B53">
        <w:rPr>
          <w:rFonts w:ascii="Times New Roman" w:hAnsi="Times New Roman" w:cs="Times New Roman"/>
        </w:rPr>
        <w:t>, distesa</w:t>
      </w:r>
    </w:p>
    <w:p w:rsidR="00D424CE" w:rsidRPr="00111B53" w:rsidRDefault="00D424CE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Presente a sé stessa</w:t>
      </w:r>
    </w:p>
    <w:p w:rsidR="00D424CE" w:rsidRPr="00111B53" w:rsidRDefault="00D424CE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Si arrende alle correnti della vita</w:t>
      </w:r>
    </w:p>
    <w:p w:rsidR="00D424CE" w:rsidRPr="00111B53" w:rsidRDefault="00D424CE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Accoglie ogni</w:t>
      </w:r>
      <w:r w:rsidR="00307038" w:rsidRPr="00111B53">
        <w:rPr>
          <w:rFonts w:ascii="Times New Roman" w:hAnsi="Times New Roman" w:cs="Times New Roman"/>
        </w:rPr>
        <w:t xml:space="preserve"> esperienza</w:t>
      </w:r>
    </w:p>
    <w:p w:rsidR="00D424CE" w:rsidRPr="00111B53" w:rsidRDefault="00D424CE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che accade</w:t>
      </w:r>
    </w:p>
    <w:p w:rsidR="00307038" w:rsidRPr="00111B53" w:rsidRDefault="00307038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che scorre</w:t>
      </w:r>
    </w:p>
    <w:p w:rsidR="00307038" w:rsidRPr="00111B53" w:rsidRDefault="00307038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Come il corso d</w:t>
      </w:r>
      <w:r w:rsidR="00A00E33" w:rsidRPr="00111B53">
        <w:rPr>
          <w:rFonts w:ascii="Times New Roman" w:hAnsi="Times New Roman" w:cs="Times New Roman"/>
        </w:rPr>
        <w:t xml:space="preserve">i </w:t>
      </w:r>
      <w:r w:rsidRPr="00111B53">
        <w:rPr>
          <w:rFonts w:ascii="Times New Roman" w:hAnsi="Times New Roman" w:cs="Times New Roman"/>
        </w:rPr>
        <w:t>un fiume</w:t>
      </w:r>
    </w:p>
    <w:p w:rsidR="00A00E33" w:rsidRPr="00111B53" w:rsidRDefault="00A00E33">
      <w:pPr>
        <w:rPr>
          <w:rFonts w:ascii="Times New Roman" w:hAnsi="Times New Roman" w:cs="Times New Roman"/>
        </w:rPr>
      </w:pPr>
    </w:p>
    <w:p w:rsidR="00A00E33" w:rsidRPr="00111B53" w:rsidRDefault="00A00E33">
      <w:pPr>
        <w:rPr>
          <w:rFonts w:ascii="Times New Roman" w:hAnsi="Times New Roman" w:cs="Times New Roman"/>
        </w:rPr>
      </w:pPr>
      <w:r w:rsidRPr="00111B53">
        <w:rPr>
          <w:rFonts w:ascii="Times New Roman" w:hAnsi="Times New Roman" w:cs="Times New Roman"/>
        </w:rPr>
        <w:t>Come il corso di un fiume</w:t>
      </w:r>
    </w:p>
    <w:p w:rsidR="00D4544D" w:rsidRPr="00111B53" w:rsidRDefault="00D4544D">
      <w:pPr>
        <w:rPr>
          <w:rFonts w:ascii="Times New Roman" w:hAnsi="Times New Roman" w:cs="Times New Roman"/>
        </w:rPr>
      </w:pPr>
    </w:p>
    <w:p w:rsidR="00D4544D" w:rsidRPr="00111B53" w:rsidRDefault="00D4544D">
      <w:pPr>
        <w:rPr>
          <w:rFonts w:ascii="Times New Roman" w:hAnsi="Times New Roman" w:cs="Times New Roman"/>
        </w:rPr>
      </w:pPr>
    </w:p>
    <w:p w:rsidR="00A00E33" w:rsidRDefault="00A00E33"/>
    <w:p w:rsidR="00307038" w:rsidRDefault="00307038"/>
    <w:p w:rsidR="00307038" w:rsidRPr="00307038" w:rsidRDefault="00307038"/>
    <w:p w:rsidR="00307038" w:rsidRDefault="00307038"/>
    <w:p w:rsidR="00307038" w:rsidRDefault="00307038"/>
    <w:sectPr w:rsidR="00307038" w:rsidSect="003F2700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38"/>
    <w:rsid w:val="000E2B7C"/>
    <w:rsid w:val="00111B53"/>
    <w:rsid w:val="00307038"/>
    <w:rsid w:val="003F2700"/>
    <w:rsid w:val="00536ED5"/>
    <w:rsid w:val="00A00E33"/>
    <w:rsid w:val="00C03E60"/>
    <w:rsid w:val="00C81209"/>
    <w:rsid w:val="00D06728"/>
    <w:rsid w:val="00D424CE"/>
    <w:rsid w:val="00D4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1684E7"/>
  <w15:chartTrackingRefBased/>
  <w15:docId w15:val="{38F5E470-E9F0-7B40-AFA2-E67EEA89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2025-01-22T10:09:00Z</dcterms:created>
  <dcterms:modified xsi:type="dcterms:W3CDTF">2025-07-05T08:51:00Z</dcterms:modified>
</cp:coreProperties>
</file>