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EB" w:rsidRPr="003D7A83" w:rsidRDefault="00387EEB" w:rsidP="00387EE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bookmarkStart w:id="0" w:name="_GoBack"/>
      <w:r w:rsidRPr="003D7A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ПРИКАЗ МИНИСТЕРСТВА ЗДРАВООХРАНЕНИЯ РЕСПУБЛИКИ БЕЛАРУСЬ ОТ 15.10.2012 № 1215 "О ТРАНСПОРТИРОВКЕ ПАЦИЕНТОВ СЛУЖБОЙ СКОРОЙ (НЕОТЛОЖНОЙ) МЕДИЦИНСКОЙ ПОМОЩИ"</w:t>
      </w:r>
    </w:p>
    <w:p w:rsidR="00387EEB" w:rsidRPr="003D7A83" w:rsidRDefault="00387EEB" w:rsidP="00387EE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Текст документа с изменениями и дополнениями по состоянию на ноябрь 2013 года</w:t>
      </w:r>
      <w:r w:rsidRPr="003D7A8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</w:p>
    <w:p w:rsidR="00387EEB" w:rsidRPr="003D7A83" w:rsidRDefault="00387EEB" w:rsidP="0038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I ОБЩИЕ ПОЛОЖЕНИЯ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Настоящая Инструкция о порядке транспортировки пациентов службой скорой (неотложной) медицинской помощи (далее - служба СНМП) определяет условия и показания для обеспечения транспортировки пациентов службой СНМП.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Службой СНМП транспортировка пациентов осуществляется из мест их пребывания (организация здравоохранения и вне организации здравоохранения) в организации здравоохранения по показаниям, определенным настоящей Инструкцией.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3. Транспортировка пациентов службой СНМП осуществляется при условии нуждаемости пациента в динамическом медицинском наблюдении и оказании медицинской помощи в процессе транспортировки.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Решение о транспортировке пациента службой СНМП принимается ответственным медицинским работником бригады скорой (неотложной) медицинской помощи (далее - бригада СНМП), медицинским работником амбулаторно-поликлинической или больничной организации здравоохранения, иной организации здравоохранения, указанной в номенклатуре организаций здравоохранения, утвержденной постановлением Министерства здравоохранения Республики Беларусь от 28 сентября 2005 г. N 35 "Об утверждении номенклатуры организаций здравоохранения".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II ПОКАЗАНИЯ ДЛЯ ТРАНСПОРТИРОВКИ ПАЦИЕНТОВ СЛУЖБОЙ СКОРОЙ (НЕОТЛОЖНОЙ) МЕДИЦИНСКОЙ ПОМОЩИ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5. Транспортировка пациентов службой СНМП в больничные организации здравоохранения проводится при наличии следующих показаний: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медицинских показаний: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пациенты с признаками угрожающих жизни состояний и развития опасных для жизни осложнений, нуждающиеся в оказании медицинской помощи в стационарных условиях в экстренном порядке;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внезапно заболевшие или пострадавшие, а также пациенты с обострением хронических заболеваний, нуждающиеся в динамическом наблюдении и </w:t>
      </w:r>
      <w:proofErr w:type="spellStart"/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дообследовании</w:t>
      </w:r>
      <w:proofErr w:type="spellEnd"/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условиях приемного отделения больничной организации здравоохранения;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пациенты с психическими и поведенческими расстройствами, которые могут привести к совершению ими действий, угрожающих их жизни и (или) здоровью, жизни и (или) здоровью иных лиц;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5.2. эпидемиологических показаний: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пациенты, имеющие эпидемиологические показания к госпитализации, регламентированные требованиями действующих технических нормативных правовых актов;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пациенты с симптомами, не исключающими инфекционное заболевание, требующее проведения ограничительных мероприятий в соответствии с требованиями постановления Министерства здравоохранения Республики Беларусь от 18 июля 2012 г. N 108 "Об ограничительных мероприятиях" (далее - инфекционные заболевания, требующие проведения ограничительных мероприятий);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лица, находившиеся в непосредственном контакте с пациентом, имеющим симптомы инфекционных заболеваний, требующих проведения ограничительных мероприятий.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Транспортировка ребенка в больничную организацию здравоохранения службой СНМП может проводиться также при выявлении критериев социально опасного положения ребенка по причине злоупотребления родителями алкогольными напитками, алкоголизма, наркомании, токсикомании родителей либо если они иным образом </w:t>
      </w:r>
      <w:proofErr w:type="spellStart"/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</w:t>
      </w:r>
      <w:proofErr w:type="spellEnd"/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свои родительские обязанности по воспитанию и содержанию детей, чем ставят под угрозу здоровье и жизнь ребенка.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7. В амбулаторно-поликлинические организации здравоохранения транспортировка пациентов службой СНМП осуществляется только при наличии травм, требующих оказания травматологической помощи в амбулаторных условиях.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III ПОРЯДОК ТРАНСПОРТИРОВКИ ПАЦИЕНТОВ СЛУЖБОЙ СКОРОЙ (НЕОТЛОЖНОЙ) МЕДИЦИНСКОЙ ПОМОЩИ В БОЛЬНИЧНЫЕ ОРГАНИЗАЦИИ ЗДРАВООХРАНЕНИЯ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8. При организации транспортировки пациента из места его пребывания в больничную организацию здравоохранения на основании обращения в службу СНМП медицинского работника направляющей организации здравоохранения медицинский работник организации здравоохранения, обеспечивающий вызов бригады СНМП, сообщает фельдшеру по приему вызовов службы СНМП следующую информацию: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фамилию, имя, отчество и должность медицинского работника, наименование и адрес организации здравоохранения, обратившихся в службу СНМП;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фамилию, имя, отчество, возраст и место проживания пациента;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диагнозе и степени тяжести пациента;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мероприятиях, условиях и объеме медицинской помощи, необходимых пациенту в процессе его транспортировки (проведение аппаратной ИВЛ, оксигенотерапии, аппаратного мониторинга ЭКГ, АД, </w:t>
      </w:r>
      <w:proofErr w:type="spellStart"/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пульсоксиметрии</w:t>
      </w:r>
      <w:proofErr w:type="spellEnd"/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положение пациента при транспортировке, потребность в дополнительных средствах иммобилизации и т.п.);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больничной организации здравоохранения согласно направлению на госпитализацию.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9. Транспортировка пациентов из больничных организаций здравоохранения службой СНМП осуществляется при обеспечении ими следующих условий: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заключения консилиума о возможности транспортировки пациента;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предварительного официального согласования перевода пациента на административном уровне задействованных больничных организаций здравоохранения;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обеспечение сопровождения пациента при транспортировке врачом-специалистом направляющей или принимающей больничной организации здравоохранения.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10. Пациенты, доставляемые службой СНМП в приемные отделения больничных организаций здравоохранения, подлежат незамедлительному приему без задержки бригады СНМП.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При транспортировке пациента, находящегося в тяжелом состоянии и нуждающегося в интенсивной терапии, ответственный медицинский работник бригады СНМП, осуществляющей транспортировку, информирует об этом соответствующее приемное отделение больничной организации здравоохранения.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12. При поступлении в приемное отделение больничной организации здравоохранения информации от бригады СНМП о транспортировке пациента, находящегося в тяжелом состоянии и нуждающегося в интенсивной терапии, в приемном отделении принимаются следующие меры: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немедленного по прибытии бригады скорой (неотложной) медицинской помощи приема пациента врачом приемного отделения;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безотлагательное по прибытии бригады скорой (неотложной) медицинской помощи привлечение к приему пациента соответствующего врача-специалиста профильного отделения;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проведения (при необходимости) госпитализации пациента в отделение интенсивной терапии, анестезиологии и реанимации, хирургическое отделение или иное структурное подразделение, минуя приемное отделение больничной организации здравоохранения.</w:t>
      </w: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87EEB" w:rsidRPr="003D7A83" w:rsidRDefault="00387EEB" w:rsidP="00387E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Глава IV ЗАКЛЮЧИТЕЛЬНАЯ ЧАСТЬ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13. Транспортировка пациента службой СНМП проводится с согласия пациента либо его законного представителя, за исключением случаев, предусмотренных законодательством Республики Беларусь.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14. В случае отказа пациента или его законных представителей от транспортировки в больничную организацию здравоохранения, травматологический пункт амбулаторно-поликлинической организации здравоохранения ответственный медицинский работник бригады СНМП обязан: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доступной форме разъяснить пациенту либо его законному представителю возможные последствия отказа от транспортировки;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отказ от транспортировки записью в медицинских документах с подписью пациента либо его законного представителя и подписью ответственного медицинского работника бригады СНМП;</w:t>
      </w:r>
    </w:p>
    <w:p w:rsidR="00387EEB" w:rsidRPr="003D7A83" w:rsidRDefault="00387EEB" w:rsidP="00387E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передать вызов для осуществления активного наблюдения за пациентом в территориальную амбулаторно-поликлиническую организацию здравоохранения.</w:t>
      </w:r>
    </w:p>
    <w:p w:rsidR="00BA5746" w:rsidRPr="003D7A83" w:rsidRDefault="00387EEB" w:rsidP="003E22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A83">
        <w:rPr>
          <w:rFonts w:ascii="Times New Roman" w:eastAsia="Times New Roman" w:hAnsi="Times New Roman" w:cs="Times New Roman"/>
          <w:sz w:val="24"/>
          <w:szCs w:val="24"/>
          <w:lang w:eastAsia="ru-RU"/>
        </w:rPr>
        <w:t>15. В случае несогласия пациента в письменном оформлении его отказа от транспортировки службой СНМП ответственным медицинским работником бригады СНМП в медицинских документах делается соответствующая запись.</w:t>
      </w:r>
      <w:bookmarkEnd w:id="0"/>
    </w:p>
    <w:sectPr w:rsidR="00BA5746" w:rsidRPr="003D7A83" w:rsidSect="000829E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EB"/>
    <w:rsid w:val="000829ED"/>
    <w:rsid w:val="00387EEB"/>
    <w:rsid w:val="003D7A83"/>
    <w:rsid w:val="003E22B4"/>
    <w:rsid w:val="00B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F9530-8CC6-427D-ACA1-DB2E512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387E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87E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87E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387E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E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massman</dc:creator>
  <cp:keywords/>
  <dc:description/>
  <cp:lastModifiedBy>Владимир Терентьев</cp:lastModifiedBy>
  <cp:revision>4</cp:revision>
  <dcterms:created xsi:type="dcterms:W3CDTF">2017-03-21T14:56:00Z</dcterms:created>
  <dcterms:modified xsi:type="dcterms:W3CDTF">2017-08-27T20:11:00Z</dcterms:modified>
</cp:coreProperties>
</file>