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E5086" w14:textId="063F7BAE" w:rsidR="0011201D" w:rsidRPr="00585D2E" w:rsidRDefault="00D16553" w:rsidP="00D16553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r w:rsidRPr="00585D2E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Анафилаксия</w:t>
      </w:r>
    </w:p>
    <w:p w14:paraId="04F7C646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МКБ:</w:t>
      </w:r>
    </w:p>
    <w:p w14:paraId="6F5DD401" w14:textId="57CC8B33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Анафилактический шок неуточненный (T78.2), аллергия неуточненная (T78.4 ), отек Квинке (T78.3), крапивница (L50.0)</w:t>
      </w: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7D9B295D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Примеры формулировки диагноза:</w:t>
      </w:r>
    </w:p>
    <w:p w14:paraId="448ED07E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Анафилактический шок (новокаинамид).</w:t>
      </w:r>
    </w:p>
    <w:p w14:paraId="35E1476B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Аллергическая реакция по типу крапивницы неясной этиологии.</w:t>
      </w:r>
    </w:p>
    <w:p w14:paraId="1E7D9EF4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Аллергическая реакция по типу дерматита (амоксиклав).</w:t>
      </w:r>
    </w:p>
    <w:p w14:paraId="5447AA44" w14:textId="5D0516FE" w:rsidR="00D16553" w:rsidRPr="00585D2E" w:rsidRDefault="00D16553" w:rsidP="00D165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C5BD24F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Медицинская помощь:</w:t>
      </w:r>
    </w:p>
    <w:tbl>
      <w:tblPr>
        <w:tblW w:w="963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585D2E" w:rsidRPr="00585D2E" w14:paraId="3D9FCE47" w14:textId="77777777" w:rsidTr="00D16553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A01836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Немедленно в/м введение в середину передне-латеральной поверхности бедра (не снимая одежды):</w:t>
            </w:r>
          </w:p>
          <w:p w14:paraId="1DCD9E98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Adrenalini hydrochloridi 0,1% или Sol. Epinephrini hydrotartratis 0,18%:</w:t>
            </w:r>
          </w:p>
          <w:p w14:paraId="7449F1ED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взрослым 0,3-0,5 мл (максимально 0,5 мл)</w:t>
            </w:r>
          </w:p>
          <w:p w14:paraId="53D30097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детям 0,05 мл/кг (максимально 0,3 мл)</w:t>
            </w:r>
          </w:p>
          <w:p w14:paraId="60CA857C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новорожденным 0,01 мл/кг</w:t>
            </w:r>
          </w:p>
          <w:p w14:paraId="546FBDB6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Если изначально есть венозный доступ – в разведении на 20 мл 0,9% NaCl.</w:t>
            </w:r>
          </w:p>
          <w:p w14:paraId="5DCDDCE3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отсутствии ответа повторять каждые 5-10 минут.</w:t>
            </w:r>
          </w:p>
        </w:tc>
      </w:tr>
      <w:tr w:rsidR="00585D2E" w:rsidRPr="00585D2E" w14:paraId="5A3A7102" w14:textId="77777777" w:rsidTr="00D16553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6B93D28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гипотензии:</w:t>
            </w:r>
          </w:p>
          <w:p w14:paraId="7B6BE651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приподнять ноги, оксигенотерапия 6-8 л/мин</w:t>
            </w:r>
          </w:p>
          <w:p w14:paraId="756FB9DE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инфузия 0,9% NaCl 20 мл/кг в/в или в/к (&gt;1000 мл взрослым)</w:t>
            </w:r>
          </w:p>
        </w:tc>
      </w:tr>
      <w:tr w:rsidR="00585D2E" w:rsidRPr="00585D2E" w14:paraId="5E818A56" w14:textId="77777777" w:rsidTr="00D16553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F0E4135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стридоре:</w:t>
            </w:r>
          </w:p>
          <w:p w14:paraId="30E83BD0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усадить, оксигенотерапия 6-8 л/мин</w:t>
            </w:r>
          </w:p>
          <w:p w14:paraId="584B5ED2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Aer. Budesonidi ингаляционно 1-2 вдоха</w:t>
            </w:r>
          </w:p>
        </w:tc>
      </w:tr>
      <w:tr w:rsidR="00585D2E" w:rsidRPr="00585D2E" w14:paraId="56A9174E" w14:textId="77777777" w:rsidTr="00D16553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AA4DC3C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бронхоспазме:</w:t>
            </w:r>
          </w:p>
          <w:p w14:paraId="11A1BF38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усадить, оксигенотерапия 6-8 л/мин</w:t>
            </w:r>
          </w:p>
          <w:p w14:paraId="05317D85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Aer. Salbutamoli ингаляционно 1-2 вдоха или через небулайзер 2,5 мг/3 мл (нужен раствор для ингаляций)</w:t>
            </w:r>
          </w:p>
        </w:tc>
      </w:tr>
      <w:tr w:rsidR="00585D2E" w:rsidRPr="00585D2E" w14:paraId="21E9F901" w14:textId="77777777" w:rsidTr="00D16553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FEFE9D2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Prednisoloni в/в, в/м или внутрь: взрослым 90-120 мг, детям 2-5 мг/кг</w:t>
            </w:r>
          </w:p>
        </w:tc>
      </w:tr>
      <w:tr w:rsidR="00585D2E" w:rsidRPr="00585D2E" w14:paraId="7D7A4A0C" w14:textId="77777777" w:rsidTr="00D16553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025B6E" w14:textId="4A1584B0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Nitroglycerini 0,5 mg сублингвально каждые 7-20 минут если САД&gt;90</w:t>
            </w:r>
            <w:r w:rsidR="008211DF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val="ru-RU"/>
              </w:rPr>
              <w:t xml:space="preserve"> </w:t>
            </w:r>
            <w:bookmarkStart w:id="0" w:name="_GoBack"/>
            <w:bookmarkEnd w:id="0"/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(детям старше 12 лет по ½-1 таблетке)</w:t>
            </w:r>
          </w:p>
        </w:tc>
      </w:tr>
      <w:tr w:rsidR="00585D2E" w:rsidRPr="00585D2E" w14:paraId="06B8D579" w14:textId="77777777" w:rsidTr="00D16553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777AC50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Терапия кожных симптомов в/в, в/м или внутрь:</w:t>
            </w:r>
          </w:p>
          <w:p w14:paraId="251A5FF1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Clemastini 0,1% - 2,0 (2 mg)</w:t>
            </w:r>
          </w:p>
          <w:p w14:paraId="7FDF6315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Chloropyramini 2% - 1,0 (20 mg)</w:t>
            </w:r>
          </w:p>
          <w:p w14:paraId="37E92839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Dimedroli 1% - 1,0 (10 mg)</w:t>
            </w:r>
          </w:p>
        </w:tc>
      </w:tr>
      <w:tr w:rsidR="00585D2E" w:rsidRPr="00585D2E" w14:paraId="772510EB" w14:textId="77777777" w:rsidTr="00D16553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BE2305C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Только при ангиоотеке или крапивнице в/в, в/м или внутрь:</w:t>
            </w:r>
          </w:p>
          <w:p w14:paraId="2F663C79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Clemastini 0,1% - 2,0 (2 mg)</w:t>
            </w:r>
          </w:p>
          <w:p w14:paraId="002ABBF6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Chloropyramini 2% - 1,0 (20 mg)</w:t>
            </w:r>
          </w:p>
          <w:p w14:paraId="02798338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Dimedroli 1% - 1,0 (10 mg)</w:t>
            </w:r>
          </w:p>
          <w:p w14:paraId="0AABAD53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Prednisoloni: взрослым 30 мг, детям 0,5-1 мг/кг</w:t>
            </w:r>
          </w:p>
        </w:tc>
      </w:tr>
      <w:tr w:rsidR="00585D2E" w:rsidRPr="00585D2E" w14:paraId="18A66A49" w14:textId="77777777" w:rsidTr="00D16553">
        <w:tc>
          <w:tcPr>
            <w:tcW w:w="96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4070822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Отразить в документации аллергологический анамнез:</w:t>
            </w:r>
          </w:p>
          <w:p w14:paraId="7CCFF337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какие лекарственные средства вызывали симптомы, подобные аллергическим, анафилаксию, бронхоспазм, ангиоотек, крапивницу, ринит, конъюнктивит и др.</w:t>
            </w:r>
          </w:p>
          <w:p w14:paraId="50B27047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есть ли подтверждение в медицинской документации</w:t>
            </w:r>
          </w:p>
          <w:p w14:paraId="688A31D3" w14:textId="77777777" w:rsidR="00D16553" w:rsidRPr="00585D2E" w:rsidRDefault="00D16553" w:rsidP="00D1655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85D2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– применял ли пациент эти препараты в последующим без вышеперечисленных симптомов</w:t>
            </w:r>
          </w:p>
        </w:tc>
      </w:tr>
    </w:tbl>
    <w:p w14:paraId="434824F2" w14:textId="792FB0EC" w:rsidR="00D16553" w:rsidRPr="00585D2E" w:rsidRDefault="00D16553" w:rsidP="00D165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1BE3B1F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Клинические критерии диагноза анафилаксии:</w:t>
      </w:r>
    </w:p>
    <w:p w14:paraId="39EEDA9F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– гипотензия после воздействия известного аллергена</w:t>
      </w:r>
    </w:p>
    <w:p w14:paraId="1B45CEBF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– острое начало (минуты-часы) с вовлечением кожи или слизистых (крапивница, гиперемия, отек губ, языка, язычка) + респираторные (одышка, свистящее дыхание, стридор) или гемодинамические (гипотензия, обморок) нарушения</w:t>
      </w:r>
    </w:p>
    <w:p w14:paraId="601925B7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– два или более симптома после воздействия потенциального аллергена (минуты-часы): вовлечение кожи или слизистых (крапивница, гиперемия, отек губ, языка, язычка), респираторные (одышка, свистящее дыхание, стридор) или гемодинамические (гипотензия, обморок) нарушения, при пищевой аллергии боль в животе, тошнота.</w:t>
      </w:r>
    </w:p>
    <w:p w14:paraId="3FC8BD64" w14:textId="558A1B01" w:rsidR="00D16553" w:rsidRPr="00585D2E" w:rsidRDefault="00D16553" w:rsidP="00D1655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2E3ADA85" w14:textId="77777777" w:rsidR="00D16553" w:rsidRPr="00585D2E" w:rsidRDefault="00D16553" w:rsidP="00D165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3166BFD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 системной токсичности местных анестетиков:</w:t>
      </w:r>
    </w:p>
    <w:p w14:paraId="5E398766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Симптомы: </w:t>
      </w: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онемение губ, онемение кожи вокруг рта, парестезия языка, шум в ушах, головокружение, неясность зрения, металлический привкус во рту, гипотензия, аритмии, беспокойство, спутанная речь, мышечные подергивания, судороги, нарушение сознания, остановка дыхания.</w:t>
      </w:r>
    </w:p>
    <w:p w14:paraId="600C40A0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Помощь:</w:t>
      </w:r>
    </w:p>
    <w:p w14:paraId="51181B88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– оксигенотерапия</w:t>
      </w:r>
    </w:p>
    <w:p w14:paraId="24E50F58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судорогах диазепам 2,5 – 10 мг (0,5 – 2 мл) в/в</w:t>
      </w:r>
    </w:p>
    <w:p w14:paraId="028A5BC5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– нарушения ритма не лечить (в РАО вводят жировую эмульсию для купирования аритмии)</w:t>
      </w:r>
    </w:p>
    <w:p w14:paraId="10EF3BE8" w14:textId="77777777" w:rsidR="00D16553" w:rsidRPr="00585D2E" w:rsidRDefault="00D16553" w:rsidP="00D165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44D9F49F" w14:textId="77777777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Нормативные документы, регулирующие оказание помощи при анафилаксии:</w:t>
      </w:r>
    </w:p>
    <w:p w14:paraId="788A5139" w14:textId="4C39E1C1" w:rsidR="00D16553" w:rsidRPr="00585D2E" w:rsidRDefault="00D16553" w:rsidP="00D165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5D2E">
        <w:rPr>
          <w:rFonts w:ascii="Segoe UI" w:eastAsia="Times New Roman" w:hAnsi="Segoe UI" w:cs="Segoe UI"/>
          <w:color w:val="000000" w:themeColor="text1"/>
          <w:sz w:val="23"/>
          <w:szCs w:val="23"/>
        </w:rPr>
        <w:t>Постановление МЗ РБ №50 от 01.06.2017 «Клинический протокол экстренной медицинской помощи пациентам с анафилаксией</w:t>
      </w:r>
    </w:p>
    <w:p w14:paraId="4C78728A" w14:textId="77777777" w:rsidR="00D16553" w:rsidRPr="00585D2E" w:rsidRDefault="00D16553">
      <w:pPr>
        <w:rPr>
          <w:color w:val="000000" w:themeColor="text1"/>
          <w:lang w:val="ru-RU"/>
        </w:rPr>
      </w:pPr>
    </w:p>
    <w:sectPr w:rsidR="00D16553" w:rsidRPr="00585D2E" w:rsidSect="00D1655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MwNrMwNjA3tDRS0lEKTi0uzszPAykwqgUAEShrZCwAAAA="/>
  </w:docVars>
  <w:rsids>
    <w:rsidRoot w:val="00D16553"/>
    <w:rsid w:val="0011201D"/>
    <w:rsid w:val="00585D2E"/>
    <w:rsid w:val="008211DF"/>
    <w:rsid w:val="00D1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7A491"/>
  <w15:chartTrackingRefBased/>
  <w15:docId w15:val="{B4FD1394-0452-4CD2-95E6-38A16C9A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3</cp:revision>
  <cp:lastPrinted>2020-01-11T17:25:00Z</cp:lastPrinted>
  <dcterms:created xsi:type="dcterms:W3CDTF">2020-01-11T10:18:00Z</dcterms:created>
  <dcterms:modified xsi:type="dcterms:W3CDTF">2020-01-11T17:25:00Z</dcterms:modified>
</cp:coreProperties>
</file>