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2F12" w14:textId="64DCDB23" w:rsidR="00CE2E35" w:rsidRPr="00586308" w:rsidRDefault="00586308" w:rsidP="00586308">
      <w:pPr>
        <w:jc w:val="center"/>
        <w:rPr>
          <w:rFonts w:ascii="Product Sans" w:hAnsi="Product Sans"/>
          <w:b/>
          <w:bCs/>
          <w:sz w:val="40"/>
          <w:szCs w:val="40"/>
          <w:lang w:val="ru-RU"/>
        </w:rPr>
      </w:pPr>
      <w:r w:rsidRPr="00586308">
        <w:rPr>
          <w:rFonts w:ascii="Product Sans" w:hAnsi="Product Sans"/>
          <w:b/>
          <w:bCs/>
          <w:sz w:val="40"/>
          <w:szCs w:val="40"/>
          <w:lang w:val="ru-RU"/>
        </w:rPr>
        <w:t>Травмы живота</w:t>
      </w:r>
    </w:p>
    <w:p w14:paraId="517FCAB5" w14:textId="77777777" w:rsidR="00586308" w:rsidRPr="00586308" w:rsidRDefault="00586308" w:rsidP="005863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586308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МКБ:</w:t>
      </w:r>
    </w:p>
    <w:p w14:paraId="74B49544" w14:textId="55844E4E" w:rsidR="00586308" w:rsidRPr="00586308" w:rsidRDefault="00586308" w:rsidP="005863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586308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Рана живота (S31), Повреждение паренхиматозных или полых органов (S36.9), Поверхностная травма живота (S30.7).</w:t>
      </w:r>
      <w:r w:rsidRPr="00586308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br/>
      </w:r>
    </w:p>
    <w:p w14:paraId="4ECF3F79" w14:textId="77777777" w:rsidR="00586308" w:rsidRPr="00586308" w:rsidRDefault="00586308" w:rsidP="005863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586308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Примеры формулировки диагноза:</w:t>
      </w:r>
    </w:p>
    <w:p w14:paraId="7FC2E2D7" w14:textId="77777777" w:rsidR="00586308" w:rsidRPr="00586308" w:rsidRDefault="00586308" w:rsidP="005863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586308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Закрытая травма живота с повреждением внутренних органов.</w:t>
      </w:r>
    </w:p>
    <w:p w14:paraId="7D606D23" w14:textId="4FBCEC3D" w:rsidR="00586308" w:rsidRPr="00586308" w:rsidRDefault="00586308" w:rsidP="005863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586308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Колото-резаная рана живота. Геморрагический шок II степени.</w:t>
      </w:r>
      <w:r w:rsidRPr="00586308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br/>
      </w:r>
    </w:p>
    <w:p w14:paraId="7747E09B" w14:textId="77777777" w:rsidR="00586308" w:rsidRPr="00586308" w:rsidRDefault="00586308" w:rsidP="005863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586308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  <w:lang/>
        </w:rPr>
        <w:t>Симптомы повреждения паренхиматозного органа</w:t>
      </w:r>
      <w:r w:rsidRPr="00586308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: бледные, влажные кожные покровы, выраженная тахикардия, гипотензия.</w:t>
      </w:r>
    </w:p>
    <w:p w14:paraId="1B80951E" w14:textId="49B18546" w:rsidR="00586308" w:rsidRDefault="00586308" w:rsidP="005863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586308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  <w:lang/>
        </w:rPr>
        <w:t>Симптомы повреждения полого органа</w:t>
      </w:r>
      <w:r w:rsidRPr="00586308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: симптомы раздражения брюшины, живот не участвует в акте дыхания, болезненность и выраженное напряжение при поверхностной пальпации.</w:t>
      </w:r>
    </w:p>
    <w:p w14:paraId="3A52B0D0" w14:textId="77777777" w:rsidR="00586308" w:rsidRPr="00586308" w:rsidRDefault="00586308" w:rsidP="005863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</w:p>
    <w:p w14:paraId="2EE56EA6" w14:textId="77777777" w:rsidR="00586308" w:rsidRPr="00586308" w:rsidRDefault="00586308" w:rsidP="005863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586308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Любую колото-резаную рану считать проникающей.</w:t>
      </w:r>
    </w:p>
    <w:p w14:paraId="572F7373" w14:textId="1DBFBB33" w:rsidR="00586308" w:rsidRPr="00586308" w:rsidRDefault="00586308" w:rsidP="005863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586308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Раны верхней трети бедра, области ягодицы, поясничной области также могут проникать в брюшную полость.</w:t>
      </w:r>
      <w:r w:rsidRPr="00586308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br/>
      </w:r>
    </w:p>
    <w:p w14:paraId="526CE648" w14:textId="77777777" w:rsidR="00586308" w:rsidRPr="00586308" w:rsidRDefault="00586308" w:rsidP="005863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586308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Медицинская помощь:</w:t>
      </w:r>
    </w:p>
    <w:tbl>
      <w:tblPr>
        <w:tblW w:w="949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586308" w:rsidRPr="00586308" w14:paraId="2D8BC6D3" w14:textId="77777777" w:rsidTr="00586308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6CB3A63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Ранящие предметы (нож, шило, заточка), находящиеся в ране не извлекаются, а дополнительно фиксируются (пластырем) и удерживаются рукой медперсонала.</w:t>
            </w:r>
          </w:p>
        </w:tc>
      </w:tr>
      <w:tr w:rsidR="00586308" w:rsidRPr="00586308" w14:paraId="41C4844A" w14:textId="77777777" w:rsidTr="00586308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65764D7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Оксигенотерапия при SpO</w:t>
            </w: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vertAlign w:val="subscript"/>
                <w:lang/>
              </w:rPr>
              <w:t>2</w:t>
            </w: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&lt;90%</w:t>
            </w:r>
          </w:p>
        </w:tc>
      </w:tr>
      <w:tr w:rsidR="00586308" w:rsidRPr="00586308" w14:paraId="24D92B73" w14:textId="77777777" w:rsidTr="00586308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B13F236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Катетеризация периферической вены</w:t>
            </w:r>
          </w:p>
          <w:p w14:paraId="373FC79A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Инфузионная терапия под контролем АД (САД &gt;90 мм.рт.ст.) – кристаллоиды (20 ml/кг), при явлениях шока коллоиды (10 ml/кг)</w:t>
            </w:r>
          </w:p>
        </w:tc>
      </w:tr>
      <w:tr w:rsidR="00586308" w:rsidRPr="00586308" w14:paraId="414FE727" w14:textId="77777777" w:rsidTr="00586308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A649FB6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При закрытой травме: "холод" на живот.</w:t>
            </w:r>
          </w:p>
        </w:tc>
      </w:tr>
      <w:tr w:rsidR="00586308" w:rsidRPr="00586308" w14:paraId="5B2C4861" w14:textId="77777777" w:rsidTr="00586308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1639B6F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При открытой травме:</w:t>
            </w:r>
          </w:p>
          <w:p w14:paraId="554ECA1D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– асептическая повязка после обработки краев раны антисептиком;</w:t>
            </w:r>
          </w:p>
          <w:p w14:paraId="4AAC9DBD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– при эвентрации петли кишечника фиксировать повязкой (предварительно промыв теплым физ. раствором при загрязнении), периодически увлажнять повязку теплым физ. раствором.</w:t>
            </w:r>
          </w:p>
        </w:tc>
      </w:tr>
      <w:tr w:rsidR="00586308" w:rsidRPr="00586308" w14:paraId="0AC7B36C" w14:textId="77777777" w:rsidTr="00586308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CE1A095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Анальгетики взрослым:</w:t>
            </w:r>
          </w:p>
          <w:p w14:paraId="06DA4AD3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Sol. Ketorolaci 3% – 1 ml внутримышечно</w:t>
            </w:r>
          </w:p>
          <w:p w14:paraId="7F753A32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Sol. Tramadoli 5% – 1-2 ml внутривенно</w:t>
            </w:r>
          </w:p>
          <w:p w14:paraId="4F467D2F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Sol. Promedoli 2% – 1 ml внутривенно</w:t>
            </w:r>
          </w:p>
          <w:p w14:paraId="5E3D5900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Sol. Morphini 1% – 1 ml внутривенно</w:t>
            </w:r>
          </w:p>
          <w:p w14:paraId="728C4889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Sol. Fentanyli 0,005% – 1 ml внутривенно</w:t>
            </w:r>
          </w:p>
        </w:tc>
      </w:tr>
      <w:tr w:rsidR="00586308" w:rsidRPr="00586308" w14:paraId="5AB39797" w14:textId="77777777" w:rsidTr="00586308">
        <w:tc>
          <w:tcPr>
            <w:tcW w:w="949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A3AEF42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Анальгетики детям (только при открытой травме, при закрытой – анальгетики только при выраженном болевом синдроме при политравме):</w:t>
            </w:r>
          </w:p>
          <w:p w14:paraId="31F97338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Sol. Analgini 50% 0,1-0,2 ml/год жизни в/в, в/м</w:t>
            </w:r>
          </w:p>
          <w:p w14:paraId="49C606AE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Sol. Ketorolaci 3% с 6 лет 10-30 mg в/м</w:t>
            </w:r>
          </w:p>
          <w:p w14:paraId="4CFB2B29" w14:textId="77777777" w:rsidR="00586308" w:rsidRPr="00586308" w:rsidRDefault="00586308" w:rsidP="00586308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</w:pPr>
            <w:r w:rsidRPr="00586308">
              <w:rPr>
                <w:rFonts w:ascii="Segoe UI" w:eastAsia="Times New Roman" w:hAnsi="Segoe UI" w:cs="Segoe UI"/>
                <w:color w:val="000000" w:themeColor="text1"/>
                <w:sz w:val="23"/>
                <w:szCs w:val="23"/>
                <w:lang/>
              </w:rPr>
              <w:t>При эвентрации: Sol. Promedoli 1% 0,1 ml/год жизни п/к, в/в</w:t>
            </w:r>
          </w:p>
        </w:tc>
      </w:tr>
    </w:tbl>
    <w:p w14:paraId="36CB5193" w14:textId="5F7D619A" w:rsidR="00586308" w:rsidRPr="00586308" w:rsidRDefault="00586308" w:rsidP="005863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/>
        </w:rPr>
      </w:pPr>
    </w:p>
    <w:p w14:paraId="31054673" w14:textId="77777777" w:rsidR="00586308" w:rsidRPr="00586308" w:rsidRDefault="00586308" w:rsidP="005863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586308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lang/>
        </w:rPr>
        <w:t>Транспортировка:</w:t>
      </w:r>
    </w:p>
    <w:p w14:paraId="07CFC395" w14:textId="1155E200" w:rsidR="00586308" w:rsidRPr="00586308" w:rsidRDefault="00586308" w:rsidP="005863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</w:pPr>
      <w:r w:rsidRPr="00586308">
        <w:rPr>
          <w:rFonts w:ascii="Segoe UI" w:eastAsia="Times New Roman" w:hAnsi="Segoe UI" w:cs="Segoe UI"/>
          <w:color w:val="000000" w:themeColor="text1"/>
          <w:sz w:val="23"/>
          <w:szCs w:val="23"/>
          <w:lang/>
        </w:rPr>
        <w:t>На носилках, при открытой травме в положении на спине, при закрытой – на боку.</w:t>
      </w:r>
      <w:bookmarkStart w:id="0" w:name="_GoBack"/>
      <w:bookmarkEnd w:id="0"/>
    </w:p>
    <w:sectPr w:rsidR="00586308" w:rsidRPr="00586308" w:rsidSect="00586308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DcwMTEzNzE3NjNV0lEKTi0uzszPAykwrAUAASjTNywAAAA="/>
  </w:docVars>
  <w:rsids>
    <w:rsidRoot w:val="00586308"/>
    <w:rsid w:val="00586308"/>
    <w:rsid w:val="00CE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AE3CE"/>
  <w15:chartTrackingRefBased/>
  <w15:docId w15:val="{F729FE41-726E-45C2-B5D6-0E238B44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1</cp:revision>
  <dcterms:created xsi:type="dcterms:W3CDTF">2020-01-11T11:50:00Z</dcterms:created>
  <dcterms:modified xsi:type="dcterms:W3CDTF">2020-01-11T11:52:00Z</dcterms:modified>
</cp:coreProperties>
</file>