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F02C" w14:textId="63DB8478" w:rsidR="00D61476" w:rsidRPr="0044343F" w:rsidRDefault="0044343F" w:rsidP="0044343F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44343F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Черепно-мозговая травма</w:t>
      </w:r>
    </w:p>
    <w:p w14:paraId="13333843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МКБ:</w:t>
      </w:r>
    </w:p>
    <w:p w14:paraId="7D2E6E8D" w14:textId="7775E9CC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ОЧМТ и ЗЧМТ (S06.9), множественные травмы головы (S09.7).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79542163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Формулировка диагноза:</w:t>
      </w:r>
    </w:p>
    <w:p w14:paraId="2B91D112" w14:textId="2DF9E0AF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ОЧМТ или ЗЧМТ</w:t>
      </w:r>
    </w:p>
    <w:p w14:paraId="140E6DFE" w14:textId="192EFF11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легкой/средней/тяжелой степени (степень устанавливается по ШКГ)</w:t>
      </w:r>
    </w:p>
    <w:p w14:paraId="089E6392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При легкой степени ЧМТ должен быть хотя бы один симптом: кратковременная потеря сознания, амнезия, рвота (чаще 1-2 кратная), головная боль.</w:t>
      </w:r>
    </w:p>
    <w:p w14:paraId="3F5E97A7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При средней степени ЧМТ должен быть хотя бы один симптом: потеря сознания более 30 минут или нарушение сознания в момент осмотра, очаговая симптоматика, видимые переломы черепа.</w:t>
      </w:r>
    </w:p>
    <w:p w14:paraId="2AECC3AD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При тяжелой с</w:t>
      </w:r>
      <w:bookmarkStart w:id="0" w:name="_GoBack"/>
      <w:bookmarkEnd w:id="0"/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тепени ЧМТ должен быть хотя бы один симптом: парезы конечностей, анизокария, брадикардия, наличие "светлого" промежутка.</w:t>
      </w:r>
    </w:p>
    <w:p w14:paraId="581B8DCD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Менингеальные знаки указывают на субарахноидальное кровоизлияние или на проникающее повреждение.</w:t>
      </w:r>
    </w:p>
    <w:p w14:paraId="341BD607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АГ+брадикардия+сопор/кома – гипертензионно-дислокационный синдром.</w:t>
      </w:r>
    </w:p>
    <w:p w14:paraId="2AEE9B3E" w14:textId="662D5F55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1EC6650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Примеры формулировки диагноза:</w:t>
      </w:r>
    </w:p>
    <w:p w14:paraId="3C1F8129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ЗЧМТ (от 28.02.2018) легкой степени тяжести. Признаки алкогольного опьянения.</w:t>
      </w:r>
    </w:p>
    <w:p w14:paraId="75E54DAF" w14:textId="75AF1DD6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ОЧМТ (от 28.02.2018) средней степени тяжести. Ушибленная рана теменной области.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78E23924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Дифференциальная диагностика:</w:t>
      </w:r>
    </w:p>
    <w:p w14:paraId="19B722FA" w14:textId="7BB5566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ОНМК (анамнез, наличие следов травмы)</w:t>
      </w:r>
    </w:p>
    <w:p w14:paraId="21C57EE7" w14:textId="5576051A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менингит, энцефалит, менингоэнцефалит (анамнез, общеинфекционные симптомы)</w:t>
      </w:r>
    </w:p>
    <w:p w14:paraId="30A23298" w14:textId="63830AF3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острая метаболическая энцефалопатия (анамнез, гипогликемия, гипергликемия, гипернатриемия, гипокальциемия)</w:t>
      </w:r>
    </w:p>
    <w:p w14:paraId="597BC06B" w14:textId="222BA062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ОКС</w:t>
      </w:r>
    </w:p>
    <w:p w14:paraId="7B91A27B" w14:textId="70E9C758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острая алкогольная энцефалопатия и энцефалопатия Вернике</w:t>
      </w:r>
    </w:p>
    <w:p w14:paraId="1D13522E" w14:textId="40CD729A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09446E2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Особенности ЧМТ у детей 1 года жизни:</w:t>
      </w:r>
    </w:p>
    <w:p w14:paraId="2143886B" w14:textId="0EBC1DE8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преобладание общемозговых симптомов на д симптомами очаговой симптоматики;</w:t>
      </w:r>
    </w:p>
    <w:p w14:paraId="36D54311" w14:textId="1FDCE53E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преобладание более тяжелых форм ЧМТ (ушибы, сдавление ГМ), чем у детей старшео возраста;</w:t>
      </w:r>
    </w:p>
    <w:p w14:paraId="2E7AC6FB" w14:textId="2C0DAFDA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редко отмечается потеря сознания (даже при тяжелой форме ЧМТ потеря сознания отмечается в 20-30% случаев)</w:t>
      </w:r>
    </w:p>
    <w:p w14:paraId="373062ED" w14:textId="51DA5A77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564FEC79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  <w:lang/>
        </w:rPr>
        <w:t>Основанием для постановки диагноза ЧМТ у детей до 1 года служат:</w:t>
      </w:r>
    </w:p>
    <w:p w14:paraId="532FB7A5" w14:textId="7C86771D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пронзительный крик или кратковременное апноэ в момент травмы;</w:t>
      </w:r>
    </w:p>
    <w:p w14:paraId="68A51F0A" w14:textId="71D0E93B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 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появление сосательных автоматизмов (сосательный, жевательный);</w:t>
      </w:r>
    </w:p>
    <w:p w14:paraId="21A4A444" w14:textId="4FCC75D2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срыгивание, рвота, иногда жидкий стул и повышение температуры тела до 37,5-38,5</w:t>
      </w:r>
      <w:r w:rsidRPr="0044343F">
        <w:rPr>
          <w:rFonts w:ascii="Cambria Math" w:eastAsia="Times New Roman" w:hAnsi="Cambria Math" w:cs="Cambria Math"/>
          <w:color w:val="000000" w:themeColor="text1"/>
          <w:sz w:val="23"/>
          <w:szCs w:val="23"/>
          <w:lang/>
        </w:rPr>
        <w:t>℃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С;</w:t>
      </w:r>
    </w:p>
    <w:p w14:paraId="443E922E" w14:textId="1C6CB49B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вегетативные нарушения (тахикардия, гипергидроз, лихорадка);</w:t>
      </w:r>
    </w:p>
    <w:p w14:paraId="2F7AC182" w14:textId="2F046B41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–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 xml:space="preserve"> нарушение сна.</w:t>
      </w:r>
    </w:p>
    <w:p w14:paraId="135E670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Появление хотя бы одного из этих симптомов после травмы у детей 1-го жизни требует госпитализации ребенка для исключения ЧМТ.</w:t>
      </w:r>
    </w:p>
    <w:p w14:paraId="27A43ADC" w14:textId="57937A0C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6272DB4B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44343F" w:rsidRPr="0044343F" w14:paraId="6D659F7E" w14:textId="77777777" w:rsidTr="0044343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53B020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Легкая ЧМТ (ШКГ 14-15 баллов):</w:t>
            </w:r>
          </w:p>
          <w:p w14:paraId="04989A57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Транспортировка в положении сидя или лежа на боку</w:t>
            </w:r>
          </w:p>
        </w:tc>
      </w:tr>
      <w:tr w:rsidR="0044343F" w:rsidRPr="0044343F" w14:paraId="6319A5E6" w14:textId="77777777" w:rsidTr="0044343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A4A533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Среднетяжелая ЧМТ (ШКГ 9-13 баллов):</w:t>
            </w:r>
          </w:p>
          <w:p w14:paraId="3D627C41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1. Иммобилизация шейного отдела позвоночника (жалобы на боль в шее, слабость в конечностях, нарушение чувствительности, при ДТП и падениях с высоты)</w:t>
            </w:r>
          </w:p>
          <w:p w14:paraId="0645A4A8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2. Устойчивое боковое положение, снять зубные протезы (профилактика аспирации)</w:t>
            </w:r>
          </w:p>
          <w:p w14:paraId="38CA68BE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3. Санация ВДП при необходимости (акроцианоз, учащение дыхания, участие вспомогательной мускулатуры) с установкой воздуховода</w:t>
            </w:r>
          </w:p>
          <w:p w14:paraId="48212534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4. Инфузия Sol. NaCl 0,9% – 500 ml в/в кап. (поддерживать АД&gt;90 мм.рт.ст.)</w:t>
            </w:r>
          </w:p>
          <w:p w14:paraId="3A9D101C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5. Sol. Emoxipini 3% – 10 ml в/в (ранняя нейропротекция)</w:t>
            </w:r>
          </w:p>
          <w:p w14:paraId="367FE24E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6. Оксигенотерапия 50% О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(до SpO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&gt;95%)</w:t>
            </w:r>
          </w:p>
        </w:tc>
      </w:tr>
      <w:tr w:rsidR="0044343F" w:rsidRPr="0044343F" w14:paraId="68DAF6EE" w14:textId="77777777" w:rsidTr="0044343F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FE410B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Тяжелая ЧМТ (ШКГ 3-8 баллов):</w:t>
            </w:r>
          </w:p>
          <w:p w14:paraId="5A1230B1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1. Иммобилизация шейного отдела позвоночника</w:t>
            </w:r>
          </w:p>
          <w:p w14:paraId="06E2CD25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2. Устойчивое боковое положение, снять зубные протезы (профилактика аспирации)</w:t>
            </w:r>
          </w:p>
          <w:p w14:paraId="45E4CBEC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3. Интубация трахеи (при технической возможности), установка ларингеальной маски необходимого размера</w:t>
            </w:r>
          </w:p>
          <w:p w14:paraId="75700183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4. Санация ВДП при необходимости (акроцианоз, учащение дыхания, участие вспомогательной мускулатуры)</w:t>
            </w:r>
          </w:p>
          <w:p w14:paraId="64F6E431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5. Оксигенотерапия 50% О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(до SpO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&gt;95%) или аппаратная ИВЛ/ВИВЛ (ЧД-15 в минуту, ДО 8 мл/кг, FiO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 40-50%, при при гипертензионно-дислокационном синдроме – в режиме высокочастотной ИВЛ)</w:t>
            </w:r>
          </w:p>
          <w:p w14:paraId="6E9D1153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6. Sol. NaCl 0,9% – 1000 ml в/в кап. или струйно (у детей 10-15 ml/кг) (поддерживать АД&gt;90 мм.рт.ст.)</w:t>
            </w:r>
          </w:p>
          <w:p w14:paraId="1AAEA214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7. Sol. Dopamini 4% – 5 ml (200 mg) (только при АД&lt;60/40 мм.рт.ст.)</w:t>
            </w:r>
          </w:p>
          <w:p w14:paraId="388C95BC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8. Sol. "Gamoven" 250 ml или Dextrani/Natrii chloridi 400 ml в/в кап. (стартовые растворы при кровотечении или тяжелом шоке)</w:t>
            </w:r>
          </w:p>
          <w:p w14:paraId="0459172E" w14:textId="77777777" w:rsidR="0044343F" w:rsidRPr="0044343F" w:rsidRDefault="0044343F" w:rsidP="0044343F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44343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9. Sol. Emoxipini 3% – 10 ml в/в (ранняя нейропротекция)</w:t>
            </w:r>
          </w:p>
        </w:tc>
      </w:tr>
    </w:tbl>
    <w:p w14:paraId="334003A5" w14:textId="4FBE0B9B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39D89C18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Симптоматическая терапия:</w:t>
      </w:r>
    </w:p>
    <w:p w14:paraId="45E925AD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Возбуждение/судороги:</w:t>
      </w:r>
    </w:p>
    <w:p w14:paraId="593F69C3" w14:textId="1B09111E" w:rsid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Sol. Diazepami 0,5% – 2-4 ml (10-20 mg) в/м или в/в, детям в дозе 0,1-0,2 mg/кг в/м</w:t>
      </w:r>
    </w:p>
    <w:p w14:paraId="45E259FB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0"/>
          <w:szCs w:val="10"/>
          <w:lang/>
        </w:rPr>
      </w:pPr>
    </w:p>
    <w:p w14:paraId="70C94FA7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Рвота&gt;1 раза:</w:t>
      </w:r>
    </w:p>
    <w:p w14:paraId="7601B67F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Sol. Metoclopramidi 0,5% – 2 ml (10 mg) в/м или в/в в разведении с NaCl 0,9%</w:t>
      </w:r>
    </w:p>
    <w:p w14:paraId="3AC317A7" w14:textId="17A2C0DC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lang/>
        </w:rPr>
      </w:pPr>
    </w:p>
    <w:p w14:paraId="696F42B3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При АД&gt;220/120 мм.рт.ст:</w:t>
      </w:r>
    </w:p>
    <w:p w14:paraId="6C5EAF7B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Sol. Magnesii sulfatis 25% – 5-10 ml в/в медленно</w:t>
      </w:r>
    </w:p>
    <w:p w14:paraId="077EF574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АД снижают на 10-15 мм.рт.ст!</w:t>
      </w:r>
    </w:p>
    <w:p w14:paraId="2C9B08A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Болевой синдром:</w:t>
      </w:r>
    </w:p>
    <w:p w14:paraId="52A8D520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Детям при выраженном болевом синдроме - Sol. Analgini 50% из расчета 0,1 ml/год жизни в/м или в/в (наркотические анальгетики не вводить)</w:t>
      </w:r>
    </w:p>
    <w:p w14:paraId="32050544" w14:textId="59CD871F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05A7D6FA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При неизвестном анамнезе и подозрении на ЧМТ выполнить:</w:t>
      </w:r>
    </w:p>
    <w:p w14:paraId="12EEDD0F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1. ЭКГ для исключения острой коронарной патологии, имитирующей очаговое поражение головного мозга (кардио-церебральный синдром).</w:t>
      </w:r>
    </w:p>
    <w:p w14:paraId="70A350AD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2. Взять глюкозу крови</w:t>
      </w:r>
    </w:p>
    <w:p w14:paraId="445B00F2" w14:textId="3CC589E0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724026B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Ошибки при оказании помощи:</w:t>
      </w:r>
    </w:p>
    <w:p w14:paraId="221B3745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1. Использование гипоосмолярных растворов (5% глюкоза).</w:t>
      </w:r>
    </w:p>
    <w:p w14:paraId="09240971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2. Использование допамина при умеренной гипотонии или без коррекции гиповолемии.</w:t>
      </w:r>
    </w:p>
    <w:p w14:paraId="468AF071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3. Введение коллоидных растворов (ГЭК, гамовен) без проведения биологических проб.</w:t>
      </w:r>
    </w:p>
    <w:p w14:paraId="5B370853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4. Преднизолон и дексаметазон 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  <w:lang/>
        </w:rPr>
        <w:t>не снижают ВЧД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 и не рекомендуются при ЧМТ.</w:t>
      </w:r>
    </w:p>
    <w:p w14:paraId="694739DB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5. Неинформирование приемного покоя о пациенте с тяжелой ЧМТ.</w:t>
      </w:r>
    </w:p>
    <w:p w14:paraId="6C83815D" w14:textId="01473982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0C06C1D4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Транспортировка:</w:t>
      </w:r>
    </w:p>
    <w:p w14:paraId="7A468B00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В положении на боку с приподнятым на 20-30° головным концом (профилактика аспирации и отека мозга) или в горизонтальном положении при переломе основания черепа. Сидя – только при ЧМТ легкой степени.</w:t>
      </w:r>
    </w:p>
    <w:p w14:paraId="7F4F668C" w14:textId="2475EF9E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241E0A43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Противопоказания для транспортировки:</w:t>
      </w:r>
    </w:p>
    <w:p w14:paraId="2F7C7A7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агональное состояние</w:t>
      </w:r>
    </w:p>
    <w:p w14:paraId="5573F88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наличие у пациента с ЧМТ некурабельных злокачественных опухолей 4 стадии</w:t>
      </w:r>
    </w:p>
    <w:p w14:paraId="5D13560C" w14:textId="5B764D80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49D8EADE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Тактика:</w:t>
      </w:r>
    </w:p>
    <w:p w14:paraId="21B71EB1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Отказ пациента и его родственников от госпитализации – только при сохраненном сознании - 15 баллов ШКГ, отсутствии общемозговой и очаговой неврологической симптоматики, отсутствии признаков сопутствующей интоксикации – алкогольной, наркотической), который обязательно оформляется письменно.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  <w:t>Отказ от госпитализации пациента, которому выставлен диагноз ЧМТ, без проведения интраскопического обследования (КТ/МРТ) 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  <w:lang/>
        </w:rPr>
        <w:t>не должен учитываться</w:t>
      </w: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, поскольку такой отказ может быть проявлением расстройства высшей нервной деятельности, свидетельствующего о нарастающем сдавлении головного мозга.</w:t>
      </w:r>
    </w:p>
    <w:p w14:paraId="09213031" w14:textId="64880951" w:rsidR="0044343F" w:rsidRPr="0044343F" w:rsidRDefault="0044343F" w:rsidP="00443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59426AA4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Нормативные документы, регулирующие оказание помощи при черепно-мозговой травме:</w:t>
      </w:r>
    </w:p>
    <w:p w14:paraId="6402012C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3BF3EEE5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18208EFA" w14:textId="77777777" w:rsidR="0044343F" w:rsidRPr="0044343F" w:rsidRDefault="0044343F" w:rsidP="00443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44343F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– Приказ МЗ РБ от 24.09.2012 №1110 «Об утверждении инструкции о порядке оказания помощи пациентам с ЧМТ»</w:t>
      </w:r>
    </w:p>
    <w:p w14:paraId="35BFC5C2" w14:textId="77777777" w:rsidR="0044343F" w:rsidRPr="0044343F" w:rsidRDefault="0044343F">
      <w:pPr>
        <w:rPr>
          <w:color w:val="000000" w:themeColor="text1"/>
          <w:sz w:val="23"/>
          <w:szCs w:val="23"/>
          <w:lang w:val="ru-RU"/>
        </w:rPr>
      </w:pPr>
    </w:p>
    <w:sectPr w:rsidR="0044343F" w:rsidRPr="0044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MyMjEytLA0MbZU0lEKTi0uzszPAykwrAUAzStMQCwAAAA="/>
  </w:docVars>
  <w:rsids>
    <w:rsidRoot w:val="0044343F"/>
    <w:rsid w:val="0044343F"/>
    <w:rsid w:val="00D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0B46C"/>
  <w15:chartTrackingRefBased/>
  <w15:docId w15:val="{A23516D1-4240-4B5A-9C1F-2A2FBE1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</cp:revision>
  <dcterms:created xsi:type="dcterms:W3CDTF">2020-01-11T11:37:00Z</dcterms:created>
  <dcterms:modified xsi:type="dcterms:W3CDTF">2020-01-11T11:40:00Z</dcterms:modified>
</cp:coreProperties>
</file>