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B1B" w:rsidRPr="006A54BA" w:rsidRDefault="000C3B1B" w:rsidP="004F10B8">
      <w:pPr>
        <w:jc w:val="center"/>
        <w:rPr>
          <w:color w:val="FF0000"/>
          <w:sz w:val="36"/>
        </w:rPr>
      </w:pPr>
      <w:r w:rsidRPr="006A54BA">
        <w:rPr>
          <w:color w:val="FF0000"/>
          <w:sz w:val="36"/>
        </w:rPr>
        <w:t>Example of Attacks on two days</w:t>
      </w:r>
    </w:p>
    <w:p w:rsidR="004F10B8" w:rsidRDefault="006A54BA" w:rsidP="004F10B8">
      <w:pPr>
        <w:ind w:firstLine="720"/>
        <w:jc w:val="both"/>
      </w:pPr>
      <w:r>
        <w:t>I experiment two kind</w:t>
      </w:r>
      <w:r w:rsidR="008A06B8">
        <w:t>s</w:t>
      </w:r>
      <w:r>
        <w:t xml:space="preserve"> of attacks</w:t>
      </w:r>
      <w:r w:rsidR="008A06B8">
        <w:t>,</w:t>
      </w:r>
      <w:r>
        <w:t xml:space="preserve"> the shifting attacks and the scaling attacks. We can divided this last type in three categories, namely, scaling up, scaling down</w:t>
      </w:r>
      <w:r w:rsidR="003A3FB2">
        <w:t xml:space="preserve"> and mirroring. The scaling down attack is flattening the curve and the mirroring attack make the high demand is low and a low demand is high. You can see the effect of these attacks on the following figures.</w:t>
      </w:r>
      <w:r w:rsidR="004A4810">
        <w:t xml:space="preserve"> </w:t>
      </w:r>
    </w:p>
    <w:p w:rsidR="004F10B8" w:rsidRDefault="004F10B8" w:rsidP="004F10B8">
      <w:pPr>
        <w:keepNext/>
        <w:jc w:val="center"/>
      </w:pPr>
      <w:r>
        <w:rPr>
          <w:noProof/>
          <w:lang w:eastAsia="en-GB"/>
        </w:rPr>
        <w:drawing>
          <wp:inline distT="0" distB="0" distL="0" distR="0" wp14:anchorId="6A189C45" wp14:editId="4D2FE24D">
            <wp:extent cx="5657040" cy="32400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7243" t="8397" r="7006" b="4262"/>
                    <a:stretch/>
                  </pic:blipFill>
                  <pic:spPr bwMode="auto">
                    <a:xfrm>
                      <a:off x="0" y="0"/>
                      <a:ext cx="5657040" cy="3240000"/>
                    </a:xfrm>
                    <a:prstGeom prst="rect">
                      <a:avLst/>
                    </a:prstGeom>
                    <a:ln>
                      <a:noFill/>
                    </a:ln>
                    <a:extLst>
                      <a:ext uri="{53640926-AAD7-44D8-BBD7-CCE9431645EC}">
                        <a14:shadowObscured xmlns:a14="http://schemas.microsoft.com/office/drawing/2010/main"/>
                      </a:ext>
                    </a:extLst>
                  </pic:spPr>
                </pic:pic>
              </a:graphicData>
            </a:graphic>
          </wp:inline>
        </w:drawing>
      </w:r>
      <w:r w:rsidRPr="004F10B8">
        <w:t xml:space="preserve"> </w:t>
      </w:r>
    </w:p>
    <w:p w:rsidR="004A4810" w:rsidRPr="004F10B8" w:rsidRDefault="004F10B8" w:rsidP="004F10B8">
      <w:pPr>
        <w:pStyle w:val="Caption"/>
        <w:jc w:val="center"/>
        <w:rPr>
          <w:sz w:val="36"/>
        </w:rPr>
      </w:pPr>
      <w:r>
        <w:t xml:space="preserve">Figure </w:t>
      </w:r>
      <w:r w:rsidR="001442BF">
        <w:fldChar w:fldCharType="begin"/>
      </w:r>
      <w:r w:rsidR="001442BF">
        <w:instrText xml:space="preserve"> SEQ Figure \* ARABIC </w:instrText>
      </w:r>
      <w:r w:rsidR="001442BF">
        <w:fldChar w:fldCharType="separate"/>
      </w:r>
      <w:r w:rsidR="00D131E0">
        <w:rPr>
          <w:noProof/>
        </w:rPr>
        <w:t>1</w:t>
      </w:r>
      <w:r w:rsidR="001442BF">
        <w:rPr>
          <w:noProof/>
        </w:rPr>
        <w:fldChar w:fldCharType="end"/>
      </w:r>
    </w:p>
    <w:p w:rsidR="003A3FB2" w:rsidRDefault="003A3FB2" w:rsidP="004F10B8">
      <w:pPr>
        <w:ind w:firstLine="720"/>
        <w:jc w:val="both"/>
      </w:pPr>
      <w:r>
        <w:t>The value of the shift is an integer and is the nu</w:t>
      </w:r>
      <w:r w:rsidR="004F10B8">
        <w:t>mber of hour to shift. For e</w:t>
      </w:r>
      <w:r w:rsidR="004A4810">
        <w:t>xample on Figure 1, the curve is shifted 3 hours earlier and the three first values of each day become the three last values</w:t>
      </w:r>
      <w:r w:rsidR="008A06B8">
        <w:t xml:space="preserve"> of the day</w:t>
      </w:r>
      <w:r w:rsidR="004A4810">
        <w:t>.</w:t>
      </w:r>
    </w:p>
    <w:p w:rsidR="004F10B8" w:rsidRDefault="004F10B8" w:rsidP="004F10B8">
      <w:pPr>
        <w:keepNext/>
        <w:jc w:val="center"/>
      </w:pPr>
      <w:r>
        <w:rPr>
          <w:noProof/>
          <w:lang w:eastAsia="en-GB"/>
        </w:rPr>
        <w:drawing>
          <wp:inline distT="0" distB="0" distL="0" distR="0" wp14:anchorId="40CD6452" wp14:editId="228E7FB9">
            <wp:extent cx="5642995" cy="324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7191" t="8988" r="7871" b="4312"/>
                    <a:stretch/>
                  </pic:blipFill>
                  <pic:spPr bwMode="auto">
                    <a:xfrm>
                      <a:off x="0" y="0"/>
                      <a:ext cx="5642995" cy="3240000"/>
                    </a:xfrm>
                    <a:prstGeom prst="rect">
                      <a:avLst/>
                    </a:prstGeom>
                    <a:ln>
                      <a:noFill/>
                    </a:ln>
                    <a:extLst>
                      <a:ext uri="{53640926-AAD7-44D8-BBD7-CCE9431645EC}">
                        <a14:shadowObscured xmlns:a14="http://schemas.microsoft.com/office/drawing/2010/main"/>
                      </a:ext>
                    </a:extLst>
                  </pic:spPr>
                </pic:pic>
              </a:graphicData>
            </a:graphic>
          </wp:inline>
        </w:drawing>
      </w:r>
      <w:r w:rsidRPr="004F10B8">
        <w:t xml:space="preserve"> </w:t>
      </w:r>
    </w:p>
    <w:p w:rsidR="004F10B8" w:rsidRDefault="004F10B8" w:rsidP="004F10B8">
      <w:pPr>
        <w:pStyle w:val="Caption"/>
        <w:jc w:val="center"/>
        <w:rPr>
          <w:sz w:val="36"/>
        </w:rPr>
      </w:pPr>
      <w:r>
        <w:t xml:space="preserve">Figure </w:t>
      </w:r>
      <w:r w:rsidR="001442BF">
        <w:fldChar w:fldCharType="begin"/>
      </w:r>
      <w:r w:rsidR="001442BF">
        <w:instrText xml:space="preserve"> SEQ Figure \* ARABIC </w:instrText>
      </w:r>
      <w:r w:rsidR="001442BF">
        <w:fldChar w:fldCharType="separate"/>
      </w:r>
      <w:r w:rsidR="00D131E0">
        <w:rPr>
          <w:noProof/>
        </w:rPr>
        <w:t>2</w:t>
      </w:r>
      <w:r w:rsidR="001442BF">
        <w:rPr>
          <w:noProof/>
        </w:rPr>
        <w:fldChar w:fldCharType="end"/>
      </w:r>
    </w:p>
    <w:p w:rsidR="004F10B8" w:rsidRDefault="004A4810" w:rsidP="006D34F9">
      <w:pPr>
        <w:ind w:firstLine="720"/>
        <w:jc w:val="both"/>
      </w:pPr>
      <w:r>
        <w:t xml:space="preserve">The scaling attack try to keep the same mean for the day, there is a difference if </w:t>
      </w:r>
      <w:r w:rsidR="006D34F9">
        <w:t>a new value become negative, this value is</w:t>
      </w:r>
      <w:r w:rsidR="00303E8A">
        <w:t xml:space="preserve"> put to</w:t>
      </w:r>
      <w:r>
        <w:t xml:space="preserve"> 0 and </w:t>
      </w:r>
      <w:r w:rsidR="006D34F9">
        <w:t xml:space="preserve">makes </w:t>
      </w:r>
      <w:r>
        <w:t>the mean changes.</w:t>
      </w:r>
      <w:r w:rsidR="00303E8A">
        <w:t xml:space="preserve"> Each value is calculated as follow, it is the mean of the day more scale value times the difference betw</w:t>
      </w:r>
      <w:r w:rsidR="006D34F9">
        <w:t xml:space="preserve">een the old value and the mean.       </w:t>
      </w:r>
      <w:r w:rsidR="00303E8A">
        <w:t>new = mean + scale * (old -mean)</w:t>
      </w:r>
      <w:r w:rsidR="006D34F9">
        <w:br/>
        <w:t>You can see on the figure 2 to have some examples.</w:t>
      </w:r>
    </w:p>
    <w:p w:rsidR="004E297B" w:rsidRPr="004F10B8" w:rsidRDefault="006D34F9" w:rsidP="006D34F9">
      <w:pPr>
        <w:jc w:val="center"/>
      </w:pPr>
      <w:r>
        <w:rPr>
          <w:color w:val="FF0000"/>
          <w:sz w:val="36"/>
        </w:rPr>
        <w:lastRenderedPageBreak/>
        <w:t>Weak</w:t>
      </w:r>
      <w:r w:rsidR="00D11732" w:rsidRPr="006A54BA">
        <w:rPr>
          <w:color w:val="FF0000"/>
          <w:sz w:val="36"/>
        </w:rPr>
        <w:t xml:space="preserve"> attacker</w:t>
      </w:r>
      <w:r>
        <w:rPr>
          <w:color w:val="FF0000"/>
          <w:sz w:val="36"/>
        </w:rPr>
        <w:t>,</w:t>
      </w:r>
      <w:r w:rsidR="00D11732" w:rsidRPr="006A54BA">
        <w:rPr>
          <w:color w:val="FF0000"/>
          <w:sz w:val="36"/>
        </w:rPr>
        <w:t xml:space="preserve"> </w:t>
      </w:r>
      <w:r>
        <w:rPr>
          <w:color w:val="FF0000"/>
          <w:sz w:val="36"/>
        </w:rPr>
        <w:t xml:space="preserve">he </w:t>
      </w:r>
      <w:r w:rsidR="00D11732" w:rsidRPr="006A54BA">
        <w:rPr>
          <w:color w:val="FF0000"/>
          <w:sz w:val="36"/>
        </w:rPr>
        <w:t>can only change his own forecast</w:t>
      </w:r>
    </w:p>
    <w:p w:rsidR="004E46C2" w:rsidRPr="006A54BA" w:rsidRDefault="00465610" w:rsidP="00D11732">
      <w:pPr>
        <w:jc w:val="center"/>
        <w:rPr>
          <w:color w:val="FF0000"/>
          <w:sz w:val="36"/>
        </w:rPr>
      </w:pPr>
      <w:r w:rsidRPr="006A54BA">
        <w:rPr>
          <w:color w:val="FF0000"/>
          <w:sz w:val="36"/>
        </w:rPr>
        <w:t>(result/oneDay</w:t>
      </w:r>
      <w:r w:rsidR="004E46C2" w:rsidRPr="006A54BA">
        <w:rPr>
          <w:color w:val="FF0000"/>
          <w:sz w:val="36"/>
        </w:rPr>
        <w:t>OnlyAttacker[…])</w:t>
      </w:r>
    </w:p>
    <w:p w:rsidR="00D11732" w:rsidRPr="006A54BA" w:rsidRDefault="006A54BA" w:rsidP="006A54BA">
      <w:pPr>
        <w:pStyle w:val="ListParagraph"/>
        <w:numPr>
          <w:ilvl w:val="0"/>
          <w:numId w:val="1"/>
        </w:numPr>
        <w:rPr>
          <w:sz w:val="28"/>
        </w:rPr>
      </w:pPr>
      <w:r w:rsidRPr="006A54BA">
        <w:rPr>
          <w:sz w:val="28"/>
        </w:rPr>
        <w:t>Update only his schedule</w:t>
      </w:r>
      <w:r w:rsidR="006D34F9">
        <w:rPr>
          <w:sz w:val="28"/>
        </w:rPr>
        <w:t xml:space="preserve"> after the game</w:t>
      </w:r>
    </w:p>
    <w:p w:rsidR="00D11732" w:rsidRDefault="00D11732" w:rsidP="000D1D9F">
      <w:pPr>
        <w:jc w:val="both"/>
      </w:pPr>
      <w:r>
        <w:t>Fariborz</w:t>
      </w:r>
      <w:r w:rsidR="00311548">
        <w:t xml:space="preserve"> Baghaei tried some attacks of this kind </w:t>
      </w:r>
      <w:r w:rsidR="00077ABC">
        <w:t>but I did it again to have a better view of the algorithm and to see how the association of MatLab and Java works</w:t>
      </w:r>
      <w:r w:rsidR="00311548">
        <w:t>.</w:t>
      </w:r>
    </w:p>
    <w:p w:rsidR="001C5455" w:rsidRDefault="00311548" w:rsidP="00E244C4">
      <w:pPr>
        <w:jc w:val="both"/>
      </w:pPr>
      <w:r>
        <w:t xml:space="preserve">I </w:t>
      </w:r>
      <w:r w:rsidR="0098026E">
        <w:t>tried</w:t>
      </w:r>
      <w:r>
        <w:t xml:space="preserve"> different attacks </w:t>
      </w:r>
      <w:r w:rsidR="0098026E">
        <w:t>among the</w:t>
      </w:r>
      <w:r>
        <w:t xml:space="preserve"> scaling up, flatten</w:t>
      </w:r>
      <w:r w:rsidR="000D7CAD">
        <w:t>ing</w:t>
      </w:r>
      <w:r>
        <w:t xml:space="preserve"> and shifting </w:t>
      </w:r>
      <w:r w:rsidR="0098026E">
        <w:t xml:space="preserve">attacks. </w:t>
      </w:r>
      <w:r w:rsidR="00077ABC">
        <w:t>As we could expect, we</w:t>
      </w:r>
      <w:r>
        <w:t xml:space="preserve"> observe that the attacker doesn’</w:t>
      </w:r>
      <w:r w:rsidR="001C5455">
        <w:t xml:space="preserve">t get benefit from these </w:t>
      </w:r>
      <w:r>
        <w:t>attack</w:t>
      </w:r>
      <w:r w:rsidR="001C5455">
        <w:t>s</w:t>
      </w:r>
      <w:r>
        <w:t>.</w:t>
      </w:r>
      <w:r w:rsidR="001C5455">
        <w:t xml:space="preserve"> </w:t>
      </w:r>
      <w:r>
        <w:t>What we</w:t>
      </w:r>
      <w:r w:rsidR="001C5455">
        <w:t xml:space="preserve"> can</w:t>
      </w:r>
      <w:r>
        <w:t xml:space="preserve"> conclude</w:t>
      </w:r>
      <w:r w:rsidR="001C5455">
        <w:t xml:space="preserve"> i</w:t>
      </w:r>
      <w:r>
        <w:t>s the</w:t>
      </w:r>
      <w:r w:rsidR="001C5455">
        <w:t xml:space="preserve"> forecast of the attacker has only a small impact on the aggregated forecast and so on the actions the other players take. He is surely paying less on some interval but he is also paying more on other because he doesn’t change his demand. Moreover, the polynomial form of the cost function doesn’t help the attacker.</w:t>
      </w:r>
    </w:p>
    <w:p w:rsidR="00E244C4" w:rsidRDefault="00E244C4" w:rsidP="00E244C4">
      <w:pPr>
        <w:jc w:val="both"/>
      </w:pPr>
      <w:r>
        <w:t>I tried to use at the same time a shifting attack and a scaling attack, I saw than the impact is bigger than the previous attack but still to small to make the attacker get a benefit from it.</w:t>
      </w:r>
    </w:p>
    <w:p w:rsidR="00C720F4" w:rsidRDefault="00C720F4" w:rsidP="00C720F4">
      <w:pPr>
        <w:jc w:val="both"/>
      </w:pPr>
      <w:r>
        <w:t>Efficiency of the attacks:</w:t>
      </w:r>
    </w:p>
    <w:tbl>
      <w:tblPr>
        <w:tblStyle w:val="TableGrid"/>
        <w:tblW w:w="0" w:type="auto"/>
        <w:jc w:val="center"/>
        <w:tblLook w:val="04A0" w:firstRow="1" w:lastRow="0" w:firstColumn="1" w:lastColumn="0" w:noHBand="0" w:noVBand="1"/>
      </w:tblPr>
      <w:tblGrid>
        <w:gridCol w:w="1631"/>
        <w:gridCol w:w="1869"/>
        <w:gridCol w:w="1192"/>
        <w:gridCol w:w="1253"/>
        <w:gridCol w:w="1731"/>
        <w:gridCol w:w="1390"/>
        <w:gridCol w:w="1390"/>
      </w:tblGrid>
      <w:tr w:rsidR="009D3DD3" w:rsidTr="00964BDB">
        <w:trPr>
          <w:jc w:val="center"/>
        </w:trPr>
        <w:tc>
          <w:tcPr>
            <w:tcW w:w="1631" w:type="dxa"/>
            <w:vMerge w:val="restart"/>
          </w:tcPr>
          <w:p w:rsidR="009D3DD3" w:rsidRDefault="009D3DD3" w:rsidP="006D5341">
            <w:pPr>
              <w:jc w:val="center"/>
            </w:pPr>
            <w:r>
              <w:t>Attack</w:t>
            </w:r>
          </w:p>
        </w:tc>
        <w:tc>
          <w:tcPr>
            <w:tcW w:w="4314" w:type="dxa"/>
            <w:gridSpan w:val="3"/>
          </w:tcPr>
          <w:p w:rsidR="009D3DD3" w:rsidRDefault="009D3DD3" w:rsidP="006D5341">
            <w:pPr>
              <w:jc w:val="center"/>
            </w:pPr>
            <w:r>
              <w:t>Attacker (% of the reference utility)</w:t>
            </w:r>
          </w:p>
        </w:tc>
        <w:tc>
          <w:tcPr>
            <w:tcW w:w="4511" w:type="dxa"/>
            <w:gridSpan w:val="3"/>
          </w:tcPr>
          <w:p w:rsidR="009D3DD3" w:rsidRDefault="009D3DD3" w:rsidP="006D5341">
            <w:pPr>
              <w:jc w:val="center"/>
            </w:pPr>
            <w:r>
              <w:t>All (% of the reference utility)</w:t>
            </w:r>
          </w:p>
        </w:tc>
      </w:tr>
      <w:tr w:rsidR="009D3DD3" w:rsidTr="009D3DD3">
        <w:trPr>
          <w:jc w:val="center"/>
        </w:trPr>
        <w:tc>
          <w:tcPr>
            <w:tcW w:w="1631" w:type="dxa"/>
            <w:vMerge/>
          </w:tcPr>
          <w:p w:rsidR="009D3DD3" w:rsidRDefault="009D3DD3" w:rsidP="006D5341">
            <w:pPr>
              <w:jc w:val="center"/>
            </w:pPr>
          </w:p>
        </w:tc>
        <w:tc>
          <w:tcPr>
            <w:tcW w:w="1869" w:type="dxa"/>
          </w:tcPr>
          <w:p w:rsidR="009D3DD3" w:rsidRDefault="009D3DD3" w:rsidP="006D5341">
            <w:pPr>
              <w:jc w:val="center"/>
            </w:pPr>
            <w:r>
              <w:t>Low</w:t>
            </w:r>
          </w:p>
        </w:tc>
        <w:tc>
          <w:tcPr>
            <w:tcW w:w="1192" w:type="dxa"/>
          </w:tcPr>
          <w:p w:rsidR="009D3DD3" w:rsidRDefault="009D3DD3" w:rsidP="006D5341">
            <w:pPr>
              <w:jc w:val="center"/>
            </w:pPr>
            <w:r>
              <w:t>Base</w:t>
            </w:r>
          </w:p>
        </w:tc>
        <w:tc>
          <w:tcPr>
            <w:tcW w:w="1253" w:type="dxa"/>
          </w:tcPr>
          <w:p w:rsidR="009D3DD3" w:rsidRDefault="009D3DD3" w:rsidP="006D5341">
            <w:pPr>
              <w:jc w:val="center"/>
            </w:pPr>
            <w:r>
              <w:t>High</w:t>
            </w:r>
          </w:p>
        </w:tc>
        <w:tc>
          <w:tcPr>
            <w:tcW w:w="1731" w:type="dxa"/>
          </w:tcPr>
          <w:p w:rsidR="009D3DD3" w:rsidRDefault="009D3DD3" w:rsidP="006D5341">
            <w:pPr>
              <w:jc w:val="center"/>
            </w:pPr>
            <w:r>
              <w:t>Low</w:t>
            </w:r>
          </w:p>
        </w:tc>
        <w:tc>
          <w:tcPr>
            <w:tcW w:w="1390" w:type="dxa"/>
          </w:tcPr>
          <w:p w:rsidR="009D3DD3" w:rsidRDefault="009D3DD3" w:rsidP="006D5341">
            <w:pPr>
              <w:jc w:val="center"/>
            </w:pPr>
            <w:r>
              <w:t>Base</w:t>
            </w:r>
          </w:p>
        </w:tc>
        <w:tc>
          <w:tcPr>
            <w:tcW w:w="1390" w:type="dxa"/>
          </w:tcPr>
          <w:p w:rsidR="009D3DD3" w:rsidRDefault="009D3DD3" w:rsidP="006D5341">
            <w:pPr>
              <w:jc w:val="center"/>
            </w:pPr>
            <w:r>
              <w:t>High</w:t>
            </w:r>
          </w:p>
        </w:tc>
      </w:tr>
      <w:tr w:rsidR="009D3DD3" w:rsidTr="009D3DD3">
        <w:trPr>
          <w:jc w:val="center"/>
        </w:trPr>
        <w:tc>
          <w:tcPr>
            <w:tcW w:w="1631" w:type="dxa"/>
          </w:tcPr>
          <w:p w:rsidR="009D3DD3" w:rsidRDefault="009D3DD3" w:rsidP="00C720F4">
            <w:pPr>
              <w:jc w:val="center"/>
            </w:pPr>
            <w:r>
              <w:t>Scale 2</w:t>
            </w:r>
          </w:p>
        </w:tc>
        <w:tc>
          <w:tcPr>
            <w:tcW w:w="1869" w:type="dxa"/>
          </w:tcPr>
          <w:p w:rsidR="009D3DD3" w:rsidRDefault="009D3DD3" w:rsidP="00E7787C">
            <w:pPr>
              <w:jc w:val="right"/>
            </w:pPr>
            <w:r w:rsidRPr="00C720F4">
              <w:t>0.0008</w:t>
            </w:r>
          </w:p>
        </w:tc>
        <w:tc>
          <w:tcPr>
            <w:tcW w:w="1192" w:type="dxa"/>
          </w:tcPr>
          <w:p w:rsidR="009D3DD3" w:rsidRPr="00C720F4" w:rsidRDefault="00D248AF" w:rsidP="00E7787C">
            <w:pPr>
              <w:jc w:val="right"/>
            </w:pPr>
            <w:r w:rsidRPr="00D248AF">
              <w:t>0.003</w:t>
            </w:r>
            <w:r w:rsidR="00E7787C">
              <w:t>6</w:t>
            </w:r>
          </w:p>
        </w:tc>
        <w:tc>
          <w:tcPr>
            <w:tcW w:w="1253" w:type="dxa"/>
          </w:tcPr>
          <w:p w:rsidR="009D3DD3" w:rsidRPr="00C720F4" w:rsidRDefault="00D248AF" w:rsidP="00E7787C">
            <w:pPr>
              <w:jc w:val="right"/>
            </w:pPr>
            <w:r w:rsidRPr="00D248AF">
              <w:t>0.0041</w:t>
            </w:r>
          </w:p>
        </w:tc>
        <w:tc>
          <w:tcPr>
            <w:tcW w:w="1731" w:type="dxa"/>
          </w:tcPr>
          <w:p w:rsidR="009D3DD3" w:rsidRDefault="009D3DD3" w:rsidP="00E7787C">
            <w:pPr>
              <w:jc w:val="right"/>
            </w:pPr>
            <w:r w:rsidRPr="00C720F4">
              <w:t>0.005</w:t>
            </w:r>
            <w:r w:rsidR="00E7787C">
              <w:t>8</w:t>
            </w:r>
          </w:p>
        </w:tc>
        <w:tc>
          <w:tcPr>
            <w:tcW w:w="1390" w:type="dxa"/>
          </w:tcPr>
          <w:p w:rsidR="009D3DD3" w:rsidRPr="00C720F4" w:rsidRDefault="00D248AF" w:rsidP="00E7787C">
            <w:pPr>
              <w:jc w:val="right"/>
            </w:pPr>
            <w:r w:rsidRPr="00D248AF">
              <w:t>0.0132</w:t>
            </w:r>
          </w:p>
        </w:tc>
        <w:tc>
          <w:tcPr>
            <w:tcW w:w="1390" w:type="dxa"/>
          </w:tcPr>
          <w:p w:rsidR="009D3DD3" w:rsidRPr="00C720F4" w:rsidRDefault="00DD2571" w:rsidP="00E7787C">
            <w:pPr>
              <w:jc w:val="right"/>
            </w:pPr>
            <w:r w:rsidRPr="00DD2571">
              <w:t>0.014</w:t>
            </w:r>
            <w:r w:rsidR="00E7787C">
              <w:t>9</w:t>
            </w:r>
          </w:p>
        </w:tc>
      </w:tr>
      <w:tr w:rsidR="009D3DD3" w:rsidTr="009D3DD3">
        <w:trPr>
          <w:jc w:val="center"/>
        </w:trPr>
        <w:tc>
          <w:tcPr>
            <w:tcW w:w="1631" w:type="dxa"/>
          </w:tcPr>
          <w:p w:rsidR="009D3DD3" w:rsidRDefault="009D3DD3" w:rsidP="006D5341">
            <w:pPr>
              <w:jc w:val="center"/>
            </w:pPr>
            <w:r>
              <w:t>Scale 3</w:t>
            </w:r>
          </w:p>
        </w:tc>
        <w:tc>
          <w:tcPr>
            <w:tcW w:w="1869" w:type="dxa"/>
          </w:tcPr>
          <w:p w:rsidR="009D3DD3" w:rsidRDefault="00E7787C" w:rsidP="00E7787C">
            <w:pPr>
              <w:jc w:val="right"/>
            </w:pPr>
            <w:r>
              <w:t>0.0024</w:t>
            </w:r>
          </w:p>
        </w:tc>
        <w:tc>
          <w:tcPr>
            <w:tcW w:w="1192" w:type="dxa"/>
          </w:tcPr>
          <w:p w:rsidR="009D3DD3" w:rsidRPr="00C720F4" w:rsidRDefault="00D248AF" w:rsidP="00E7787C">
            <w:pPr>
              <w:jc w:val="right"/>
            </w:pPr>
            <w:r w:rsidRPr="00D248AF">
              <w:t>0.0094</w:t>
            </w:r>
          </w:p>
        </w:tc>
        <w:tc>
          <w:tcPr>
            <w:tcW w:w="1253" w:type="dxa"/>
          </w:tcPr>
          <w:p w:rsidR="009D3DD3" w:rsidRPr="00C720F4" w:rsidRDefault="00D248AF" w:rsidP="00E7787C">
            <w:pPr>
              <w:jc w:val="right"/>
            </w:pPr>
            <w:r w:rsidRPr="00D248AF">
              <w:t>0.023</w:t>
            </w:r>
            <w:r w:rsidR="00E7787C">
              <w:t>3</w:t>
            </w:r>
          </w:p>
        </w:tc>
        <w:tc>
          <w:tcPr>
            <w:tcW w:w="1731" w:type="dxa"/>
          </w:tcPr>
          <w:p w:rsidR="009D3DD3" w:rsidRDefault="009D3DD3" w:rsidP="00E7787C">
            <w:pPr>
              <w:jc w:val="right"/>
            </w:pPr>
            <w:r w:rsidRPr="00C720F4">
              <w:t>0.014</w:t>
            </w:r>
            <w:r w:rsidR="00E7787C">
              <w:t>7</w:t>
            </w:r>
          </w:p>
        </w:tc>
        <w:tc>
          <w:tcPr>
            <w:tcW w:w="1390" w:type="dxa"/>
          </w:tcPr>
          <w:p w:rsidR="009D3DD3" w:rsidRPr="00C720F4" w:rsidRDefault="00D248AF" w:rsidP="00E7787C">
            <w:pPr>
              <w:jc w:val="right"/>
            </w:pPr>
            <w:r w:rsidRPr="00D248AF">
              <w:t>0.032</w:t>
            </w:r>
            <w:r w:rsidR="00E7787C">
              <w:t>4</w:t>
            </w:r>
          </w:p>
        </w:tc>
        <w:tc>
          <w:tcPr>
            <w:tcW w:w="1390" w:type="dxa"/>
          </w:tcPr>
          <w:p w:rsidR="009D3DD3" w:rsidRPr="00C720F4" w:rsidRDefault="0086140C" w:rsidP="00E7787C">
            <w:pPr>
              <w:jc w:val="right"/>
            </w:pPr>
            <w:r w:rsidRPr="0086140C">
              <w:t>0.1178</w:t>
            </w:r>
          </w:p>
        </w:tc>
      </w:tr>
      <w:tr w:rsidR="009D3DD3" w:rsidTr="009D3DD3">
        <w:trPr>
          <w:jc w:val="center"/>
        </w:trPr>
        <w:tc>
          <w:tcPr>
            <w:tcW w:w="1631" w:type="dxa"/>
          </w:tcPr>
          <w:p w:rsidR="009D3DD3" w:rsidRDefault="009D3DD3" w:rsidP="006D5341">
            <w:pPr>
              <w:jc w:val="center"/>
            </w:pPr>
            <w:r>
              <w:t>Scale 4</w:t>
            </w:r>
          </w:p>
        </w:tc>
        <w:tc>
          <w:tcPr>
            <w:tcW w:w="1869" w:type="dxa"/>
          </w:tcPr>
          <w:p w:rsidR="009D3DD3" w:rsidRDefault="009D3DD3" w:rsidP="00E7787C">
            <w:pPr>
              <w:jc w:val="right"/>
            </w:pPr>
            <w:r w:rsidRPr="00C720F4">
              <w:t>0.0041</w:t>
            </w:r>
          </w:p>
        </w:tc>
        <w:tc>
          <w:tcPr>
            <w:tcW w:w="1192" w:type="dxa"/>
          </w:tcPr>
          <w:p w:rsidR="009D3DD3" w:rsidRPr="00C720F4" w:rsidRDefault="00D248AF" w:rsidP="00E7787C">
            <w:pPr>
              <w:jc w:val="right"/>
            </w:pPr>
            <w:r w:rsidRPr="00D248AF">
              <w:t>0.019</w:t>
            </w:r>
            <w:r w:rsidR="00E7787C">
              <w:t>5</w:t>
            </w:r>
          </w:p>
        </w:tc>
        <w:tc>
          <w:tcPr>
            <w:tcW w:w="1253" w:type="dxa"/>
          </w:tcPr>
          <w:p w:rsidR="009D3DD3" w:rsidRPr="00C720F4" w:rsidRDefault="00D248AF" w:rsidP="00E7787C">
            <w:pPr>
              <w:jc w:val="right"/>
            </w:pPr>
            <w:r w:rsidRPr="00D248AF">
              <w:t>0.0397</w:t>
            </w:r>
          </w:p>
        </w:tc>
        <w:tc>
          <w:tcPr>
            <w:tcW w:w="1731" w:type="dxa"/>
          </w:tcPr>
          <w:p w:rsidR="009D3DD3" w:rsidRDefault="009D3DD3" w:rsidP="00E7787C">
            <w:pPr>
              <w:jc w:val="right"/>
            </w:pPr>
            <w:r w:rsidRPr="00C720F4">
              <w:t>0.0240</w:t>
            </w:r>
          </w:p>
        </w:tc>
        <w:tc>
          <w:tcPr>
            <w:tcW w:w="1390" w:type="dxa"/>
          </w:tcPr>
          <w:p w:rsidR="009D3DD3" w:rsidRPr="00C720F4" w:rsidRDefault="00D248AF" w:rsidP="00E7787C">
            <w:pPr>
              <w:jc w:val="right"/>
            </w:pPr>
            <w:r w:rsidRPr="00D248AF">
              <w:t>0.0756</w:t>
            </w:r>
          </w:p>
        </w:tc>
        <w:tc>
          <w:tcPr>
            <w:tcW w:w="1390" w:type="dxa"/>
          </w:tcPr>
          <w:p w:rsidR="009D3DD3" w:rsidRPr="00C720F4" w:rsidRDefault="0086140C" w:rsidP="00E7787C">
            <w:pPr>
              <w:jc w:val="right"/>
            </w:pPr>
            <w:r w:rsidRPr="0086140C">
              <w:t>0.259</w:t>
            </w:r>
            <w:r w:rsidR="00E7787C">
              <w:t>5</w:t>
            </w:r>
          </w:p>
        </w:tc>
      </w:tr>
      <w:tr w:rsidR="009D3DD3" w:rsidTr="009D3DD3">
        <w:trPr>
          <w:jc w:val="center"/>
        </w:trPr>
        <w:tc>
          <w:tcPr>
            <w:tcW w:w="1631" w:type="dxa"/>
          </w:tcPr>
          <w:p w:rsidR="009D3DD3" w:rsidRDefault="009D3DD3" w:rsidP="006D5341">
            <w:pPr>
              <w:jc w:val="center"/>
            </w:pPr>
            <w:r>
              <w:t>Flat</w:t>
            </w:r>
          </w:p>
        </w:tc>
        <w:tc>
          <w:tcPr>
            <w:tcW w:w="1869" w:type="dxa"/>
          </w:tcPr>
          <w:p w:rsidR="009D3DD3" w:rsidRDefault="009D3DD3" w:rsidP="00E7787C">
            <w:pPr>
              <w:jc w:val="right"/>
            </w:pPr>
            <w:r w:rsidRPr="00C720F4">
              <w:t>-0.0008</w:t>
            </w:r>
          </w:p>
        </w:tc>
        <w:tc>
          <w:tcPr>
            <w:tcW w:w="1192" w:type="dxa"/>
          </w:tcPr>
          <w:p w:rsidR="009D3DD3" w:rsidRPr="00C720F4" w:rsidRDefault="00D248AF" w:rsidP="00E7787C">
            <w:pPr>
              <w:jc w:val="right"/>
            </w:pPr>
            <w:r w:rsidRPr="00D248AF">
              <w:t>-0.003</w:t>
            </w:r>
            <w:r w:rsidR="00E7787C">
              <w:t>6</w:t>
            </w:r>
          </w:p>
        </w:tc>
        <w:tc>
          <w:tcPr>
            <w:tcW w:w="1253" w:type="dxa"/>
          </w:tcPr>
          <w:p w:rsidR="009D3DD3" w:rsidRPr="00C720F4" w:rsidRDefault="00D248AF" w:rsidP="00E7787C">
            <w:pPr>
              <w:jc w:val="right"/>
            </w:pPr>
            <w:r w:rsidRPr="00D248AF">
              <w:t>-0.004</w:t>
            </w:r>
            <w:r w:rsidR="00E7787C">
              <w:t>4</w:t>
            </w:r>
          </w:p>
        </w:tc>
        <w:tc>
          <w:tcPr>
            <w:tcW w:w="1731" w:type="dxa"/>
          </w:tcPr>
          <w:p w:rsidR="009D3DD3" w:rsidRDefault="009D3DD3" w:rsidP="00E7787C">
            <w:pPr>
              <w:jc w:val="right"/>
            </w:pPr>
            <w:r w:rsidRPr="00C720F4">
              <w:t>-0.0060</w:t>
            </w:r>
          </w:p>
        </w:tc>
        <w:tc>
          <w:tcPr>
            <w:tcW w:w="1390" w:type="dxa"/>
          </w:tcPr>
          <w:p w:rsidR="009D3DD3" w:rsidRPr="00C720F4" w:rsidRDefault="00D248AF" w:rsidP="00E7787C">
            <w:pPr>
              <w:jc w:val="right"/>
            </w:pPr>
            <w:r w:rsidRPr="00D248AF">
              <w:t>-0.0130</w:t>
            </w:r>
          </w:p>
        </w:tc>
        <w:tc>
          <w:tcPr>
            <w:tcW w:w="1390" w:type="dxa"/>
          </w:tcPr>
          <w:p w:rsidR="009D3DD3" w:rsidRPr="00C720F4" w:rsidRDefault="0086140C" w:rsidP="00E7787C">
            <w:pPr>
              <w:jc w:val="right"/>
            </w:pPr>
            <w:r w:rsidRPr="0086140C">
              <w:t>-0.0149</w:t>
            </w:r>
          </w:p>
        </w:tc>
      </w:tr>
      <w:tr w:rsidR="009D3DD3" w:rsidTr="009D3DD3">
        <w:trPr>
          <w:jc w:val="center"/>
        </w:trPr>
        <w:tc>
          <w:tcPr>
            <w:tcW w:w="1631" w:type="dxa"/>
          </w:tcPr>
          <w:p w:rsidR="009D3DD3" w:rsidRDefault="009D3DD3" w:rsidP="006D5341">
            <w:pPr>
              <w:jc w:val="center"/>
            </w:pPr>
            <w:r>
              <w:t>Shift 2</w:t>
            </w:r>
          </w:p>
        </w:tc>
        <w:tc>
          <w:tcPr>
            <w:tcW w:w="1869" w:type="dxa"/>
          </w:tcPr>
          <w:p w:rsidR="009D3DD3" w:rsidRDefault="009D3DD3" w:rsidP="00E7787C">
            <w:pPr>
              <w:jc w:val="right"/>
            </w:pPr>
            <w:r w:rsidRPr="00C720F4">
              <w:t>0.0041</w:t>
            </w:r>
          </w:p>
        </w:tc>
        <w:tc>
          <w:tcPr>
            <w:tcW w:w="1192" w:type="dxa"/>
          </w:tcPr>
          <w:p w:rsidR="009D3DD3" w:rsidRPr="00C720F4" w:rsidRDefault="00D248AF" w:rsidP="00E7787C">
            <w:pPr>
              <w:jc w:val="right"/>
            </w:pPr>
            <w:r w:rsidRPr="00D248AF">
              <w:t>0.0052</w:t>
            </w:r>
          </w:p>
        </w:tc>
        <w:tc>
          <w:tcPr>
            <w:tcW w:w="1253" w:type="dxa"/>
          </w:tcPr>
          <w:p w:rsidR="009D3DD3" w:rsidRPr="00C720F4" w:rsidRDefault="00D248AF" w:rsidP="00E7787C">
            <w:pPr>
              <w:jc w:val="right"/>
            </w:pPr>
            <w:r w:rsidRPr="00D248AF">
              <w:t>0.006</w:t>
            </w:r>
            <w:r w:rsidR="00E7787C">
              <w:t>1</w:t>
            </w:r>
          </w:p>
        </w:tc>
        <w:tc>
          <w:tcPr>
            <w:tcW w:w="1731" w:type="dxa"/>
          </w:tcPr>
          <w:p w:rsidR="009D3DD3" w:rsidRDefault="009D3DD3" w:rsidP="00E7787C">
            <w:pPr>
              <w:jc w:val="right"/>
            </w:pPr>
            <w:r w:rsidRPr="00C720F4">
              <w:t>0.006</w:t>
            </w:r>
            <w:r w:rsidR="00E7787C">
              <w:t>9</w:t>
            </w:r>
          </w:p>
        </w:tc>
        <w:tc>
          <w:tcPr>
            <w:tcW w:w="1390" w:type="dxa"/>
          </w:tcPr>
          <w:p w:rsidR="009D3DD3" w:rsidRPr="00C720F4" w:rsidRDefault="00D248AF" w:rsidP="00E7787C">
            <w:pPr>
              <w:jc w:val="right"/>
            </w:pPr>
            <w:r w:rsidRPr="00D248AF">
              <w:t>0.014</w:t>
            </w:r>
            <w:r w:rsidR="00E7787C">
              <w:t>2</w:t>
            </w:r>
          </w:p>
        </w:tc>
        <w:tc>
          <w:tcPr>
            <w:tcW w:w="1390" w:type="dxa"/>
          </w:tcPr>
          <w:p w:rsidR="009D3DD3" w:rsidRPr="00C720F4" w:rsidRDefault="0086140C" w:rsidP="00E7787C">
            <w:pPr>
              <w:jc w:val="right"/>
            </w:pPr>
            <w:r w:rsidRPr="0086140C">
              <w:t>0.019</w:t>
            </w:r>
            <w:r w:rsidR="00E7787C">
              <w:t>7</w:t>
            </w:r>
          </w:p>
        </w:tc>
      </w:tr>
      <w:tr w:rsidR="009D3DD3" w:rsidTr="009D3DD3">
        <w:trPr>
          <w:jc w:val="center"/>
        </w:trPr>
        <w:tc>
          <w:tcPr>
            <w:tcW w:w="1631" w:type="dxa"/>
          </w:tcPr>
          <w:p w:rsidR="009D3DD3" w:rsidRDefault="009D3DD3" w:rsidP="006D5341">
            <w:pPr>
              <w:jc w:val="center"/>
            </w:pPr>
            <w:r>
              <w:t>Shift 4</w:t>
            </w:r>
          </w:p>
        </w:tc>
        <w:tc>
          <w:tcPr>
            <w:tcW w:w="1869" w:type="dxa"/>
          </w:tcPr>
          <w:p w:rsidR="009D3DD3" w:rsidRDefault="009D3DD3" w:rsidP="00E7787C">
            <w:pPr>
              <w:jc w:val="right"/>
            </w:pPr>
            <w:r w:rsidRPr="00C720F4">
              <w:t>0.006</w:t>
            </w:r>
            <w:r w:rsidR="00E7787C">
              <w:t>6</w:t>
            </w:r>
          </w:p>
        </w:tc>
        <w:tc>
          <w:tcPr>
            <w:tcW w:w="1192" w:type="dxa"/>
          </w:tcPr>
          <w:p w:rsidR="009D3DD3" w:rsidRPr="00C720F4" w:rsidRDefault="00D248AF" w:rsidP="00E7787C">
            <w:pPr>
              <w:jc w:val="right"/>
            </w:pPr>
            <w:r w:rsidRPr="00D248AF">
              <w:t>-0.002</w:t>
            </w:r>
            <w:r w:rsidR="00E7787C">
              <w:t>5</w:t>
            </w:r>
          </w:p>
        </w:tc>
        <w:tc>
          <w:tcPr>
            <w:tcW w:w="1253" w:type="dxa"/>
          </w:tcPr>
          <w:p w:rsidR="009D3DD3" w:rsidRPr="00C720F4" w:rsidRDefault="00D248AF" w:rsidP="00E7787C">
            <w:pPr>
              <w:jc w:val="right"/>
            </w:pPr>
            <w:r w:rsidRPr="00D248AF">
              <w:t>0.007</w:t>
            </w:r>
            <w:r w:rsidR="00E7787C">
              <w:t>1</w:t>
            </w:r>
          </w:p>
        </w:tc>
        <w:tc>
          <w:tcPr>
            <w:tcW w:w="1731" w:type="dxa"/>
          </w:tcPr>
          <w:p w:rsidR="009D3DD3" w:rsidRDefault="009D3DD3" w:rsidP="00E7787C">
            <w:pPr>
              <w:jc w:val="right"/>
            </w:pPr>
            <w:r w:rsidRPr="00C720F4">
              <w:t>-0.0042</w:t>
            </w:r>
          </w:p>
        </w:tc>
        <w:tc>
          <w:tcPr>
            <w:tcW w:w="1390" w:type="dxa"/>
          </w:tcPr>
          <w:p w:rsidR="009D3DD3" w:rsidRPr="00C720F4" w:rsidRDefault="00D248AF" w:rsidP="00E7787C">
            <w:pPr>
              <w:jc w:val="right"/>
            </w:pPr>
            <w:r w:rsidRPr="00D248AF">
              <w:t>-0.006</w:t>
            </w:r>
            <w:r w:rsidR="00E7787C">
              <w:t>2</w:t>
            </w:r>
          </w:p>
        </w:tc>
        <w:tc>
          <w:tcPr>
            <w:tcW w:w="1390" w:type="dxa"/>
          </w:tcPr>
          <w:p w:rsidR="009D3DD3" w:rsidRPr="00C720F4" w:rsidRDefault="0086140C" w:rsidP="00E7787C">
            <w:pPr>
              <w:jc w:val="right"/>
            </w:pPr>
            <w:r w:rsidRPr="0086140C">
              <w:t>0.005</w:t>
            </w:r>
            <w:r w:rsidR="00E7787C">
              <w:t>2</w:t>
            </w:r>
          </w:p>
        </w:tc>
      </w:tr>
      <w:tr w:rsidR="009D3DD3" w:rsidTr="009D3DD3">
        <w:trPr>
          <w:trHeight w:val="70"/>
          <w:jc w:val="center"/>
        </w:trPr>
        <w:tc>
          <w:tcPr>
            <w:tcW w:w="1631" w:type="dxa"/>
          </w:tcPr>
          <w:p w:rsidR="009D3DD3" w:rsidRDefault="009D3DD3" w:rsidP="006D5341">
            <w:pPr>
              <w:jc w:val="center"/>
            </w:pPr>
            <w:r>
              <w:t>Shift 6</w:t>
            </w:r>
          </w:p>
        </w:tc>
        <w:tc>
          <w:tcPr>
            <w:tcW w:w="1869" w:type="dxa"/>
          </w:tcPr>
          <w:p w:rsidR="009D3DD3" w:rsidRDefault="009D3DD3" w:rsidP="00E7787C">
            <w:pPr>
              <w:jc w:val="right"/>
            </w:pPr>
            <w:r w:rsidRPr="00C720F4">
              <w:t>0.000</w:t>
            </w:r>
            <w:r w:rsidR="00E7787C">
              <w:t>3</w:t>
            </w:r>
          </w:p>
        </w:tc>
        <w:tc>
          <w:tcPr>
            <w:tcW w:w="1192" w:type="dxa"/>
          </w:tcPr>
          <w:p w:rsidR="009D3DD3" w:rsidRPr="00C720F4" w:rsidRDefault="00D248AF" w:rsidP="00E7787C">
            <w:pPr>
              <w:jc w:val="right"/>
            </w:pPr>
            <w:r w:rsidRPr="00D248AF">
              <w:t>-0.012</w:t>
            </w:r>
            <w:r w:rsidR="00E7787C">
              <w:t>2</w:t>
            </w:r>
          </w:p>
        </w:tc>
        <w:tc>
          <w:tcPr>
            <w:tcW w:w="1253" w:type="dxa"/>
          </w:tcPr>
          <w:p w:rsidR="009D3DD3" w:rsidRPr="00C720F4" w:rsidRDefault="00D248AF" w:rsidP="00E7787C">
            <w:pPr>
              <w:jc w:val="right"/>
            </w:pPr>
            <w:r w:rsidRPr="00D248AF">
              <w:t>-0.014</w:t>
            </w:r>
            <w:r w:rsidR="00E7787C">
              <w:t>1</w:t>
            </w:r>
          </w:p>
        </w:tc>
        <w:tc>
          <w:tcPr>
            <w:tcW w:w="1731" w:type="dxa"/>
          </w:tcPr>
          <w:p w:rsidR="009D3DD3" w:rsidRDefault="009D3DD3" w:rsidP="00E7787C">
            <w:pPr>
              <w:jc w:val="right"/>
            </w:pPr>
            <w:r w:rsidRPr="00C720F4">
              <w:t>-0.030</w:t>
            </w:r>
            <w:r w:rsidR="00E7787C">
              <w:t>9</w:t>
            </w:r>
          </w:p>
        </w:tc>
        <w:tc>
          <w:tcPr>
            <w:tcW w:w="1390" w:type="dxa"/>
          </w:tcPr>
          <w:p w:rsidR="009D3DD3" w:rsidRPr="00C720F4" w:rsidRDefault="00D248AF" w:rsidP="00E7787C">
            <w:pPr>
              <w:jc w:val="right"/>
            </w:pPr>
            <w:r w:rsidRPr="00D248AF">
              <w:t>-0.0535</w:t>
            </w:r>
          </w:p>
        </w:tc>
        <w:tc>
          <w:tcPr>
            <w:tcW w:w="1390" w:type="dxa"/>
          </w:tcPr>
          <w:p w:rsidR="009D3DD3" w:rsidRPr="00C720F4" w:rsidRDefault="0086140C" w:rsidP="00E7787C">
            <w:pPr>
              <w:jc w:val="right"/>
            </w:pPr>
            <w:r w:rsidRPr="0086140C">
              <w:t>-0.0589</w:t>
            </w:r>
          </w:p>
        </w:tc>
      </w:tr>
      <w:tr w:rsidR="009D3DD3" w:rsidTr="009D3DD3">
        <w:trPr>
          <w:trHeight w:val="70"/>
          <w:jc w:val="center"/>
        </w:trPr>
        <w:tc>
          <w:tcPr>
            <w:tcW w:w="1631" w:type="dxa"/>
          </w:tcPr>
          <w:p w:rsidR="009D3DD3" w:rsidRDefault="009D3DD3" w:rsidP="006D5341">
            <w:pPr>
              <w:jc w:val="center"/>
            </w:pPr>
            <w:r>
              <w:t>Shift 3 Scale 3</w:t>
            </w:r>
          </w:p>
        </w:tc>
        <w:tc>
          <w:tcPr>
            <w:tcW w:w="1869" w:type="dxa"/>
          </w:tcPr>
          <w:p w:rsidR="009D3DD3" w:rsidRDefault="009D3DD3" w:rsidP="00E7787C">
            <w:pPr>
              <w:jc w:val="right"/>
            </w:pPr>
            <w:r w:rsidRPr="00C720F4">
              <w:t>0.0154</w:t>
            </w:r>
          </w:p>
        </w:tc>
        <w:tc>
          <w:tcPr>
            <w:tcW w:w="1192" w:type="dxa"/>
          </w:tcPr>
          <w:p w:rsidR="009D3DD3" w:rsidRPr="00C720F4" w:rsidRDefault="00D248AF" w:rsidP="00E7787C">
            <w:pPr>
              <w:jc w:val="right"/>
            </w:pPr>
            <w:r w:rsidRPr="00D248AF">
              <w:t>0.0110</w:t>
            </w:r>
          </w:p>
        </w:tc>
        <w:tc>
          <w:tcPr>
            <w:tcW w:w="1253" w:type="dxa"/>
          </w:tcPr>
          <w:p w:rsidR="009D3DD3" w:rsidRPr="00C720F4" w:rsidRDefault="00D248AF" w:rsidP="00E7787C">
            <w:pPr>
              <w:jc w:val="right"/>
            </w:pPr>
            <w:r w:rsidRPr="00D248AF">
              <w:t>0.0231</w:t>
            </w:r>
          </w:p>
        </w:tc>
        <w:tc>
          <w:tcPr>
            <w:tcW w:w="1731" w:type="dxa"/>
          </w:tcPr>
          <w:p w:rsidR="009D3DD3" w:rsidRDefault="009D3DD3" w:rsidP="00E7787C">
            <w:pPr>
              <w:jc w:val="right"/>
            </w:pPr>
            <w:r w:rsidRPr="00C720F4">
              <w:t>0.032</w:t>
            </w:r>
            <w:r w:rsidR="00E7787C">
              <w:t>1</w:t>
            </w:r>
          </w:p>
        </w:tc>
        <w:tc>
          <w:tcPr>
            <w:tcW w:w="1390" w:type="dxa"/>
          </w:tcPr>
          <w:p w:rsidR="009D3DD3" w:rsidRPr="00C720F4" w:rsidRDefault="00D248AF" w:rsidP="00E7787C">
            <w:pPr>
              <w:jc w:val="right"/>
            </w:pPr>
            <w:r w:rsidRPr="00D248AF">
              <w:t>0.079</w:t>
            </w:r>
            <w:r w:rsidR="00E7787C">
              <w:t>1</w:t>
            </w:r>
          </w:p>
        </w:tc>
        <w:tc>
          <w:tcPr>
            <w:tcW w:w="1390" w:type="dxa"/>
          </w:tcPr>
          <w:p w:rsidR="009D3DD3" w:rsidRPr="00C720F4" w:rsidRDefault="0086140C" w:rsidP="00E7787C">
            <w:pPr>
              <w:jc w:val="right"/>
            </w:pPr>
            <w:r w:rsidRPr="0086140C">
              <w:t>0.1193</w:t>
            </w:r>
          </w:p>
        </w:tc>
      </w:tr>
    </w:tbl>
    <w:p w:rsidR="00C720F4" w:rsidRDefault="00C720F4" w:rsidP="00E244C4">
      <w:pPr>
        <w:jc w:val="both"/>
      </w:pPr>
    </w:p>
    <w:p w:rsidR="00E244C4" w:rsidRPr="006A54BA" w:rsidRDefault="006A54BA" w:rsidP="006A54BA">
      <w:pPr>
        <w:pStyle w:val="ListParagraph"/>
        <w:numPr>
          <w:ilvl w:val="0"/>
          <w:numId w:val="1"/>
        </w:numPr>
        <w:rPr>
          <w:sz w:val="28"/>
        </w:rPr>
      </w:pPr>
      <w:r w:rsidRPr="006A54BA">
        <w:rPr>
          <w:sz w:val="28"/>
        </w:rPr>
        <w:t>Update also his demand</w:t>
      </w:r>
      <w:r w:rsidR="006D34F9">
        <w:rPr>
          <w:sz w:val="28"/>
        </w:rPr>
        <w:t xml:space="preserve"> after the game (TO DO)</w:t>
      </w:r>
    </w:p>
    <w:p w:rsidR="004F10B8" w:rsidRDefault="004F10B8">
      <w:pPr>
        <w:rPr>
          <w:color w:val="FF0000"/>
          <w:sz w:val="36"/>
        </w:rPr>
      </w:pPr>
      <w:r>
        <w:rPr>
          <w:color w:val="FF0000"/>
          <w:sz w:val="36"/>
        </w:rPr>
        <w:br w:type="page"/>
      </w:r>
    </w:p>
    <w:p w:rsidR="004E46C2" w:rsidRPr="004F10B8" w:rsidRDefault="006D34F9" w:rsidP="004E46C2">
      <w:pPr>
        <w:jc w:val="center"/>
        <w:rPr>
          <w:color w:val="FF0000"/>
          <w:sz w:val="36"/>
        </w:rPr>
      </w:pPr>
      <w:r>
        <w:rPr>
          <w:color w:val="FF0000"/>
          <w:sz w:val="36"/>
        </w:rPr>
        <w:lastRenderedPageBreak/>
        <w:t>Strong</w:t>
      </w:r>
      <w:r w:rsidR="00D11732" w:rsidRPr="004F10B8">
        <w:rPr>
          <w:color w:val="FF0000"/>
          <w:sz w:val="36"/>
        </w:rPr>
        <w:t xml:space="preserve"> attacker</w:t>
      </w:r>
      <w:r>
        <w:rPr>
          <w:color w:val="FF0000"/>
          <w:sz w:val="36"/>
        </w:rPr>
        <w:t>, he</w:t>
      </w:r>
      <w:r w:rsidR="00D11732" w:rsidRPr="004F10B8">
        <w:rPr>
          <w:color w:val="FF0000"/>
          <w:sz w:val="36"/>
        </w:rPr>
        <w:t xml:space="preserve"> can change all the forecast</w:t>
      </w:r>
      <w:r>
        <w:rPr>
          <w:color w:val="FF0000"/>
          <w:sz w:val="36"/>
        </w:rPr>
        <w:t>s</w:t>
      </w:r>
    </w:p>
    <w:p w:rsidR="004F10B8" w:rsidRPr="006A54BA" w:rsidRDefault="00BF6311" w:rsidP="004F10B8">
      <w:pPr>
        <w:jc w:val="center"/>
        <w:rPr>
          <w:color w:val="FF0000"/>
          <w:sz w:val="36"/>
        </w:rPr>
      </w:pPr>
      <w:r w:rsidRPr="004F10B8">
        <w:rPr>
          <w:color w:val="FF0000"/>
          <w:sz w:val="36"/>
        </w:rPr>
        <w:t>(result/oneDay</w:t>
      </w:r>
      <w:r w:rsidR="004E46C2" w:rsidRPr="004F10B8">
        <w:rPr>
          <w:color w:val="FF0000"/>
          <w:sz w:val="36"/>
        </w:rPr>
        <w:t>Attack</w:t>
      </w:r>
      <w:r w:rsidRPr="004F10B8">
        <w:rPr>
          <w:color w:val="FF0000"/>
          <w:sz w:val="36"/>
        </w:rPr>
        <w:t>er</w:t>
      </w:r>
      <w:r w:rsidR="004E46C2" w:rsidRPr="004F10B8">
        <w:rPr>
          <w:color w:val="FF0000"/>
          <w:sz w:val="36"/>
        </w:rPr>
        <w:t>[…])</w:t>
      </w:r>
    </w:p>
    <w:p w:rsidR="00D11732" w:rsidRPr="004F10B8" w:rsidRDefault="004F10B8" w:rsidP="004F10B8">
      <w:pPr>
        <w:pStyle w:val="ListParagraph"/>
        <w:numPr>
          <w:ilvl w:val="0"/>
          <w:numId w:val="2"/>
        </w:numPr>
        <w:rPr>
          <w:sz w:val="28"/>
        </w:rPr>
      </w:pPr>
      <w:r w:rsidRPr="006A54BA">
        <w:rPr>
          <w:sz w:val="28"/>
        </w:rPr>
        <w:t>Update only his schedule</w:t>
      </w:r>
      <w:r w:rsidR="00692733">
        <w:rPr>
          <w:sz w:val="28"/>
        </w:rPr>
        <w:t xml:space="preserve"> after the game</w:t>
      </w:r>
    </w:p>
    <w:p w:rsidR="000D1D9F" w:rsidRDefault="000D1D9F" w:rsidP="000D1D9F">
      <w:pPr>
        <w:jc w:val="both"/>
      </w:pPr>
      <w:r>
        <w:t>In this part, the attacker can change the foreca</w:t>
      </w:r>
      <w:r w:rsidR="006D34F9">
        <w:t>st of every player in addition to</w:t>
      </w:r>
      <w:r>
        <w:t xml:space="preserve"> his own. So he can sharply change the aggregated forecast. At this point, we are considering that the players are naïve because they calculate their own forecast and then they play the game with a wrong forecast because of the attacker. We will see this problem more precisely in the next part.</w:t>
      </w:r>
      <w:r w:rsidR="002817B8">
        <w:t xml:space="preserve"> That means that the attacker is strong.</w:t>
      </w:r>
    </w:p>
    <w:p w:rsidR="00B84140" w:rsidRDefault="000D1D9F" w:rsidP="000D1D9F">
      <w:pPr>
        <w:jc w:val="both"/>
      </w:pPr>
      <w:r>
        <w:t>I tried the same attacks than previously but I reduced</w:t>
      </w:r>
      <w:r w:rsidR="002817B8">
        <w:t xml:space="preserve"> a</w:t>
      </w:r>
      <w:r>
        <w:t xml:space="preserve"> bit the scale value (</w:t>
      </w:r>
      <w:r w:rsidR="0041063D">
        <w:t>1.5, 2.5 and</w:t>
      </w:r>
      <w:r>
        <w:t xml:space="preserve"> 3.5)</w:t>
      </w:r>
      <w:r w:rsidR="002817B8">
        <w:t xml:space="preserve"> and I find some interesting results. With all attacks, the attacker gets more or less benefit.</w:t>
      </w:r>
      <w:r w:rsidR="0050716E">
        <w:t xml:space="preserve"> </w:t>
      </w:r>
      <w:r w:rsidR="00B84140">
        <w:t xml:space="preserve">The attacker is strong enough </w:t>
      </w:r>
      <w:r w:rsidR="0050716E">
        <w:t>to sharply change the action of the other players. If we look at a shift attacks of four hours, the peaks are shifted four hour earlier, each player see</w:t>
      </w:r>
      <w:r w:rsidR="00692733">
        <w:t>s</w:t>
      </w:r>
      <w:r w:rsidR="0050716E">
        <w:t xml:space="preserve"> this</w:t>
      </w:r>
      <w:r w:rsidR="00692733">
        <w:t xml:space="preserve"> wrong peak</w:t>
      </w:r>
      <w:r w:rsidR="0050716E">
        <w:t xml:space="preserve"> and so doesn’t charge his battery at this moment. Then the attacker can get back to the reality and decide</w:t>
      </w:r>
      <w:r w:rsidR="00692733">
        <w:t>s</w:t>
      </w:r>
      <w:r w:rsidR="0050716E">
        <w:t xml:space="preserve"> to charge his battery four hour</w:t>
      </w:r>
      <w:r w:rsidR="00692733">
        <w:t>s</w:t>
      </w:r>
      <w:r w:rsidR="0050716E">
        <w:t xml:space="preserve"> before the real peak, where all the other player</w:t>
      </w:r>
      <w:r w:rsidR="00692733">
        <w:t>s</w:t>
      </w:r>
      <w:r w:rsidR="0050716E">
        <w:t xml:space="preserve"> don’t use much electricity and don’t charge their batte</w:t>
      </w:r>
      <w:r w:rsidR="00692733">
        <w:t>ries</w:t>
      </w:r>
      <w:r w:rsidR="0050716E">
        <w:t>.</w:t>
      </w:r>
    </w:p>
    <w:p w:rsidR="0050716E" w:rsidRDefault="0050716E" w:rsidP="000D1D9F">
      <w:pPr>
        <w:jc w:val="both"/>
      </w:pPr>
      <w:r>
        <w:t>The scale attack has a similar effect but at the peak time, it’s less efficient because the attacker try to make the other player to not consume at the peak time.</w:t>
      </w:r>
    </w:p>
    <w:p w:rsidR="00BF6311" w:rsidRDefault="00A55F3C" w:rsidP="004E46C2">
      <w:pPr>
        <w:jc w:val="both"/>
      </w:pPr>
      <w:r>
        <w:t xml:space="preserve">The flat attack works well because each player sees a flat aggregated forecast and has a flat own forecast, so he decides to not use his battery. The result is that the aggregated load </w:t>
      </w:r>
      <w:r w:rsidR="00692733">
        <w:t>is the same than without game</w:t>
      </w:r>
      <w:r>
        <w:t xml:space="preserve"> and</w:t>
      </w:r>
      <w:r w:rsidR="00692733">
        <w:t xml:space="preserve"> then the attacker can charge</w:t>
      </w:r>
      <w:r>
        <w:t xml:space="preserve"> his battery alone before the peak when it is cheaper.</w:t>
      </w:r>
      <w:r w:rsidR="00E244C4" w:rsidRPr="00E244C4">
        <w:t xml:space="preserve"> </w:t>
      </w:r>
    </w:p>
    <w:p w:rsidR="0098026E" w:rsidRDefault="0098026E" w:rsidP="004E46C2">
      <w:pPr>
        <w:jc w:val="both"/>
      </w:pPr>
    </w:p>
    <w:p w:rsidR="004E46C2" w:rsidRDefault="004E46C2" w:rsidP="004E46C2">
      <w:pPr>
        <w:jc w:val="both"/>
      </w:pPr>
      <w:r>
        <w:t>Efficiency of the attacks:</w:t>
      </w:r>
    </w:p>
    <w:tbl>
      <w:tblPr>
        <w:tblStyle w:val="TableGrid"/>
        <w:tblW w:w="0" w:type="auto"/>
        <w:jc w:val="center"/>
        <w:tblLook w:val="04A0" w:firstRow="1" w:lastRow="0" w:firstColumn="1" w:lastColumn="0" w:noHBand="0" w:noVBand="1"/>
      </w:tblPr>
      <w:tblGrid>
        <w:gridCol w:w="1631"/>
        <w:gridCol w:w="1869"/>
        <w:gridCol w:w="1192"/>
        <w:gridCol w:w="1253"/>
        <w:gridCol w:w="1731"/>
        <w:gridCol w:w="1390"/>
        <w:gridCol w:w="1390"/>
      </w:tblGrid>
      <w:tr w:rsidR="009D3DD3" w:rsidTr="00EA18B2">
        <w:trPr>
          <w:jc w:val="center"/>
        </w:trPr>
        <w:tc>
          <w:tcPr>
            <w:tcW w:w="1631" w:type="dxa"/>
            <w:vMerge w:val="restart"/>
          </w:tcPr>
          <w:p w:rsidR="009D3DD3" w:rsidRDefault="009D3DD3" w:rsidP="00EA18B2">
            <w:pPr>
              <w:jc w:val="center"/>
            </w:pPr>
            <w:r>
              <w:t>Attack</w:t>
            </w:r>
          </w:p>
        </w:tc>
        <w:tc>
          <w:tcPr>
            <w:tcW w:w="4314" w:type="dxa"/>
            <w:gridSpan w:val="3"/>
          </w:tcPr>
          <w:p w:rsidR="009D3DD3" w:rsidRDefault="009D3DD3" w:rsidP="00EA18B2">
            <w:pPr>
              <w:jc w:val="center"/>
            </w:pPr>
            <w:r>
              <w:t>Attacker (% of the reference utility)</w:t>
            </w:r>
          </w:p>
        </w:tc>
        <w:tc>
          <w:tcPr>
            <w:tcW w:w="4511" w:type="dxa"/>
            <w:gridSpan w:val="3"/>
          </w:tcPr>
          <w:p w:rsidR="009D3DD3" w:rsidRDefault="009D3DD3" w:rsidP="00EA18B2">
            <w:pPr>
              <w:jc w:val="center"/>
            </w:pPr>
            <w:r>
              <w:t>All (% of the reference utility)</w:t>
            </w:r>
          </w:p>
        </w:tc>
      </w:tr>
      <w:tr w:rsidR="009D3DD3" w:rsidTr="00EA18B2">
        <w:trPr>
          <w:jc w:val="center"/>
        </w:trPr>
        <w:tc>
          <w:tcPr>
            <w:tcW w:w="1631" w:type="dxa"/>
            <w:vMerge/>
          </w:tcPr>
          <w:p w:rsidR="009D3DD3" w:rsidRDefault="009D3DD3" w:rsidP="00EA18B2">
            <w:pPr>
              <w:jc w:val="center"/>
            </w:pPr>
          </w:p>
        </w:tc>
        <w:tc>
          <w:tcPr>
            <w:tcW w:w="1869" w:type="dxa"/>
          </w:tcPr>
          <w:p w:rsidR="009D3DD3" w:rsidRDefault="009D3DD3" w:rsidP="00EA18B2">
            <w:pPr>
              <w:jc w:val="center"/>
            </w:pPr>
            <w:r>
              <w:t>Low</w:t>
            </w:r>
          </w:p>
        </w:tc>
        <w:tc>
          <w:tcPr>
            <w:tcW w:w="1192" w:type="dxa"/>
          </w:tcPr>
          <w:p w:rsidR="009D3DD3" w:rsidRDefault="009D3DD3" w:rsidP="00EA18B2">
            <w:pPr>
              <w:jc w:val="center"/>
            </w:pPr>
            <w:r>
              <w:t>Base</w:t>
            </w:r>
          </w:p>
        </w:tc>
        <w:tc>
          <w:tcPr>
            <w:tcW w:w="1253" w:type="dxa"/>
          </w:tcPr>
          <w:p w:rsidR="009D3DD3" w:rsidRDefault="009D3DD3" w:rsidP="00EA18B2">
            <w:pPr>
              <w:jc w:val="center"/>
            </w:pPr>
            <w:r>
              <w:t>High</w:t>
            </w:r>
          </w:p>
        </w:tc>
        <w:tc>
          <w:tcPr>
            <w:tcW w:w="1731" w:type="dxa"/>
          </w:tcPr>
          <w:p w:rsidR="009D3DD3" w:rsidRDefault="009D3DD3" w:rsidP="00EA18B2">
            <w:pPr>
              <w:jc w:val="center"/>
            </w:pPr>
            <w:r>
              <w:t>Low</w:t>
            </w:r>
          </w:p>
        </w:tc>
        <w:tc>
          <w:tcPr>
            <w:tcW w:w="1390" w:type="dxa"/>
          </w:tcPr>
          <w:p w:rsidR="009D3DD3" w:rsidRDefault="009D3DD3" w:rsidP="00EA18B2">
            <w:pPr>
              <w:jc w:val="center"/>
            </w:pPr>
            <w:r>
              <w:t>Base</w:t>
            </w:r>
          </w:p>
        </w:tc>
        <w:tc>
          <w:tcPr>
            <w:tcW w:w="1390" w:type="dxa"/>
          </w:tcPr>
          <w:p w:rsidR="009D3DD3" w:rsidRDefault="009D3DD3" w:rsidP="00EA18B2">
            <w:pPr>
              <w:jc w:val="center"/>
            </w:pPr>
            <w:r>
              <w:t>High</w:t>
            </w:r>
          </w:p>
        </w:tc>
      </w:tr>
      <w:tr w:rsidR="009D3DD3" w:rsidRPr="00C720F4" w:rsidTr="00EA18B2">
        <w:trPr>
          <w:jc w:val="center"/>
        </w:trPr>
        <w:tc>
          <w:tcPr>
            <w:tcW w:w="1631" w:type="dxa"/>
          </w:tcPr>
          <w:p w:rsidR="009D3DD3" w:rsidRDefault="009D3DD3" w:rsidP="009D3DD3">
            <w:pPr>
              <w:jc w:val="center"/>
            </w:pPr>
            <w:r>
              <w:t>Scale 1.5</w:t>
            </w:r>
          </w:p>
        </w:tc>
        <w:tc>
          <w:tcPr>
            <w:tcW w:w="1869" w:type="dxa"/>
          </w:tcPr>
          <w:p w:rsidR="009D3DD3" w:rsidRDefault="009D3DD3" w:rsidP="009D3DD3">
            <w:pPr>
              <w:jc w:val="right"/>
            </w:pPr>
            <w:r>
              <w:t>-5.2</w:t>
            </w:r>
          </w:p>
        </w:tc>
        <w:tc>
          <w:tcPr>
            <w:tcW w:w="1192" w:type="dxa"/>
          </w:tcPr>
          <w:p w:rsidR="009D3DD3" w:rsidRPr="00C720F4" w:rsidRDefault="00A7096E" w:rsidP="009377E2">
            <w:pPr>
              <w:jc w:val="right"/>
            </w:pPr>
            <w:r w:rsidRPr="00A7096E">
              <w:t>-1.7</w:t>
            </w:r>
          </w:p>
        </w:tc>
        <w:tc>
          <w:tcPr>
            <w:tcW w:w="1253" w:type="dxa"/>
          </w:tcPr>
          <w:p w:rsidR="009D3DD3" w:rsidRPr="00C720F4" w:rsidRDefault="00A7096E" w:rsidP="009377E2">
            <w:pPr>
              <w:jc w:val="right"/>
            </w:pPr>
            <w:r w:rsidRPr="00A7096E">
              <w:t>-0.</w:t>
            </w:r>
            <w:r w:rsidR="009377E2">
              <w:t>7</w:t>
            </w:r>
          </w:p>
        </w:tc>
        <w:tc>
          <w:tcPr>
            <w:tcW w:w="1731" w:type="dxa"/>
          </w:tcPr>
          <w:p w:rsidR="009D3DD3" w:rsidRDefault="009D3DD3" w:rsidP="009D3DD3">
            <w:pPr>
              <w:jc w:val="right"/>
            </w:pPr>
            <w:r>
              <w:t>7.6</w:t>
            </w:r>
          </w:p>
        </w:tc>
        <w:tc>
          <w:tcPr>
            <w:tcW w:w="1390" w:type="dxa"/>
          </w:tcPr>
          <w:p w:rsidR="009D3DD3" w:rsidRPr="00C720F4" w:rsidRDefault="00A7096E" w:rsidP="009377E2">
            <w:pPr>
              <w:jc w:val="right"/>
            </w:pPr>
            <w:r w:rsidRPr="00A7096E">
              <w:t>7.</w:t>
            </w:r>
            <w:r w:rsidR="009377E2">
              <w:t>6</w:t>
            </w:r>
          </w:p>
        </w:tc>
        <w:tc>
          <w:tcPr>
            <w:tcW w:w="1390" w:type="dxa"/>
          </w:tcPr>
          <w:p w:rsidR="009D3DD3" w:rsidRPr="00C720F4" w:rsidRDefault="00A7096E" w:rsidP="009377E2">
            <w:pPr>
              <w:jc w:val="right"/>
            </w:pPr>
            <w:r w:rsidRPr="00A7096E">
              <w:t>7.</w:t>
            </w:r>
            <w:r w:rsidR="009377E2">
              <w:t>5</w:t>
            </w:r>
          </w:p>
        </w:tc>
      </w:tr>
      <w:tr w:rsidR="009D3DD3" w:rsidRPr="00C720F4" w:rsidTr="00EA18B2">
        <w:trPr>
          <w:jc w:val="center"/>
        </w:trPr>
        <w:tc>
          <w:tcPr>
            <w:tcW w:w="1631" w:type="dxa"/>
          </w:tcPr>
          <w:p w:rsidR="009D3DD3" w:rsidRDefault="009D3DD3" w:rsidP="009D3DD3">
            <w:pPr>
              <w:jc w:val="center"/>
            </w:pPr>
            <w:r>
              <w:t>Scale 2.5</w:t>
            </w:r>
          </w:p>
        </w:tc>
        <w:tc>
          <w:tcPr>
            <w:tcW w:w="1869" w:type="dxa"/>
          </w:tcPr>
          <w:p w:rsidR="009D3DD3" w:rsidRDefault="009D3DD3" w:rsidP="009D3DD3">
            <w:pPr>
              <w:jc w:val="right"/>
            </w:pPr>
            <w:r>
              <w:t>-8.9</w:t>
            </w:r>
          </w:p>
        </w:tc>
        <w:tc>
          <w:tcPr>
            <w:tcW w:w="1192" w:type="dxa"/>
          </w:tcPr>
          <w:p w:rsidR="009D3DD3" w:rsidRPr="00C720F4" w:rsidRDefault="00A7096E" w:rsidP="009377E2">
            <w:pPr>
              <w:jc w:val="right"/>
            </w:pPr>
            <w:r w:rsidRPr="00A7096E">
              <w:t>-9.6</w:t>
            </w:r>
          </w:p>
        </w:tc>
        <w:tc>
          <w:tcPr>
            <w:tcW w:w="1253" w:type="dxa"/>
          </w:tcPr>
          <w:p w:rsidR="009D3DD3" w:rsidRPr="00C720F4" w:rsidRDefault="00A7096E" w:rsidP="009377E2">
            <w:pPr>
              <w:jc w:val="right"/>
            </w:pPr>
            <w:r w:rsidRPr="00A7096E">
              <w:t>-6.3</w:t>
            </w:r>
          </w:p>
        </w:tc>
        <w:tc>
          <w:tcPr>
            <w:tcW w:w="1731" w:type="dxa"/>
          </w:tcPr>
          <w:p w:rsidR="009D3DD3" w:rsidRDefault="009D3DD3" w:rsidP="009D3DD3">
            <w:pPr>
              <w:jc w:val="right"/>
            </w:pPr>
            <w:r>
              <w:t>44.8</w:t>
            </w:r>
          </w:p>
        </w:tc>
        <w:tc>
          <w:tcPr>
            <w:tcW w:w="1390" w:type="dxa"/>
          </w:tcPr>
          <w:p w:rsidR="009D3DD3" w:rsidRPr="00C720F4" w:rsidRDefault="00A7096E" w:rsidP="009377E2">
            <w:pPr>
              <w:jc w:val="right"/>
            </w:pPr>
            <w:r w:rsidRPr="00A7096E">
              <w:t>43.1</w:t>
            </w:r>
          </w:p>
        </w:tc>
        <w:tc>
          <w:tcPr>
            <w:tcW w:w="1390" w:type="dxa"/>
          </w:tcPr>
          <w:p w:rsidR="009D3DD3" w:rsidRPr="00C720F4" w:rsidRDefault="00A7096E" w:rsidP="009377E2">
            <w:pPr>
              <w:jc w:val="right"/>
            </w:pPr>
            <w:r w:rsidRPr="00A7096E">
              <w:t>42.6</w:t>
            </w:r>
          </w:p>
        </w:tc>
      </w:tr>
      <w:tr w:rsidR="009D3DD3" w:rsidRPr="00C720F4" w:rsidTr="00EA18B2">
        <w:trPr>
          <w:jc w:val="center"/>
        </w:trPr>
        <w:tc>
          <w:tcPr>
            <w:tcW w:w="1631" w:type="dxa"/>
          </w:tcPr>
          <w:p w:rsidR="009D3DD3" w:rsidRDefault="009D3DD3" w:rsidP="009D3DD3">
            <w:pPr>
              <w:jc w:val="center"/>
            </w:pPr>
            <w:r>
              <w:t>Scale 3.5</w:t>
            </w:r>
          </w:p>
        </w:tc>
        <w:tc>
          <w:tcPr>
            <w:tcW w:w="1869" w:type="dxa"/>
          </w:tcPr>
          <w:p w:rsidR="009D3DD3" w:rsidRDefault="009D3DD3" w:rsidP="009D3DD3">
            <w:pPr>
              <w:jc w:val="right"/>
            </w:pPr>
            <w:r>
              <w:t>-3.6</w:t>
            </w:r>
          </w:p>
        </w:tc>
        <w:tc>
          <w:tcPr>
            <w:tcW w:w="1192" w:type="dxa"/>
          </w:tcPr>
          <w:p w:rsidR="009D3DD3" w:rsidRPr="00C720F4" w:rsidRDefault="009377E2" w:rsidP="009377E2">
            <w:pPr>
              <w:jc w:val="right"/>
            </w:pPr>
            <w:r>
              <w:t>-2.9</w:t>
            </w:r>
          </w:p>
        </w:tc>
        <w:tc>
          <w:tcPr>
            <w:tcW w:w="1253" w:type="dxa"/>
          </w:tcPr>
          <w:p w:rsidR="009D3DD3" w:rsidRPr="00C720F4" w:rsidRDefault="00A7096E" w:rsidP="009377E2">
            <w:pPr>
              <w:jc w:val="right"/>
            </w:pPr>
            <w:r w:rsidRPr="00A7096E">
              <w:t>-2.1</w:t>
            </w:r>
          </w:p>
        </w:tc>
        <w:tc>
          <w:tcPr>
            <w:tcW w:w="1731" w:type="dxa"/>
          </w:tcPr>
          <w:p w:rsidR="009D3DD3" w:rsidRDefault="009D3DD3" w:rsidP="009D3DD3">
            <w:pPr>
              <w:jc w:val="right"/>
            </w:pPr>
            <w:r>
              <w:t>79.6</w:t>
            </w:r>
          </w:p>
        </w:tc>
        <w:tc>
          <w:tcPr>
            <w:tcW w:w="1390" w:type="dxa"/>
          </w:tcPr>
          <w:p w:rsidR="009D3DD3" w:rsidRPr="00C720F4" w:rsidRDefault="009377E2" w:rsidP="009D3DD3">
            <w:pPr>
              <w:jc w:val="right"/>
            </w:pPr>
            <w:r>
              <w:t>78.0</w:t>
            </w:r>
          </w:p>
        </w:tc>
        <w:tc>
          <w:tcPr>
            <w:tcW w:w="1390" w:type="dxa"/>
          </w:tcPr>
          <w:p w:rsidR="009D3DD3" w:rsidRPr="00C720F4" w:rsidRDefault="00A7096E" w:rsidP="009377E2">
            <w:pPr>
              <w:jc w:val="right"/>
            </w:pPr>
            <w:r w:rsidRPr="00A7096E">
              <w:t>78.</w:t>
            </w:r>
            <w:r w:rsidR="009377E2">
              <w:t>2</w:t>
            </w:r>
          </w:p>
        </w:tc>
      </w:tr>
      <w:tr w:rsidR="009D3DD3" w:rsidRPr="00C720F4" w:rsidTr="00EA18B2">
        <w:trPr>
          <w:jc w:val="center"/>
        </w:trPr>
        <w:tc>
          <w:tcPr>
            <w:tcW w:w="1631" w:type="dxa"/>
          </w:tcPr>
          <w:p w:rsidR="009D3DD3" w:rsidRDefault="009D3DD3" w:rsidP="009D3DD3">
            <w:pPr>
              <w:jc w:val="center"/>
            </w:pPr>
            <w:r>
              <w:t>Flat</w:t>
            </w:r>
          </w:p>
        </w:tc>
        <w:tc>
          <w:tcPr>
            <w:tcW w:w="1869" w:type="dxa"/>
          </w:tcPr>
          <w:p w:rsidR="009D3DD3" w:rsidRDefault="009D3DD3" w:rsidP="009D3DD3">
            <w:pPr>
              <w:jc w:val="right"/>
            </w:pPr>
            <w:r>
              <w:t>-19.5</w:t>
            </w:r>
          </w:p>
        </w:tc>
        <w:tc>
          <w:tcPr>
            <w:tcW w:w="1192" w:type="dxa"/>
          </w:tcPr>
          <w:p w:rsidR="009D3DD3" w:rsidRPr="00C720F4" w:rsidRDefault="009377E2" w:rsidP="009377E2">
            <w:pPr>
              <w:jc w:val="right"/>
            </w:pPr>
            <w:r>
              <w:t>-10.1</w:t>
            </w:r>
          </w:p>
        </w:tc>
        <w:tc>
          <w:tcPr>
            <w:tcW w:w="1253" w:type="dxa"/>
          </w:tcPr>
          <w:p w:rsidR="009D3DD3" w:rsidRPr="00C720F4" w:rsidRDefault="00A7096E" w:rsidP="009377E2">
            <w:pPr>
              <w:jc w:val="right"/>
            </w:pPr>
            <w:r w:rsidRPr="00A7096E">
              <w:t>-6.</w:t>
            </w:r>
            <w:r w:rsidR="009377E2">
              <w:t>5</w:t>
            </w:r>
          </w:p>
        </w:tc>
        <w:tc>
          <w:tcPr>
            <w:tcW w:w="1731" w:type="dxa"/>
          </w:tcPr>
          <w:p w:rsidR="009D3DD3" w:rsidRDefault="009D3DD3" w:rsidP="009D3DD3">
            <w:pPr>
              <w:jc w:val="right"/>
            </w:pPr>
            <w:r>
              <w:t>16.9</w:t>
            </w:r>
          </w:p>
        </w:tc>
        <w:tc>
          <w:tcPr>
            <w:tcW w:w="1390" w:type="dxa"/>
          </w:tcPr>
          <w:p w:rsidR="009D3DD3" w:rsidRPr="00C720F4" w:rsidRDefault="00A7096E" w:rsidP="009377E2">
            <w:pPr>
              <w:jc w:val="right"/>
            </w:pPr>
            <w:r w:rsidRPr="00A7096E">
              <w:t>16.</w:t>
            </w:r>
            <w:r w:rsidR="009377E2">
              <w:t>7</w:t>
            </w:r>
          </w:p>
        </w:tc>
        <w:tc>
          <w:tcPr>
            <w:tcW w:w="1390" w:type="dxa"/>
          </w:tcPr>
          <w:p w:rsidR="009D3DD3" w:rsidRPr="00C720F4" w:rsidRDefault="00A7096E" w:rsidP="009377E2">
            <w:pPr>
              <w:jc w:val="right"/>
            </w:pPr>
            <w:r w:rsidRPr="00A7096E">
              <w:t>16.4</w:t>
            </w:r>
          </w:p>
        </w:tc>
      </w:tr>
      <w:tr w:rsidR="009D3DD3" w:rsidRPr="00C720F4" w:rsidTr="00EA18B2">
        <w:trPr>
          <w:jc w:val="center"/>
        </w:trPr>
        <w:tc>
          <w:tcPr>
            <w:tcW w:w="1631" w:type="dxa"/>
          </w:tcPr>
          <w:p w:rsidR="009D3DD3" w:rsidRDefault="009D3DD3" w:rsidP="009D3DD3">
            <w:pPr>
              <w:jc w:val="center"/>
            </w:pPr>
            <w:r>
              <w:t>Shift 2</w:t>
            </w:r>
          </w:p>
        </w:tc>
        <w:tc>
          <w:tcPr>
            <w:tcW w:w="1869" w:type="dxa"/>
          </w:tcPr>
          <w:p w:rsidR="009D3DD3" w:rsidRDefault="009D3DD3" w:rsidP="009D3DD3">
            <w:pPr>
              <w:jc w:val="right"/>
            </w:pPr>
            <w:r>
              <w:t>-13.1</w:t>
            </w:r>
          </w:p>
        </w:tc>
        <w:tc>
          <w:tcPr>
            <w:tcW w:w="1192" w:type="dxa"/>
          </w:tcPr>
          <w:p w:rsidR="009D3DD3" w:rsidRPr="00C720F4" w:rsidRDefault="00A7096E" w:rsidP="009377E2">
            <w:pPr>
              <w:jc w:val="right"/>
            </w:pPr>
            <w:r w:rsidRPr="00A7096E">
              <w:t>-4.</w:t>
            </w:r>
            <w:r w:rsidR="009377E2">
              <w:t>1</w:t>
            </w:r>
          </w:p>
        </w:tc>
        <w:tc>
          <w:tcPr>
            <w:tcW w:w="1253" w:type="dxa"/>
          </w:tcPr>
          <w:p w:rsidR="009D3DD3" w:rsidRPr="00C720F4" w:rsidRDefault="00A7096E" w:rsidP="009377E2">
            <w:pPr>
              <w:jc w:val="right"/>
            </w:pPr>
            <w:r w:rsidRPr="00A7096E">
              <w:t>-1.0</w:t>
            </w:r>
          </w:p>
        </w:tc>
        <w:tc>
          <w:tcPr>
            <w:tcW w:w="1731" w:type="dxa"/>
          </w:tcPr>
          <w:p w:rsidR="009D3DD3" w:rsidRDefault="009D3DD3" w:rsidP="009D3DD3">
            <w:pPr>
              <w:jc w:val="right"/>
            </w:pPr>
            <w:r>
              <w:t>23.3</w:t>
            </w:r>
          </w:p>
        </w:tc>
        <w:tc>
          <w:tcPr>
            <w:tcW w:w="1390" w:type="dxa"/>
          </w:tcPr>
          <w:p w:rsidR="009D3DD3" w:rsidRPr="00C720F4" w:rsidRDefault="00A7096E" w:rsidP="009377E2">
            <w:pPr>
              <w:jc w:val="right"/>
            </w:pPr>
            <w:r w:rsidRPr="00A7096E">
              <w:t>23.</w:t>
            </w:r>
            <w:r w:rsidR="009377E2">
              <w:t>1</w:t>
            </w:r>
          </w:p>
        </w:tc>
        <w:tc>
          <w:tcPr>
            <w:tcW w:w="1390" w:type="dxa"/>
          </w:tcPr>
          <w:p w:rsidR="009D3DD3" w:rsidRPr="00C720F4" w:rsidRDefault="00A7096E" w:rsidP="009377E2">
            <w:pPr>
              <w:jc w:val="right"/>
            </w:pPr>
            <w:r w:rsidRPr="00A7096E">
              <w:t>22.8</w:t>
            </w:r>
          </w:p>
        </w:tc>
      </w:tr>
      <w:tr w:rsidR="009D3DD3" w:rsidRPr="00C720F4" w:rsidTr="00EA18B2">
        <w:trPr>
          <w:jc w:val="center"/>
        </w:trPr>
        <w:tc>
          <w:tcPr>
            <w:tcW w:w="1631" w:type="dxa"/>
          </w:tcPr>
          <w:p w:rsidR="009D3DD3" w:rsidRDefault="009D3DD3" w:rsidP="009D3DD3">
            <w:pPr>
              <w:jc w:val="center"/>
            </w:pPr>
            <w:r>
              <w:t>Shift 4</w:t>
            </w:r>
          </w:p>
        </w:tc>
        <w:tc>
          <w:tcPr>
            <w:tcW w:w="1869" w:type="dxa"/>
          </w:tcPr>
          <w:p w:rsidR="009D3DD3" w:rsidRDefault="009D3DD3" w:rsidP="009D3DD3">
            <w:pPr>
              <w:jc w:val="right"/>
            </w:pPr>
            <w:r>
              <w:t>-22.6</w:t>
            </w:r>
          </w:p>
        </w:tc>
        <w:tc>
          <w:tcPr>
            <w:tcW w:w="1192" w:type="dxa"/>
          </w:tcPr>
          <w:p w:rsidR="009D3DD3" w:rsidRPr="00C720F4" w:rsidRDefault="00A7096E" w:rsidP="009377E2">
            <w:pPr>
              <w:jc w:val="right"/>
            </w:pPr>
            <w:r w:rsidRPr="00A7096E">
              <w:t>-7.</w:t>
            </w:r>
            <w:r w:rsidR="009377E2">
              <w:t>1</w:t>
            </w:r>
          </w:p>
        </w:tc>
        <w:tc>
          <w:tcPr>
            <w:tcW w:w="1253" w:type="dxa"/>
          </w:tcPr>
          <w:p w:rsidR="009D3DD3" w:rsidRPr="00C720F4" w:rsidRDefault="00A7096E" w:rsidP="009377E2">
            <w:pPr>
              <w:jc w:val="right"/>
            </w:pPr>
            <w:r w:rsidRPr="00A7096E">
              <w:t>-1.7</w:t>
            </w:r>
          </w:p>
        </w:tc>
        <w:tc>
          <w:tcPr>
            <w:tcW w:w="1731" w:type="dxa"/>
          </w:tcPr>
          <w:p w:rsidR="009D3DD3" w:rsidRDefault="009D3DD3" w:rsidP="009D3DD3">
            <w:pPr>
              <w:jc w:val="right"/>
            </w:pPr>
            <w:r>
              <w:t>43.5</w:t>
            </w:r>
          </w:p>
        </w:tc>
        <w:tc>
          <w:tcPr>
            <w:tcW w:w="1390" w:type="dxa"/>
          </w:tcPr>
          <w:p w:rsidR="009D3DD3" w:rsidRPr="00C720F4" w:rsidRDefault="00A7096E" w:rsidP="009377E2">
            <w:pPr>
              <w:jc w:val="right"/>
            </w:pPr>
            <w:r w:rsidRPr="00A7096E">
              <w:t>40.</w:t>
            </w:r>
            <w:r w:rsidR="009377E2">
              <w:t>4</w:t>
            </w:r>
          </w:p>
        </w:tc>
        <w:tc>
          <w:tcPr>
            <w:tcW w:w="1390" w:type="dxa"/>
          </w:tcPr>
          <w:p w:rsidR="009D3DD3" w:rsidRPr="00C720F4" w:rsidRDefault="00A7096E" w:rsidP="009377E2">
            <w:pPr>
              <w:jc w:val="right"/>
            </w:pPr>
            <w:r w:rsidRPr="00A7096E">
              <w:t>39.</w:t>
            </w:r>
            <w:r w:rsidR="009377E2">
              <w:t>9</w:t>
            </w:r>
          </w:p>
        </w:tc>
      </w:tr>
      <w:tr w:rsidR="009D3DD3" w:rsidRPr="00C720F4" w:rsidTr="00EA18B2">
        <w:trPr>
          <w:trHeight w:val="70"/>
          <w:jc w:val="center"/>
        </w:trPr>
        <w:tc>
          <w:tcPr>
            <w:tcW w:w="1631" w:type="dxa"/>
          </w:tcPr>
          <w:p w:rsidR="009D3DD3" w:rsidRDefault="009D3DD3" w:rsidP="009D3DD3">
            <w:pPr>
              <w:jc w:val="center"/>
            </w:pPr>
            <w:r>
              <w:t>Shift 6</w:t>
            </w:r>
          </w:p>
        </w:tc>
        <w:tc>
          <w:tcPr>
            <w:tcW w:w="1869" w:type="dxa"/>
          </w:tcPr>
          <w:p w:rsidR="009D3DD3" w:rsidRDefault="009D3DD3" w:rsidP="009D3DD3">
            <w:pPr>
              <w:jc w:val="right"/>
            </w:pPr>
            <w:r>
              <w:t>-19.5</w:t>
            </w:r>
          </w:p>
        </w:tc>
        <w:tc>
          <w:tcPr>
            <w:tcW w:w="1192" w:type="dxa"/>
          </w:tcPr>
          <w:p w:rsidR="009D3DD3" w:rsidRPr="00C720F4" w:rsidRDefault="00A7096E" w:rsidP="009377E2">
            <w:pPr>
              <w:jc w:val="right"/>
            </w:pPr>
            <w:r w:rsidRPr="00A7096E">
              <w:t>-7.7</w:t>
            </w:r>
          </w:p>
        </w:tc>
        <w:tc>
          <w:tcPr>
            <w:tcW w:w="1253" w:type="dxa"/>
          </w:tcPr>
          <w:p w:rsidR="009D3DD3" w:rsidRPr="00C720F4" w:rsidRDefault="00A7096E" w:rsidP="009377E2">
            <w:pPr>
              <w:jc w:val="right"/>
            </w:pPr>
            <w:r w:rsidRPr="00A7096E">
              <w:t>-2.0</w:t>
            </w:r>
          </w:p>
        </w:tc>
        <w:tc>
          <w:tcPr>
            <w:tcW w:w="1731" w:type="dxa"/>
          </w:tcPr>
          <w:p w:rsidR="009D3DD3" w:rsidRDefault="009D3DD3" w:rsidP="009D3DD3">
            <w:pPr>
              <w:jc w:val="right"/>
            </w:pPr>
            <w:r>
              <w:t>42.4</w:t>
            </w:r>
          </w:p>
        </w:tc>
        <w:tc>
          <w:tcPr>
            <w:tcW w:w="1390" w:type="dxa"/>
          </w:tcPr>
          <w:p w:rsidR="009D3DD3" w:rsidRPr="00C720F4" w:rsidRDefault="009377E2" w:rsidP="009D3DD3">
            <w:pPr>
              <w:jc w:val="right"/>
            </w:pPr>
            <w:r>
              <w:t>42.0</w:t>
            </w:r>
          </w:p>
        </w:tc>
        <w:tc>
          <w:tcPr>
            <w:tcW w:w="1390" w:type="dxa"/>
          </w:tcPr>
          <w:p w:rsidR="009D3DD3" w:rsidRPr="00C720F4" w:rsidRDefault="00A7096E" w:rsidP="009377E2">
            <w:pPr>
              <w:jc w:val="right"/>
            </w:pPr>
            <w:r w:rsidRPr="00A7096E">
              <w:t>41.5</w:t>
            </w:r>
          </w:p>
        </w:tc>
      </w:tr>
      <w:tr w:rsidR="009D3DD3" w:rsidRPr="00C720F4" w:rsidTr="00EA18B2">
        <w:trPr>
          <w:trHeight w:val="70"/>
          <w:jc w:val="center"/>
        </w:trPr>
        <w:tc>
          <w:tcPr>
            <w:tcW w:w="1631" w:type="dxa"/>
          </w:tcPr>
          <w:p w:rsidR="009D3DD3" w:rsidRDefault="009D3DD3" w:rsidP="009D3DD3">
            <w:pPr>
              <w:jc w:val="center"/>
            </w:pPr>
            <w:r>
              <w:t>Shift 3 Scale 1.5</w:t>
            </w:r>
          </w:p>
        </w:tc>
        <w:tc>
          <w:tcPr>
            <w:tcW w:w="1869" w:type="dxa"/>
          </w:tcPr>
          <w:p w:rsidR="009D3DD3" w:rsidRDefault="009D3DD3" w:rsidP="00B80F76">
            <w:pPr>
              <w:jc w:val="right"/>
            </w:pPr>
            <w:r>
              <w:t>-</w:t>
            </w:r>
            <w:r w:rsidR="00B80F76">
              <w:t>24.4</w:t>
            </w:r>
          </w:p>
        </w:tc>
        <w:tc>
          <w:tcPr>
            <w:tcW w:w="1192" w:type="dxa"/>
          </w:tcPr>
          <w:p w:rsidR="009D3DD3" w:rsidRPr="00C720F4" w:rsidRDefault="009377E2" w:rsidP="009377E2">
            <w:pPr>
              <w:jc w:val="right"/>
            </w:pPr>
            <w:r>
              <w:t>-5.7</w:t>
            </w:r>
          </w:p>
        </w:tc>
        <w:tc>
          <w:tcPr>
            <w:tcW w:w="1253" w:type="dxa"/>
          </w:tcPr>
          <w:p w:rsidR="009D3DD3" w:rsidRPr="00C720F4" w:rsidRDefault="00A7096E" w:rsidP="009377E2">
            <w:pPr>
              <w:jc w:val="right"/>
            </w:pPr>
            <w:r w:rsidRPr="00A7096E">
              <w:t>0.6</w:t>
            </w:r>
          </w:p>
        </w:tc>
        <w:tc>
          <w:tcPr>
            <w:tcW w:w="1731" w:type="dxa"/>
          </w:tcPr>
          <w:p w:rsidR="009D3DD3" w:rsidRDefault="00A7096E" w:rsidP="009D3DD3">
            <w:pPr>
              <w:jc w:val="right"/>
            </w:pPr>
            <w:r>
              <w:t>53.9</w:t>
            </w:r>
          </w:p>
        </w:tc>
        <w:tc>
          <w:tcPr>
            <w:tcW w:w="1390" w:type="dxa"/>
          </w:tcPr>
          <w:p w:rsidR="009D3DD3" w:rsidRPr="00C720F4" w:rsidRDefault="00A7096E" w:rsidP="009377E2">
            <w:pPr>
              <w:jc w:val="right"/>
            </w:pPr>
            <w:r w:rsidRPr="00A7096E">
              <w:t>53.</w:t>
            </w:r>
            <w:r w:rsidR="009377E2">
              <w:t>8</w:t>
            </w:r>
          </w:p>
        </w:tc>
        <w:tc>
          <w:tcPr>
            <w:tcW w:w="1390" w:type="dxa"/>
          </w:tcPr>
          <w:p w:rsidR="009D3DD3" w:rsidRPr="00C720F4" w:rsidRDefault="00A7096E" w:rsidP="009377E2">
            <w:pPr>
              <w:jc w:val="right"/>
            </w:pPr>
            <w:r w:rsidRPr="00A7096E">
              <w:t>53.</w:t>
            </w:r>
            <w:r w:rsidR="009377E2">
              <w:t>1</w:t>
            </w:r>
          </w:p>
        </w:tc>
      </w:tr>
    </w:tbl>
    <w:p w:rsidR="00D131E0" w:rsidRDefault="00D131E0" w:rsidP="00D131E0">
      <w:pPr>
        <w:jc w:val="both"/>
        <w:rPr>
          <w:noProof/>
          <w:sz w:val="24"/>
          <w:lang w:eastAsia="en-GB"/>
        </w:rPr>
      </w:pPr>
    </w:p>
    <w:p w:rsidR="00D131E0" w:rsidRDefault="00D131E0">
      <w:pPr>
        <w:rPr>
          <w:noProof/>
          <w:sz w:val="24"/>
          <w:lang w:eastAsia="en-GB"/>
        </w:rPr>
      </w:pPr>
      <w:r>
        <w:rPr>
          <w:noProof/>
          <w:sz w:val="24"/>
          <w:lang w:eastAsia="en-GB"/>
        </w:rPr>
        <w:br w:type="page"/>
      </w:r>
    </w:p>
    <w:p w:rsidR="00B83B8D" w:rsidRPr="004F10B8" w:rsidRDefault="00D131E0" w:rsidP="00D131E0">
      <w:pPr>
        <w:jc w:val="both"/>
        <w:rPr>
          <w:sz w:val="24"/>
        </w:rPr>
      </w:pPr>
      <w:r>
        <w:rPr>
          <w:noProof/>
          <w:sz w:val="24"/>
          <w:lang w:eastAsia="en-GB"/>
        </w:rPr>
        <w:lastRenderedPageBreak/>
        <w:t>I tried many values for the scale and the shift and I compare</w:t>
      </w:r>
      <w:r w:rsidR="00692733">
        <w:rPr>
          <w:noProof/>
          <w:sz w:val="24"/>
          <w:lang w:eastAsia="en-GB"/>
        </w:rPr>
        <w:t>d the benefit of the att</w:t>
      </w:r>
      <w:r>
        <w:rPr>
          <w:noProof/>
          <w:sz w:val="24"/>
          <w:lang w:eastAsia="en-GB"/>
        </w:rPr>
        <w:t>acker for each value on the two following figures.</w:t>
      </w:r>
    </w:p>
    <w:p w:rsidR="00D131E0" w:rsidRDefault="00D131E0" w:rsidP="00D131E0">
      <w:pPr>
        <w:keepNext/>
        <w:jc w:val="center"/>
      </w:pPr>
      <w:r>
        <w:rPr>
          <w:noProof/>
          <w:lang w:eastAsia="en-GB"/>
        </w:rPr>
        <w:drawing>
          <wp:inline distT="0" distB="0" distL="0" distR="0" wp14:anchorId="534FA598" wp14:editId="1E677A73">
            <wp:extent cx="5649549" cy="324000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941" t="8659" r="7707" b="4318"/>
                    <a:stretch/>
                  </pic:blipFill>
                  <pic:spPr bwMode="auto">
                    <a:xfrm>
                      <a:off x="0" y="0"/>
                      <a:ext cx="5649549" cy="3240000"/>
                    </a:xfrm>
                    <a:prstGeom prst="rect">
                      <a:avLst/>
                    </a:prstGeom>
                    <a:ln>
                      <a:noFill/>
                    </a:ln>
                    <a:extLst>
                      <a:ext uri="{53640926-AAD7-44D8-BBD7-CCE9431645EC}">
                        <a14:shadowObscured xmlns:a14="http://schemas.microsoft.com/office/drawing/2010/main"/>
                      </a:ext>
                    </a:extLst>
                  </pic:spPr>
                </pic:pic>
              </a:graphicData>
            </a:graphic>
          </wp:inline>
        </w:drawing>
      </w:r>
    </w:p>
    <w:p w:rsidR="00D131E0" w:rsidRDefault="00D131E0" w:rsidP="00D131E0">
      <w:pPr>
        <w:pStyle w:val="Caption"/>
        <w:jc w:val="center"/>
      </w:pPr>
      <w:r>
        <w:t xml:space="preserve">Figure </w:t>
      </w:r>
      <w:r w:rsidR="001442BF">
        <w:fldChar w:fldCharType="begin"/>
      </w:r>
      <w:r w:rsidR="001442BF">
        <w:instrText xml:space="preserve"> SEQ Figure \* ARABIC </w:instrText>
      </w:r>
      <w:r w:rsidR="001442BF">
        <w:fldChar w:fldCharType="separate"/>
      </w:r>
      <w:r>
        <w:rPr>
          <w:noProof/>
        </w:rPr>
        <w:t>3</w:t>
      </w:r>
      <w:r w:rsidR="001442BF">
        <w:rPr>
          <w:noProof/>
        </w:rPr>
        <w:fldChar w:fldCharType="end"/>
      </w:r>
    </w:p>
    <w:p w:rsidR="00D131E0" w:rsidRDefault="00D131E0" w:rsidP="00D131E0">
      <w:pPr>
        <w:keepNext/>
        <w:jc w:val="center"/>
      </w:pPr>
      <w:r>
        <w:rPr>
          <w:noProof/>
          <w:lang w:eastAsia="en-GB"/>
        </w:rPr>
        <w:drawing>
          <wp:inline distT="0" distB="0" distL="0" distR="0" wp14:anchorId="06923969" wp14:editId="2D94C71D">
            <wp:extent cx="5636327" cy="32400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062" t="8442" r="7573" b="4319"/>
                    <a:stretch/>
                  </pic:blipFill>
                  <pic:spPr bwMode="auto">
                    <a:xfrm>
                      <a:off x="0" y="0"/>
                      <a:ext cx="5636327" cy="3240000"/>
                    </a:xfrm>
                    <a:prstGeom prst="rect">
                      <a:avLst/>
                    </a:prstGeom>
                    <a:ln>
                      <a:noFill/>
                    </a:ln>
                    <a:extLst>
                      <a:ext uri="{53640926-AAD7-44D8-BBD7-CCE9431645EC}">
                        <a14:shadowObscured xmlns:a14="http://schemas.microsoft.com/office/drawing/2010/main"/>
                      </a:ext>
                    </a:extLst>
                  </pic:spPr>
                </pic:pic>
              </a:graphicData>
            </a:graphic>
          </wp:inline>
        </w:drawing>
      </w:r>
    </w:p>
    <w:p w:rsidR="00B83B8D" w:rsidRDefault="00D131E0" w:rsidP="00D131E0">
      <w:pPr>
        <w:pStyle w:val="Caption"/>
        <w:jc w:val="center"/>
      </w:pPr>
      <w:r>
        <w:t xml:space="preserve">Figure </w:t>
      </w:r>
      <w:r w:rsidR="001442BF">
        <w:fldChar w:fldCharType="begin"/>
      </w:r>
      <w:r w:rsidR="001442BF">
        <w:instrText xml:space="preserve"> SEQ Figure \* ARABIC </w:instrText>
      </w:r>
      <w:r w:rsidR="001442BF">
        <w:fldChar w:fldCharType="separate"/>
      </w:r>
      <w:r>
        <w:rPr>
          <w:noProof/>
        </w:rPr>
        <w:t>4</w:t>
      </w:r>
      <w:r w:rsidR="001442BF">
        <w:rPr>
          <w:noProof/>
        </w:rPr>
        <w:fldChar w:fldCharType="end"/>
      </w:r>
    </w:p>
    <w:p w:rsidR="004F10B8" w:rsidRDefault="00B83B8D" w:rsidP="004F10B8">
      <w:pPr>
        <w:jc w:val="both"/>
      </w:pPr>
      <w:r>
        <w:t>The benefit the attacker get is linked to his profile. We can see it on the two previous curves and it seems to be no</w:t>
      </w:r>
      <w:r w:rsidR="00692733">
        <w:t>rmal because when the attacker has</w:t>
      </w:r>
      <w:r>
        <w:t xml:space="preserve"> </w:t>
      </w:r>
      <w:r w:rsidR="00692733">
        <w:t xml:space="preserve">a high </w:t>
      </w:r>
      <w:r>
        <w:t>profile</w:t>
      </w:r>
      <w:r w:rsidR="00692733">
        <w:t>,</w:t>
      </w:r>
      <w:r>
        <w:t xml:space="preserve"> he has more difficulties to charge his battery to get a benefit from the aggregated load</w:t>
      </w:r>
      <w:r w:rsidR="00D80345">
        <w:t xml:space="preserve"> with peak.</w:t>
      </w:r>
      <w:r w:rsidR="004F10B8" w:rsidRPr="004F10B8">
        <w:t xml:space="preserve"> </w:t>
      </w:r>
      <w:r w:rsidR="00692733">
        <w:t>On the figure 4, the vertical</w:t>
      </w:r>
      <w:r w:rsidR="00D131E0">
        <w:t xml:space="preserve"> line</w:t>
      </w:r>
      <w:r w:rsidR="00692733">
        <w:t>s</w:t>
      </w:r>
      <w:r w:rsidR="00D131E0">
        <w:t xml:space="preserve"> make the difference between the three categories of attacks we saw at the beginning, namely, the scaling up attack (scale &gt; 1), the scaling down attack (0 &lt; scale &lt; 1) and the mirroring attack (scale &lt; 0).</w:t>
      </w:r>
    </w:p>
    <w:p w:rsidR="004F10B8" w:rsidRPr="004F10B8" w:rsidRDefault="004F10B8" w:rsidP="004F10B8">
      <w:pPr>
        <w:pStyle w:val="ListParagraph"/>
        <w:numPr>
          <w:ilvl w:val="0"/>
          <w:numId w:val="2"/>
        </w:numPr>
        <w:rPr>
          <w:sz w:val="28"/>
        </w:rPr>
      </w:pPr>
      <w:r w:rsidRPr="004F10B8">
        <w:rPr>
          <w:sz w:val="28"/>
        </w:rPr>
        <w:t>Update also his demand</w:t>
      </w:r>
      <w:r w:rsidR="00692733">
        <w:rPr>
          <w:sz w:val="28"/>
        </w:rPr>
        <w:t xml:space="preserve"> after the game</w:t>
      </w:r>
      <w:r w:rsidR="008A06B8">
        <w:rPr>
          <w:sz w:val="28"/>
        </w:rPr>
        <w:t xml:space="preserve"> (TO DO)</w:t>
      </w:r>
    </w:p>
    <w:p w:rsidR="00B83B8D" w:rsidRPr="00B83B8D" w:rsidRDefault="00B83B8D" w:rsidP="00B83B8D">
      <w:pPr>
        <w:jc w:val="both"/>
      </w:pPr>
    </w:p>
    <w:p w:rsidR="000D1D9F" w:rsidRPr="00D11732" w:rsidRDefault="00B83B8D" w:rsidP="0032531B">
      <w:pPr>
        <w:jc w:val="center"/>
        <w:rPr>
          <w:sz w:val="36"/>
        </w:rPr>
      </w:pPr>
      <w:r>
        <w:rPr>
          <w:sz w:val="36"/>
        </w:rPr>
        <w:br w:type="page"/>
      </w:r>
      <w:r w:rsidR="000D1D9F" w:rsidRPr="0032531B">
        <w:rPr>
          <w:color w:val="FF0000"/>
          <w:sz w:val="36"/>
        </w:rPr>
        <w:lastRenderedPageBreak/>
        <w:t>Problem of the forecasts used during the game by the victims</w:t>
      </w:r>
    </w:p>
    <w:p w:rsidR="000D1D9F" w:rsidRDefault="000D1D9F" w:rsidP="000D1D9F">
      <w:pPr>
        <w:jc w:val="both"/>
      </w:pPr>
    </w:p>
    <w:p w:rsidR="008E2223" w:rsidRDefault="000D1D9F" w:rsidP="000D1D9F">
      <w:pPr>
        <w:jc w:val="both"/>
      </w:pPr>
      <w:r>
        <w:t xml:space="preserve">The objective of the attacker is to make the other players buy their electricity at different moment than </w:t>
      </w:r>
      <w:r w:rsidR="00930478">
        <w:t>he does.</w:t>
      </w:r>
      <w:r w:rsidR="00881CC9">
        <w:t xml:space="preserve"> That is represented on the following figure, the blue line is the mean of</w:t>
      </w:r>
      <w:r w:rsidR="008A06B8">
        <w:t xml:space="preserve"> the load of all the player, it i</w:t>
      </w:r>
      <w:r w:rsidR="00881CC9">
        <w:t>s a bit higher than the two other lines because our attacker has a low profile</w:t>
      </w:r>
      <w:r w:rsidR="0006234E">
        <w:t>, it is just to have an idea of the form of the curve</w:t>
      </w:r>
      <w:r w:rsidR="00881CC9">
        <w:t>. The line in yellow is</w:t>
      </w:r>
      <w:r w:rsidR="0006234E">
        <w:t xml:space="preserve"> the load of</w:t>
      </w:r>
      <w:r w:rsidR="00881CC9">
        <w:t xml:space="preserve"> a victim with the same profile than our attacker. On the left, we are just after a game without attack, that’s why the aggregated load is flat and the attacker has the same load than the victim. However, on the right, the attacker shifted all the forecast</w:t>
      </w:r>
      <w:r w:rsidR="008E2223">
        <w:t>s,</w:t>
      </w:r>
      <w:r w:rsidR="00881CC9">
        <w:t xml:space="preserve"> we can see that the aggregated load isn’</w:t>
      </w:r>
      <w:r w:rsidR="008E2223">
        <w:t>t flat at all and that the attacker buy his electricity when the load is low.</w:t>
      </w:r>
    </w:p>
    <w:p w:rsidR="00881CC9" w:rsidRDefault="00881CC9" w:rsidP="0032531B">
      <w:pPr>
        <w:jc w:val="center"/>
      </w:pPr>
      <w:r>
        <w:rPr>
          <w:noProof/>
          <w:lang w:eastAsia="en-GB"/>
        </w:rPr>
        <w:drawing>
          <wp:inline distT="0" distB="0" distL="0" distR="0" wp14:anchorId="0422111C" wp14:editId="729E1B6B">
            <wp:extent cx="5731687" cy="2760784"/>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75" t="13363" r="2414" b="3991"/>
                    <a:stretch/>
                  </pic:blipFill>
                  <pic:spPr bwMode="auto">
                    <a:xfrm>
                      <a:off x="0" y="0"/>
                      <a:ext cx="5746133" cy="2767742"/>
                    </a:xfrm>
                    <a:prstGeom prst="rect">
                      <a:avLst/>
                    </a:prstGeom>
                    <a:ln>
                      <a:noFill/>
                    </a:ln>
                    <a:extLst>
                      <a:ext uri="{53640926-AAD7-44D8-BBD7-CCE9431645EC}">
                        <a14:shadowObscured xmlns:a14="http://schemas.microsoft.com/office/drawing/2010/main"/>
                      </a:ext>
                    </a:extLst>
                  </pic:spPr>
                </pic:pic>
              </a:graphicData>
            </a:graphic>
          </wp:inline>
        </w:drawing>
      </w:r>
    </w:p>
    <w:p w:rsidR="00214584" w:rsidRDefault="00930478" w:rsidP="000D1D9F">
      <w:pPr>
        <w:jc w:val="both"/>
      </w:pPr>
      <w:r>
        <w:t>Changing the forecast of each player directly is to powerful and can be easily detected by the player. He calculated his own forecast so he could see i</w:t>
      </w:r>
      <w:r w:rsidR="00214584">
        <w:t>f the one he used is different.</w:t>
      </w:r>
    </w:p>
    <w:p w:rsidR="000D1D9F" w:rsidRDefault="00930478" w:rsidP="000D1D9F">
      <w:pPr>
        <w:jc w:val="both"/>
      </w:pPr>
      <w:r>
        <w:t xml:space="preserve">Changing the forecast while it is sent from a player to the utility company will be easier but then, we have two options. The first will be to consider that the utility company sends back to each player the aggregated forecast and his own forecast and that the player doesn’t compare this forecast with the one he calculated earlier, which is not </w:t>
      </w:r>
      <w:r w:rsidR="00214584">
        <w:t>very satisfying. The second option will be to think that the utility company sends back only the aggregated forecast, but it means that each player is playing a different game. Each player is going to find a Nash equilibrium of his own game and the resul</w:t>
      </w:r>
      <w:r w:rsidR="002817B8">
        <w:t>t of the real game could be a catastrophe</w:t>
      </w:r>
      <w:r w:rsidR="00C04E37">
        <w:t>… or not.</w:t>
      </w:r>
    </w:p>
    <w:p w:rsidR="00C04E37" w:rsidRDefault="00C04E37" w:rsidP="000D1D9F">
      <w:pPr>
        <w:jc w:val="both"/>
      </w:pPr>
      <w:r>
        <w:t>The second scenario will be what happen if the attacker changes directly the aggregated forecast.</w:t>
      </w:r>
    </w:p>
    <w:p w:rsidR="009D7BA6" w:rsidRDefault="002817B8" w:rsidP="009D7BA6">
      <w:pPr>
        <w:jc w:val="both"/>
      </w:pPr>
      <w:r>
        <w:t>NEXT STEP: try to run the algorithm to see if the changes are huge or not</w:t>
      </w:r>
    </w:p>
    <w:p w:rsidR="009D7BA6" w:rsidRDefault="009D7BA6">
      <w:r>
        <w:br w:type="page"/>
      </w:r>
    </w:p>
    <w:p w:rsidR="009D7BA6" w:rsidRPr="00732A04" w:rsidRDefault="009D7BA6" w:rsidP="00732A04">
      <w:pPr>
        <w:jc w:val="center"/>
        <w:rPr>
          <w:color w:val="FF0000"/>
          <w:sz w:val="36"/>
        </w:rPr>
      </w:pPr>
      <w:r w:rsidRPr="009D7BA6">
        <w:rPr>
          <w:color w:val="FF0000"/>
          <w:sz w:val="36"/>
        </w:rPr>
        <w:lastRenderedPageBreak/>
        <w:t>Add error to simulate a forecast</w:t>
      </w:r>
    </w:p>
    <w:p w:rsidR="00732A04" w:rsidRDefault="00732A04" w:rsidP="009D7BA6">
      <w:pPr>
        <w:jc w:val="both"/>
      </w:pPr>
      <w:r>
        <w:t>At the moment, each player give a forecast without error, they give directly the demand. But in reality they don’t have their demand and they give only a forecast. Because of that, the attacker has all the correct data and can adjust his schedule to get more benefit but if the players use forecast, then the attacker is going to make less benefit from the attack. That is why in this part, I try to add errors in the demand to simulate a forecast.</w:t>
      </w:r>
    </w:p>
    <w:p w:rsidR="001579F0" w:rsidRDefault="00732A04" w:rsidP="009D7BA6">
      <w:pPr>
        <w:jc w:val="both"/>
      </w:pPr>
      <w:r>
        <w:t xml:space="preserve">My first idea was to use a normal law to make new values a bit different than the real ones. </w:t>
      </w:r>
      <w:r w:rsidR="001579F0">
        <w:t>For each value, the law defines the percentage of error I add. So the mean of my law is 0, I needed to find the good standard deviation.</w:t>
      </w:r>
      <w:r w:rsidR="005D7CCE">
        <w:t xml:space="preserve"> </w:t>
      </w:r>
      <w:r w:rsidR="001579F0">
        <w:t>I decided to have 95 % of the new values between -10 % and 10 % and that is the case with a standard deviation equal to 5. You can see the result on two day on the following figure.</w:t>
      </w:r>
    </w:p>
    <w:p w:rsidR="001D4383" w:rsidRDefault="001D4383" w:rsidP="005D7CCE">
      <w:pPr>
        <w:jc w:val="center"/>
      </w:pPr>
      <w:r w:rsidRPr="001D4383">
        <w:rPr>
          <w:noProof/>
          <w:lang w:eastAsia="en-GB"/>
        </w:rPr>
        <w:drawing>
          <wp:inline distT="0" distB="0" distL="0" distR="0" wp14:anchorId="2283C42B" wp14:editId="66BD709F">
            <wp:extent cx="5583600" cy="3240000"/>
            <wp:effectExtent l="0" t="0" r="0" b="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rotWithShape="1">
                    <a:blip r:embed="rId10"/>
                    <a:srcRect l="8614" t="8548" r="7136" b="4506"/>
                    <a:stretch/>
                  </pic:blipFill>
                  <pic:spPr>
                    <a:xfrm>
                      <a:off x="0" y="0"/>
                      <a:ext cx="5583600" cy="3240000"/>
                    </a:xfrm>
                    <a:prstGeom prst="rect">
                      <a:avLst/>
                    </a:prstGeom>
                  </pic:spPr>
                </pic:pic>
              </a:graphicData>
            </a:graphic>
          </wp:inline>
        </w:drawing>
      </w:r>
    </w:p>
    <w:p w:rsidR="00732A04" w:rsidRDefault="001579F0" w:rsidP="001579F0">
      <w:pPr>
        <w:jc w:val="both"/>
      </w:pPr>
      <w:r>
        <w:t xml:space="preserve">But with this law, we have a total error between 3.5 and 4.5 % which is not much. For make it more realistic, I would like to have 8 % of total error, and I find this with a standard deviation equal to 10 but the result on the following figure is not really good, we have a rough </w:t>
      </w:r>
      <w:r w:rsidR="001D4383">
        <w:t>curve.</w:t>
      </w:r>
    </w:p>
    <w:p w:rsidR="001D4383" w:rsidRDefault="001D4383" w:rsidP="005D7CCE">
      <w:pPr>
        <w:jc w:val="center"/>
      </w:pPr>
      <w:r w:rsidRPr="001D4383">
        <w:rPr>
          <w:noProof/>
          <w:lang w:eastAsia="en-GB"/>
        </w:rPr>
        <w:drawing>
          <wp:inline distT="0" distB="0" distL="0" distR="0" wp14:anchorId="69B50E46" wp14:editId="1E2C661B">
            <wp:extent cx="5486141" cy="3240000"/>
            <wp:effectExtent l="0" t="0" r="635"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11"/>
                    <a:srcRect l="9005" t="8548" r="8179" b="4506"/>
                    <a:stretch/>
                  </pic:blipFill>
                  <pic:spPr>
                    <a:xfrm>
                      <a:off x="0" y="0"/>
                      <a:ext cx="5486141" cy="3240000"/>
                    </a:xfrm>
                    <a:prstGeom prst="rect">
                      <a:avLst/>
                    </a:prstGeom>
                  </pic:spPr>
                </pic:pic>
              </a:graphicData>
            </a:graphic>
          </wp:inline>
        </w:drawing>
      </w:r>
    </w:p>
    <w:p w:rsidR="001D4383" w:rsidRPr="009D7BA6" w:rsidRDefault="001D4383" w:rsidP="001579F0">
      <w:pPr>
        <w:jc w:val="both"/>
      </w:pPr>
      <w:r>
        <w:lastRenderedPageBreak/>
        <w:t>I’ll try an other idea which consist in applying the law on few value on the day and then choose the value regarding these particular error and the real value.  (TO DO)</w:t>
      </w:r>
    </w:p>
    <w:p w:rsidR="009D7BA6" w:rsidRDefault="009D7BA6">
      <w:pPr>
        <w:rPr>
          <w:color w:val="FF0000"/>
          <w:sz w:val="36"/>
        </w:rPr>
      </w:pPr>
      <w:r>
        <w:rPr>
          <w:color w:val="FF0000"/>
          <w:sz w:val="36"/>
        </w:rPr>
        <w:br w:type="page"/>
      </w:r>
    </w:p>
    <w:p w:rsidR="00895560" w:rsidRPr="0032531B" w:rsidRDefault="00895560" w:rsidP="00895560">
      <w:pPr>
        <w:jc w:val="center"/>
        <w:rPr>
          <w:color w:val="FF0000"/>
          <w:sz w:val="36"/>
        </w:rPr>
      </w:pPr>
      <w:r w:rsidRPr="0032531B">
        <w:rPr>
          <w:color w:val="FF0000"/>
          <w:sz w:val="36"/>
        </w:rPr>
        <w:lastRenderedPageBreak/>
        <w:t>What next?</w:t>
      </w:r>
    </w:p>
    <w:p w:rsidR="001442BF" w:rsidRDefault="001442BF" w:rsidP="001442BF">
      <w:pPr>
        <w:jc w:val="both"/>
      </w:pPr>
    </w:p>
    <w:p w:rsidR="001442BF" w:rsidRDefault="001442BF" w:rsidP="001442BF">
      <w:pPr>
        <w:jc w:val="both"/>
      </w:pPr>
      <w:r>
        <w:t>Swap attack</w:t>
      </w:r>
      <w:bookmarkStart w:id="0" w:name="_GoBack"/>
      <w:bookmarkEnd w:id="0"/>
    </w:p>
    <w:p w:rsidR="00895560" w:rsidRDefault="001442BF" w:rsidP="00895560">
      <w:pPr>
        <w:jc w:val="both"/>
      </w:pPr>
      <w:r>
        <w:t>The attacker can change his demand and not only his schedule after the game.</w:t>
      </w:r>
    </w:p>
    <w:p w:rsidR="001442BF" w:rsidRDefault="001442BF" w:rsidP="00895560">
      <w:pPr>
        <w:jc w:val="both"/>
      </w:pPr>
      <w:r>
        <w:t>See what benefit the attacker get when he changes only few forecasts.</w:t>
      </w:r>
    </w:p>
    <w:p w:rsidR="00D80345" w:rsidRDefault="00D80345" w:rsidP="00895560">
      <w:pPr>
        <w:jc w:val="both"/>
      </w:pPr>
      <w:r>
        <w:t>Play with errors in the forecasts</w:t>
      </w:r>
    </w:p>
    <w:p w:rsidR="00895560" w:rsidRDefault="00895560" w:rsidP="001442BF">
      <w:pPr>
        <w:jc w:val="both"/>
      </w:pPr>
      <w:r>
        <w:t xml:space="preserve">Study attacks which could pass for errors (forecast errors allowed: </w:t>
      </w:r>
      <w:r w:rsidR="005D7CCE">
        <w:t>8-</w:t>
      </w:r>
      <w:r>
        <w:t>10 %)</w:t>
      </w:r>
      <w:r w:rsidRPr="00895560">
        <w:t xml:space="preserve"> </w:t>
      </w:r>
    </w:p>
    <w:p w:rsidR="005D7CCE" w:rsidRDefault="005D7CCE" w:rsidP="00895560">
      <w:pPr>
        <w:jc w:val="both"/>
      </w:pPr>
      <w:r>
        <w:t>Try to run the algorithm with the conceptual problem to see if the changes are huge or not</w:t>
      </w:r>
    </w:p>
    <w:p w:rsidR="00895560" w:rsidRDefault="00895560" w:rsidP="00895560">
      <w:pPr>
        <w:jc w:val="both"/>
      </w:pPr>
      <w:r>
        <w:t>Attack defence system.</w:t>
      </w:r>
    </w:p>
    <w:p w:rsidR="00895560" w:rsidRDefault="00895560" w:rsidP="00895560">
      <w:pPr>
        <w:jc w:val="both"/>
      </w:pPr>
      <w:r>
        <w:t>Gang attack.</w:t>
      </w:r>
    </w:p>
    <w:p w:rsidR="00895560" w:rsidRDefault="00895560" w:rsidP="00895560">
      <w:pPr>
        <w:jc w:val="both"/>
      </w:pPr>
      <w:r>
        <w:t>Change architecture to make communication easier.</w:t>
      </w:r>
    </w:p>
    <w:p w:rsidR="00EF3C07" w:rsidRPr="000C3B1B" w:rsidRDefault="00895560" w:rsidP="000C3B1B">
      <w:pPr>
        <w:jc w:val="both"/>
      </w:pPr>
      <w:r>
        <w:t>Mixed strategy.</w:t>
      </w:r>
      <w:r w:rsidR="00BF0322" w:rsidRPr="00BF0322">
        <w:t xml:space="preserve"> </w:t>
      </w:r>
    </w:p>
    <w:sectPr w:rsidR="00EF3C07" w:rsidRPr="000C3B1B" w:rsidSect="00303E8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40AB9"/>
    <w:multiLevelType w:val="hybridMultilevel"/>
    <w:tmpl w:val="082004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556AA6"/>
    <w:multiLevelType w:val="hybridMultilevel"/>
    <w:tmpl w:val="082004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9776D97"/>
    <w:multiLevelType w:val="hybridMultilevel"/>
    <w:tmpl w:val="082004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732"/>
    <w:rsid w:val="0006234E"/>
    <w:rsid w:val="000660B7"/>
    <w:rsid w:val="00077ABC"/>
    <w:rsid w:val="000C3B1B"/>
    <w:rsid w:val="000D1D9F"/>
    <w:rsid w:val="000D7CAD"/>
    <w:rsid w:val="000F2F77"/>
    <w:rsid w:val="001442BF"/>
    <w:rsid w:val="001579F0"/>
    <w:rsid w:val="001C5455"/>
    <w:rsid w:val="001D4383"/>
    <w:rsid w:val="001F6816"/>
    <w:rsid w:val="00214584"/>
    <w:rsid w:val="002817B8"/>
    <w:rsid w:val="002C3744"/>
    <w:rsid w:val="002F76DD"/>
    <w:rsid w:val="00303E8A"/>
    <w:rsid w:val="00311548"/>
    <w:rsid w:val="00312B18"/>
    <w:rsid w:val="0032531B"/>
    <w:rsid w:val="0036669D"/>
    <w:rsid w:val="003A3FB2"/>
    <w:rsid w:val="0041063D"/>
    <w:rsid w:val="004215A0"/>
    <w:rsid w:val="00465610"/>
    <w:rsid w:val="004A4810"/>
    <w:rsid w:val="004E46C2"/>
    <w:rsid w:val="004F10B8"/>
    <w:rsid w:val="00501BB9"/>
    <w:rsid w:val="0050716E"/>
    <w:rsid w:val="00527319"/>
    <w:rsid w:val="005913A4"/>
    <w:rsid w:val="005D7CCE"/>
    <w:rsid w:val="0062289B"/>
    <w:rsid w:val="00653E11"/>
    <w:rsid w:val="00692733"/>
    <w:rsid w:val="006A54BA"/>
    <w:rsid w:val="006D34F9"/>
    <w:rsid w:val="00732A04"/>
    <w:rsid w:val="0086140C"/>
    <w:rsid w:val="00881CC9"/>
    <w:rsid w:val="00895560"/>
    <w:rsid w:val="008A06B8"/>
    <w:rsid w:val="008E2223"/>
    <w:rsid w:val="00930478"/>
    <w:rsid w:val="009377E2"/>
    <w:rsid w:val="00960335"/>
    <w:rsid w:val="0098026E"/>
    <w:rsid w:val="00985A13"/>
    <w:rsid w:val="009D3DD3"/>
    <w:rsid w:val="009D7BA6"/>
    <w:rsid w:val="00A55F3C"/>
    <w:rsid w:val="00A7096E"/>
    <w:rsid w:val="00B70143"/>
    <w:rsid w:val="00B80F76"/>
    <w:rsid w:val="00B83B8D"/>
    <w:rsid w:val="00B84140"/>
    <w:rsid w:val="00B971CA"/>
    <w:rsid w:val="00BF0322"/>
    <w:rsid w:val="00BF6311"/>
    <w:rsid w:val="00C04E37"/>
    <w:rsid w:val="00C720F4"/>
    <w:rsid w:val="00D11732"/>
    <w:rsid w:val="00D131E0"/>
    <w:rsid w:val="00D248AF"/>
    <w:rsid w:val="00D80345"/>
    <w:rsid w:val="00D87989"/>
    <w:rsid w:val="00DD2571"/>
    <w:rsid w:val="00DF2FF6"/>
    <w:rsid w:val="00E244C4"/>
    <w:rsid w:val="00E7787C"/>
    <w:rsid w:val="00EF3C07"/>
    <w:rsid w:val="00FB6A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1BA16"/>
  <w15:chartTrackingRefBased/>
  <w15:docId w15:val="{824890BF-D2E8-4B7E-BD23-C477463CA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4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54BA"/>
    <w:pPr>
      <w:ind w:left="720"/>
      <w:contextualSpacing/>
    </w:pPr>
  </w:style>
  <w:style w:type="paragraph" w:styleId="Caption">
    <w:name w:val="caption"/>
    <w:basedOn w:val="Normal"/>
    <w:next w:val="Normal"/>
    <w:uiPriority w:val="35"/>
    <w:unhideWhenUsed/>
    <w:qFormat/>
    <w:rsid w:val="004A481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1265</TotalTime>
  <Pages>8</Pages>
  <Words>1377</Words>
  <Characters>7854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Kingston University</Company>
  <LinksUpToDate>false</LinksUpToDate>
  <CharactersWithSpaces>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Grammont, Ketil</dc:creator>
  <cp:keywords/>
  <dc:description/>
  <cp:lastModifiedBy>Grammont, Ketil</cp:lastModifiedBy>
  <cp:revision>35</cp:revision>
  <dcterms:created xsi:type="dcterms:W3CDTF">2018-05-15T08:32:00Z</dcterms:created>
  <dcterms:modified xsi:type="dcterms:W3CDTF">2018-05-23T16:45:00Z</dcterms:modified>
</cp:coreProperties>
</file>