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745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D  U  A  L     L  I  B  R  A  R  Y     S  E  L  F     E  V  O  L  V  I  N  G     S  Y  S  T  E  M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双库体系建设方法论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知识库 × 工件库 · 让 AI 越用越强的自进化工作区（阅读版）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文档类型：方法论文献 · 人类阅读版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配套文件：双库自进化体系 · 建库提示词.md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编制日期：2026 年 9 月 2 日</w:t>
            </w:r>
          </w:p>
          <w:p>
            <w:pPr>
              <w:spacing w:before="4745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双库自进化体系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2026-09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 w:line="380" w:lineRule="atLeast"/>
        <w:jc w:val="center"/>
      </w:pPr>
      <w:r>
        <w:rPr>
          <w:rFonts w:ascii="Times New Roman" w:eastAsia="SimHei"/>
          <w:b/>
          <w:bCs/>
          <w:color w:val="134B58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第一章　一页导读：双库体系是什么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第二章　三份源文件的精神提炼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第三章　业界调研：这套体系有据可依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　Anthropic Agent Skills 官方最佳实践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3.2　自进化 Agent 的复利模式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3.3　持久记忆的读写回路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3.4　结构化 Markdown 优先于向量数据库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3.5　调研来源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第四章　五层知识分层模型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第五章　目录结构与归档模板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5.1　整体目录骨架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5.2　单项目归档模板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5.3　大文件策略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5.4　面向 AI 读者的四条特殊设计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第六章　闭环运行机制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6.1　task-start：任务启动三步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6.2　wrap-up：任务收尾五步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6.3　进化循环与淘汰规则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第七章　落地路线与验收清单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7.1　建库六阶段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7.2　人工验收三件事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7.3　日常使用与重构信号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第八章　附录：提示词使用说明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8.1　怎么用配套的提示词文件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8.2　阅读路径建议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8.3　参考来源汇总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注：本目录由域代码生成。文档编辑后如需刷新页码，请在目录上右键选择「更新域」。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80" w:lineRule="atLeast"/>
      </w:pPr>
      <w:bookmarkStart w:id="100000" w:name="_Toc100000"/>
      <w:r>
        <w:rPr>
          <w:rFonts w:ascii="Times New Roman" w:eastAsia="SimHei"/>
          <w:b/>
          <w:bCs/>
          <w:color w:val="134B58"/>
          <w:sz w:val="32"/>
          <w:szCs w:val="32"/>
        </w:rPr>
        <w:t xml:space="preserve">第一章　一页导读：双库体系是什么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工作区要建立的是两套互相链接、互相成就的库。第一套是知识库（knowledge/），它回答「怎么做事」：存放踩过的坑、提炼出的可复用范式、以及固化成技能的操作流程。第二套是工件库（archive/），它回答「做出来的东西在哪、怎么复现、怎么续接」：存放已完成任务的代码、数据、交付物和交接说明。两套库各自解决一半问题，但真正让体系产生复利的是它们之间的双向链接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互链互证是整个体系的价值倍增器。知识库里的每一条教训和范式，必须挂上至少一个真实存在的工件实例作为证据——没有实例佐证的经验会越来越抽象空洞，最终沦为正确的废话；工件库里的每一个项目 README，必须回链相关的知识库条目——没有经验提炼的档案会越堆越厚，三个月后连自己都找不到东西。这两条链接把「做过的任务」变成了「可检索、可复用、可进化的资产」。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体系的运转靠两个闭环技能驱动。任务开始时执行 task-start：先读索引、检索相关教训与范式、声明本次要规避什么和复用什么，然后才动手。任务结束时执行 wrap-up：清场、归档、复盘、互链、同步索引五步依次执行。一个管「进门」，一个管「出门」，知识就在这一进一出之间持续积累。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配套的执行文件是工作区根目录下的《双库自进化体系·建库提示词.md》，它是一份自包含的可执行提示词，放在工作区根目录后，任何具备文件读写能力的 Agent 工具（ZCode、Claude Code、Cursor、Codex CLI 等）都可以一键执行建库。本文件则是它的人类阅读版，解释每一条设计背后的「为什么」。</w:t>
      </w:r>
    </w:p>
    <w:p>
      <w:pPr>
        <w:pStyle w:val="Heading1"/>
        <w:spacing w:after="160" w:before="360" w:line="380" w:lineRule="atLeast"/>
      </w:pPr>
      <w:bookmarkStart w:id="100001" w:name="_Toc100001"/>
      <w:r>
        <w:rPr>
          <w:rFonts w:ascii="Times New Roman" w:eastAsia="SimHei"/>
          <w:b/>
          <w:bCs/>
          <w:color w:val="134B58"/>
          <w:sz w:val="32"/>
          <w:szCs w:val="32"/>
        </w:rPr>
        <w:t xml:space="preserve">第二章　三份源文件的精神提炼</w:t>
      </w:r>
      <w:bookmarkEnd w:id="100001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本方法论由三份源文件融合而成。它们分别贡献了体系的不同侧面，先分述再合流。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134B58"/>
          <w:sz w:val="21"/>
          <w:szCs w:val="21"/>
        </w:rPr>
        <w:t xml:space="preserve">表 2-1　三份源文件的贡献对照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源文件</w:t>
            </w:r>
          </w:p>
        </w:tc>
        <w:tc>
          <w:tcPr>
            <w:tcW w:type="pct" w:w="2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贡献的核心问题</w:t>
            </w:r>
          </w:p>
        </w:tc>
        <w:tc>
          <w:tcPr>
            <w:tcW w:type="pct" w:w="4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关键机制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《使命：为本工作区建立「双库自进化体系」并完成首次归档》</w:t>
            </w:r>
          </w:p>
        </w:tc>
        <w:tc>
          <w:tcPr>
            <w:tcW w:type="pct" w:w="2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体系骨架怎么搭、怎么一次跑起来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双库定义与互链互证；五条铁律；Phase 0-5 分步执行；task-start / wrap-up 两个闭环技能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《销售数据周报生成（2026-08-15 完成）》</w:t>
            </w:r>
          </w:p>
        </w:tc>
        <w:tc>
          <w:tcPr>
            <w:tcW w:type="pct" w:w="2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工件库的单项目怎么归档才好找、好复现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单项目自包含目录模板；README 六节模板；冷热分层与 _cold 冷区；大文件 DVC 方案；面向 AI 读者的结构一致性设计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《数据清洗标准流程》</w:t>
            </w:r>
          </w:p>
        </w:tc>
        <w:tc>
          <w:tcPr>
            <w:tcW w:type="pct" w:w="2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知识怎么分层存、怎么越用越准而不是越堆越烂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五层知识分层模型；条目写入四要素；进化循环（验证、合并、淘汰）；存储选型（结构化 Markdown 优先）</w:t>
            </w:r>
          </w:p>
        </w:tc>
      </w:tr>
    </w:tbl>
    <w:p>
      <w:pPr>
        <w:spacing w:after="4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第一份文件给出了体系的宪法：五条铁律。其中最要紧的两条，一是永不删除、永不覆盖已有文件，废弃版本一律移入 attic/ 保留；二是写入知识库的每条教训必须有工作区内的真实依据，禁止编造听起来合理的经验。后者是 AI 协作场景特有的污染源——语言模型极擅长生成「貌似合理的教训」，一旦编造内容混入知识库，体系就会用错误经验污染未来的每一次任务。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第二份文件用一次真实任务（销售数据周报）示范了工件库的基本单元长什么样：一个已完成任务对应一个自包含目录，README 写给「三个月后的你或一个全新 AI 会话」看，其中「关键决策」记录为什么这样做，「复用提示」直接告诉读者能不能当模板用。它还给出了一条重要纪律：数据流单向流动，原始数据一旦写入就不再修改，要改就在处理层用脚本做，保证原始证据永远可追溯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第三份文件贡献了认知模型：让 AI 越用越强的核心不是「记住」，而是「复盘、提炼、固化、回灌」这个闭环。它把知识按更新频率和读取方式分成五层（详见第四章），并强调没有淘汰机制的库会在三个月内变成垃圾场——这是所有自进化系统踩过的共同坑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三份文件合流后的设计原则可以压缩成一句话：知识库存方法、工件库存成果、互链作证据、闭环驱动进化、淘汰对抗腐烂。</w:t>
      </w:r>
    </w:p>
    <w:p>
      <w:pPr>
        <w:pStyle w:val="Heading1"/>
        <w:spacing w:after="160" w:before="360" w:line="380" w:lineRule="atLeast"/>
      </w:pPr>
      <w:bookmarkStart w:id="100002" w:name="_Toc100002"/>
      <w:r>
        <w:rPr>
          <w:rFonts w:ascii="Times New Roman" w:eastAsia="SimHei"/>
          <w:b/>
          <w:bCs/>
          <w:color w:val="134B58"/>
          <w:sz w:val="32"/>
          <w:szCs w:val="32"/>
        </w:rPr>
        <w:t xml:space="preserve">第三章　业界调研：这套体系有据可依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双库体系并非凭空发明，它的每个部件都能在业界找到经过验证的原型。建库前做了一轮针对性调研，以下是四条最有分量的发现，它们已经分别吸收进提示词文件的对应设计里。</w:t>
      </w:r>
    </w:p>
    <w:p>
      <w:pPr>
        <w:pStyle w:val="Heading2"/>
        <w:spacing w:after="120" w:before="240" w:line="340" w:lineRule="atLeast"/>
      </w:pPr>
      <w:bookmarkStart w:id="100003" w:name="_Toc100003"/>
      <w:r>
        <w:rPr>
          <w:rFonts w:ascii="Times New Roman" w:eastAsia="SimHei"/>
          <w:b/>
          <w:bCs/>
          <w:color w:val="134B58"/>
          <w:sz w:val="28"/>
          <w:szCs w:val="28"/>
        </w:rPr>
        <w:t xml:space="preserve">3.1　Anthropic Agent Skills 官方最佳实践</w:t>
      </w:r>
      <w:bookmarkEnd w:id="100003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Anthropic 为 Agent 技能文件（SKILL.md）发布了官方编写规范，有三条直接影响了本体系。第一，frontmatter 里的 description 字段是自动路由的关键，要写清楚「什么时候用」的触发条件和「效果如何」的量化数据，Agent 的自动调用准确率直接取决于这个字段的质量。第二，渐进式披露：SKILL.md 本体保持精简，细节放在 references/ 目录，脚本放在 scripts/ 目录，按需加载而不是全量预载。第三，小而聚焦的「微技能」优于大而全的单体技能，多个微技能可以链式组合。本体系的 task-start 和 wrap-up 两个技能的写法即遵循这三条。</w:t>
      </w:r>
    </w:p>
    <w:p>
      <w:pPr>
        <w:pStyle w:val="Heading2"/>
        <w:spacing w:after="120" w:before="240" w:line="340" w:lineRule="atLeast"/>
      </w:pPr>
      <w:bookmarkStart w:id="100004" w:name="_Toc100004"/>
      <w:r>
        <w:rPr>
          <w:rFonts w:ascii="Times New Roman" w:eastAsia="SimHei"/>
          <w:b/>
          <w:bCs/>
          <w:color w:val="134B58"/>
          <w:sz w:val="28"/>
          <w:szCs w:val="28"/>
        </w:rPr>
        <w:t xml:space="preserve">3.2　自进化 Agent 的复利模式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业者在实践自进化编码 Agent 时得出一个关键结论：上下文文件（如 AGENTS.md、CLAUDE.md）的价值在于让知识跨会话复利，而实现复利的关键环节是「任务收尾时的复盘写入」——没有 wrap-up 这一步，Agent 每次会话结束就把学到的东西丢掉，永远无法累积。这与本体系把 wrap-up 称为「体系的发动机」是同一个判断。配套的做法是让索引常驻上下文：在会话入口文件里加一行「每次会话开始先读 knowledge/_index.md」，用不到两百行的索引换取全局经验的可及性。</w:t>
      </w:r>
    </w:p>
    <w:p>
      <w:pPr>
        <w:pStyle w:val="Heading2"/>
        <w:spacing w:after="120" w:before="240" w:line="340" w:lineRule="atLeast"/>
      </w:pPr>
      <w:bookmarkStart w:id="100005" w:name="_Toc100005"/>
      <w:r>
        <w:rPr>
          <w:rFonts w:ascii="Times New Roman" w:eastAsia="SimHei"/>
          <w:b/>
          <w:bCs/>
          <w:color w:val="134B58"/>
          <w:sz w:val="28"/>
          <w:szCs w:val="28"/>
        </w:rPr>
        <w:t xml:space="preserve">3.3　持久记忆的读写回路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关于 Agent 持久记忆系统的实践总结了一个朴素的回路：任务后复盘提炼，把蒸馏后的教训写入持久文件；任务开始前再把这份文件读回来。写什么、读什么、什么时机触发，三个问题都指向同一个答案——结构化、带触发条件、带验证状态的经验条目。孤立的日记式记录无法被检索命中，这是多数「记了但没用」的失败案例的共同根因。</w:t>
      </w:r>
    </w:p>
    <w:p>
      <w:pPr>
        <w:pStyle w:val="Heading2"/>
        <w:spacing w:after="120" w:before="240" w:line="340" w:lineRule="atLeast"/>
      </w:pPr>
      <w:bookmarkStart w:id="100006" w:name="_Toc100006"/>
      <w:r>
        <w:rPr>
          <w:rFonts w:ascii="Times New Roman" w:eastAsia="SimHei"/>
          <w:b/>
          <w:bCs/>
          <w:color w:val="134B58"/>
          <w:sz w:val="28"/>
          <w:szCs w:val="28"/>
        </w:rPr>
        <w:t xml:space="preserve">3.4　结构化 Markdown 优先于向量数据库</w:t>
      </w:r>
      <w:bookmarkEnd w:id="100006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在存储选型上，业界有一个反直觉的共识：在库规模达到千条以上之前，结构化 Markdown 加索引在能力传递上通常优于向量数据库 RAG。Markdown 可读可编辑、Agent 可以直接修改、能用 Git 做版本管理、零运维成本。本体系据此从纯 Markdown 起步，并预留了演进路径：超过五百条经验后引入轻量向量索引补充语义检索，超过五千条且多 Agent 共享时再考虑向量库加元数据库。</w:t>
      </w:r>
    </w:p>
    <w:p>
      <w:pPr>
        <w:pStyle w:val="Heading2"/>
        <w:spacing w:after="120" w:before="240" w:line="340" w:lineRule="atLeast"/>
      </w:pPr>
      <w:bookmarkStart w:id="100007" w:name="_Toc100007"/>
      <w:r>
        <w:rPr>
          <w:rFonts w:ascii="Times New Roman" w:eastAsia="SimHei"/>
          <w:b/>
          <w:bCs/>
          <w:color w:val="134B58"/>
          <w:sz w:val="28"/>
          <w:szCs w:val="28"/>
        </w:rPr>
        <w:t xml:space="preserve">3.5　调研来源</w:t>
      </w:r>
      <w:bookmarkEnd w:id="100007"/>
    </w:p>
    <w:p>
      <w:pPr>
        <w:spacing w:after="40" w:line="312"/>
        <w:ind w:left="480"/>
        <w:jc w:val="left"/>
      </w:pPr>
      <w:r>
        <w:rPr>
          <w:rFonts w:ascii="Times New Roman" w:eastAsia="SimSun"/>
          <w:color w:val="000000"/>
          <w:sz w:val="21"/>
          <w:szCs w:val="21"/>
        </w:rPr>
        <w:t xml:space="preserve">Agent Skills 官方文档（概述与编写最佳实践）：</w:t>
      </w:r>
      <w:hyperlink w:history="1" r:id="rIdv59hqp7qu5e1w_u8hx5vl">
        <w:r>
          <w:rPr>
            <w:rStyle w:val="Hyperlink"/>
            <w:sz w:val="21"/>
            <w:szCs w:val="21"/>
          </w:rPr>
          <w:t xml:space="preserve">https://platform.claude.com/docs/en/agents-and-tools/agent-skills/best-practices</w:t>
        </w:r>
      </w:hyperlink>
    </w:p>
    <w:p>
      <w:pPr>
        <w:spacing w:after="40" w:line="312"/>
        <w:ind w:left="480"/>
        <w:jc w:val="left"/>
      </w:pPr>
      <w:r>
        <w:rPr>
          <w:rFonts w:ascii="Times New Roman" w:eastAsia="SimSun"/>
          <w:color w:val="000000"/>
          <w:sz w:val="21"/>
          <w:szCs w:val="21"/>
        </w:rPr>
        <w:t xml:space="preserve">Anthropic 工程博客：Equipping Agents for the Real World with Agent Skills：</w:t>
      </w:r>
      <w:hyperlink w:history="1" r:id="rIdlwmrqwtcmqwml1g3f1hf2">
        <w:r>
          <w:rPr>
            <w:rStyle w:val="Hyperlink"/>
            <w:sz w:val="21"/>
            <w:szCs w:val="21"/>
          </w:rPr>
          <w:t xml:space="preserve">https://www.anthropic.com/engineering/equipping-agents-for-the-real-world-with-agent-skills</w:t>
        </w:r>
      </w:hyperlink>
    </w:p>
    <w:p>
      <w:pPr>
        <w:spacing w:after="40" w:line="312"/>
        <w:ind w:left="480"/>
        <w:jc w:val="left"/>
      </w:pPr>
      <w:r>
        <w:rPr>
          <w:rFonts w:ascii="Times New Roman" w:eastAsia="SimSun"/>
          <w:color w:val="000000"/>
          <w:sz w:val="21"/>
          <w:szCs w:val="21"/>
        </w:rPr>
        <w:t xml:space="preserve">Addy Osmani：Self-Improving Coding Agents：</w:t>
      </w:r>
      <w:hyperlink w:history="1" r:id="rIdkwnfnznueb98lf8svhsug">
        <w:r>
          <w:rPr>
            <w:rStyle w:val="Hyperlink"/>
            <w:sz w:val="21"/>
            <w:szCs w:val="21"/>
          </w:rPr>
          <w:t xml:space="preserve">https://addyosmani.com/blog/self-improving-agents/</w:t>
        </w:r>
      </w:hyperlink>
    </w:p>
    <w:p>
      <w:pPr>
        <w:spacing w:after="40" w:line="312"/>
        <w:ind w:left="480"/>
        <w:jc w:val="left"/>
      </w:pPr>
      <w:r>
        <w:rPr>
          <w:rFonts w:ascii="Times New Roman" w:eastAsia="SimSun"/>
          <w:color w:val="000000"/>
          <w:sz w:val="21"/>
          <w:szCs w:val="21"/>
        </w:rPr>
        <w:t xml:space="preserve">MindStudio：How to Build a Persistent Memory System for Claude Code Agents：</w:t>
      </w:r>
      <w:hyperlink w:history="1" r:id="rId11aptpixvf30swzki77sw">
        <w:r>
          <w:rPr>
            <w:rStyle w:val="Hyperlink"/>
            <w:sz w:val="21"/>
            <w:szCs w:val="21"/>
          </w:rPr>
          <w:t xml:space="preserve">https://www.mindstudio.ai/blog/persistent-memory-system-claude-code-agents</w:t>
        </w:r>
      </w:hyperlink>
    </w:p>
    <w:p>
      <w:pPr>
        <w:pStyle w:val="Heading1"/>
        <w:spacing w:after="160" w:before="360" w:line="380" w:lineRule="atLeast"/>
      </w:pPr>
      <w:bookmarkStart w:id="100008" w:name="_Toc100008"/>
      <w:r>
        <w:rPr>
          <w:rFonts w:ascii="Times New Roman" w:eastAsia="SimHei"/>
          <w:b/>
          <w:bCs/>
          <w:color w:val="134B58"/>
          <w:sz w:val="32"/>
          <w:szCs w:val="32"/>
        </w:rPr>
        <w:t xml:space="preserve">第四章　五层知识分层模型</w:t>
      </w:r>
      <w:bookmarkEnd w:id="100008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知识库不是一个大杂烩文件夹，而是按「更新频率」和「读取方式」分层的五个层次。分层的目的不是分类好看，而是让不同抽象层级的信息以不同的节奏更新、被不同的机制读取。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134B58"/>
          <w:sz w:val="21"/>
          <w:szCs w:val="21"/>
        </w:rPr>
        <w:t xml:space="preserve">表 4-1　五层知识分层模型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pct" w:w="2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pct" w:w="2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更新频率</w:t>
            </w:r>
          </w:p>
        </w:tc>
        <w:tc>
          <w:tcPr>
            <w:tcW w:type="pct" w:w="2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存储形态</w:t>
            </w:r>
          </w:p>
        </w:tc>
        <w:tc>
          <w:tcPr>
            <w:tcW w:type="pct" w:w="1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谁来读取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一、原始轨迹层</w:t>
            </w:r>
          </w:p>
        </w:tc>
        <w:tc>
          <w:tcPr>
            <w:tcW w:type="pct" w:w="2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完整对话日志、工具调用记录、时间戳</w:t>
            </w:r>
          </w:p>
        </w:tc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每次任务追加，只写不改</w:t>
            </w:r>
          </w:p>
        </w:tc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trajectories/ 按日期归档</w:t>
            </w:r>
          </w:p>
        </w:tc>
        <w:tc>
          <w:tcPr>
            <w:tcW w:type="pct" w:w="1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只在复盘时引用，平时不加载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二、错误教训层</w:t>
            </w:r>
          </w:p>
        </w:tc>
        <w:tc>
          <w:tcPr>
            <w:tcW w:type="pct" w:w="2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失败点、根因分析、规避方法</w:t>
            </w:r>
          </w:p>
        </w:tc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每次复盘新增，去重合并</w:t>
            </w:r>
          </w:p>
        </w:tc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pitfalls.md 加编号</w:t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任务开始前检索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三、规律范式层</w:t>
            </w:r>
          </w:p>
        </w:tc>
        <w:tc>
          <w:tcPr>
            <w:tcW w:type="pct" w:w="2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成功路径、可复用方法论</w:t>
            </w:r>
          </w:p>
        </w:tc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复盘提炼，版本号递增</w:t>
            </w:r>
          </w:p>
        </w:tc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patterns.md 加引用链接</w:t>
            </w:r>
          </w:p>
        </w:tc>
        <w:tc>
          <w:tcPr>
            <w:tcW w:type="pct" w:w="1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任务中按需加载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四、Skill 固化层</w:t>
            </w:r>
          </w:p>
        </w:tc>
        <w:tc>
          <w:tcPr>
            <w:tcW w:type="pct" w:w="2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教程级方法论加可执行脚本</w:t>
            </w:r>
          </w:p>
        </w:tc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范式验证稳定后升级</w:t>
            </w:r>
          </w:p>
        </w:tc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独立 Skill 文件夹</w:t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Agent 自动路由调用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五、元数据索引层</w:t>
            </w:r>
          </w:p>
        </w:tc>
        <w:tc>
          <w:tcPr>
            <w:tcW w:type="pct" w:w="2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触发条件、适用场景、历史效果</w:t>
            </w:r>
          </w:p>
        </w:tc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每次写入同步更新</w:t>
            </w:r>
          </w:p>
        </w:tc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_index.md（两百行内）</w:t>
            </w:r>
          </w:p>
        </w:tc>
        <w:tc>
          <w:tcPr>
            <w:tcW w:type="pct" w:w="1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每次会话常驻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前三层解决「这次学到了什么」，后两层解决「下次怎么自动用上」。没有第四、五层，前面积累再多也只是日记——这正是多数个人知识管理失败的根因：只有存储，没有检索与回灌。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条目的写入格式也有讲究。教训条目（pitfall）包含四要素：场景（在什么情况下遇到的）、教训（核心结论一句话加根因）、详情（可选）、实例链接（必须指向真实存在的工件）。范式条目（pattern）在此基础上多一层「验证状态」：待验证、已验证 N 次、部分适用。验证状态是后续进化循环的驱动数据——它决定了这条经验什么时候升级成技能、什么时候被淘汰。</w:t>
      </w:r>
    </w:p>
    <w:p>
      <w:pPr>
        <w:pStyle w:val="Heading1"/>
        <w:spacing w:after="160" w:before="360" w:line="380" w:lineRule="atLeast"/>
      </w:pPr>
      <w:bookmarkStart w:id="100009" w:name="_Toc100009"/>
      <w:r>
        <w:rPr>
          <w:rFonts w:ascii="Times New Roman" w:eastAsia="SimHei"/>
          <w:b/>
          <w:bCs/>
          <w:color w:val="134B58"/>
          <w:sz w:val="32"/>
          <w:szCs w:val="32"/>
        </w:rPr>
        <w:t xml:space="preserve">第五章　目录结构与归档模板</w:t>
      </w:r>
      <w:bookmarkEnd w:id="100009"/>
    </w:p>
    <w:p>
      <w:pPr>
        <w:pStyle w:val="Heading2"/>
        <w:spacing w:after="120" w:before="240" w:line="340" w:lineRule="atLeast"/>
      </w:pPr>
      <w:bookmarkStart w:id="100010" w:name="_Toc100010"/>
      <w:r>
        <w:rPr>
          <w:rFonts w:ascii="Times New Roman" w:eastAsia="SimHei"/>
          <w:b/>
          <w:bCs/>
          <w:color w:val="134B58"/>
          <w:sz w:val="28"/>
          <w:szCs w:val="28"/>
        </w:rPr>
        <w:t xml:space="preserve">5.1　整体目录骨架</w:t>
      </w:r>
      <w:bookmarkEnd w:id="100010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双库体系在磁盘上的样子如下。workspace 是热区，放进行中的任务，结构随意，反正收尾时会清场；knowledge 和 archive 是两个冷区，一旦写入就按规矩来。</w:t>
      </w:r>
    </w:p>
    <w:p>
      <w:pPr>
        <w:shd w:fill="EDF3F5" w:val="clear"/>
        <w:spacing w:after="0" w:before="12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knowledge/                      # 知识库：存「怎么做事」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├── _index.md                   # 总索引（200 行内，每次会话必读）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├── pitfalls.md                 # 教训库，编号 P-001 起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├── patterns.md                 # 范式库，编号 PT-001 起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├── decisions.md                # （可选）架构决策记录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├── tools.md                    # （可选）工具使用心得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├── skills/                     # 固化技能层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│   ├── task-start/SKILL.md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│   └── wrap-up/SKILL.md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└── trajectories/               # 原始轨迹（只追加，不加载）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 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archive/                        # 工件库：存「做出来的东西」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├── _INDEX.md                   # 项目索引（项目级条目）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├── _cold/                      # 冷区：12 个月未引用的项目压缩存放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└── {YYYY}/{MM}/{task-name}/    # 按完成年月归档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 </w:t>
      </w:r>
    </w:p>
    <w:p>
      <w:pPr>
        <w:shd w:fill="EDF3F5" w:val="clear"/>
        <w:spacing w:after="16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workspace/                      # 热区：进行中任务（结构随意）</w:t>
      </w:r>
    </w:p>
    <w:p>
      <w:pPr>
        <w:pStyle w:val="Heading2"/>
        <w:spacing w:after="120" w:before="240" w:line="340" w:lineRule="atLeast"/>
      </w:pPr>
      <w:bookmarkStart w:id="100011" w:name="_Toc100011"/>
      <w:r>
        <w:rPr>
          <w:rFonts w:ascii="Times New Roman" w:eastAsia="SimHei"/>
          <w:b/>
          <w:bCs/>
          <w:color w:val="134B58"/>
          <w:sz w:val="28"/>
          <w:szCs w:val="28"/>
        </w:rPr>
        <w:t xml:space="preserve">5.2　单项目归档模板</w:t>
      </w:r>
      <w:bookmarkEnd w:id="100011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工件库的基本单元是一个自包含目录：一个已完成的任务对应一个目录，三个月后不需要翻聊天记录就能接续。目录结构借鉴数据科学界验证过的 Cookiecutter Data Science 标准并做了 AI 协作适配。</w:t>
      </w:r>
    </w:p>
    <w:p>
      <w:pPr>
        <w:shd w:fill="EDF3F5" w:val="clear"/>
        <w:spacing w:after="0" w:before="12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{task-name}/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├── README.md        # 核心元数据，写给「三个月后的你或全新 AI 会话」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├── HANDOFF.md       # 交接说明：未完成事项、已知限制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├── src/             # 正式代码（notebook 升级后放这里）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├── data/raw|interim|processed/   # 数据三层，raw 只读不改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├── outputs/         # 交付物（文件名带版本，明确终版）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├── notebooks/       # 探索性分析（3 个封顶，多了就提炼进 src）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├── configs/         # 参数配置，与代码分离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├── env/             # 环境快照（requirements.txt 等）</w:t>
      </w:r>
    </w:p>
    <w:p>
      <w:pPr>
        <w:shd w:fill="EDF3F5" w:val="clear"/>
        <w:spacing w:after="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├── logs/            # 运行日志，可定期清</w:t>
      </w:r>
    </w:p>
    <w:p>
      <w:pPr>
        <w:shd w:fill="EDF3F5" w:val="clear"/>
        <w:spacing w:after="160" w:before="0" w:line="280" w:lineRule="atLeast"/>
        <w:ind w:left="600"/>
        <w:jc w:val="left"/>
      </w:pPr>
      <w:r>
        <w:rPr>
          <w:rFonts w:ascii="Consolas" w:eastAsia="SimSun"/>
          <w:color w:val="24333C"/>
          <w:sz w:val="18"/>
          <w:szCs w:val="18"/>
        </w:rPr>
        <w:t xml:space="preserve">└── attic/           # 废弃旧版本（不删，移入这里）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其中的 README 是归档的灵魂，六个小节各司其职：一句话（这个项目做了什么）、复现（环境、确切命令、终版产物路径）、数据流（从原始数据到产出的完整链路）、关键决策（为什么这样做，否决过什么备选方案）、踩坑与经验（回链知识库条目）、复用提示（能否当模板、怎么改）。判断标准很简单：一个从没见过这个项目的 AI 会话，只靠 README 能不能在五分钟内恢复全部上下文。</w:t>
      </w:r>
    </w:p>
    <w:p>
      <w:pPr>
        <w:pStyle w:val="Heading2"/>
        <w:spacing w:after="120" w:before="240" w:line="340" w:lineRule="atLeast"/>
      </w:pPr>
      <w:bookmarkStart w:id="100012" w:name="_Toc100012"/>
      <w:r>
        <w:rPr>
          <w:rFonts w:ascii="Times New Roman" w:eastAsia="SimHei"/>
          <w:b/>
          <w:bCs/>
          <w:color w:val="134B58"/>
          <w:sz w:val="28"/>
          <w:szCs w:val="28"/>
        </w:rPr>
        <w:t xml:space="preserve">5.3　大文件策略</w:t>
      </w:r>
      <w:bookmarkEnd w:id="100012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代码、配置、README 进 Git 版本管理。当任务产出物普遍小于 10MB 时，数据也直接进 Git（或用 Git LFS）就够了；规模上来后再引入 DVC：Git 里只存几 KB 的 .dvc 元文件，实际数据放远程存储，用 push 和 pull 按需同步。这样一来，git clone 加 dvc pull 两个命令就能完整恢复任何一个归档项目。</w:t>
      </w:r>
    </w:p>
    <w:p>
      <w:pPr>
        <w:pStyle w:val="Heading2"/>
        <w:spacing w:after="120" w:before="240" w:line="340" w:lineRule="atLeast"/>
      </w:pPr>
      <w:bookmarkStart w:id="100013" w:name="_Toc100013"/>
      <w:r>
        <w:rPr>
          <w:rFonts w:ascii="Times New Roman" w:eastAsia="SimHei"/>
          <w:b/>
          <w:bCs/>
          <w:color w:val="134B58"/>
          <w:sz w:val="28"/>
          <w:szCs w:val="28"/>
        </w:rPr>
        <w:t xml:space="preserve">5.4　面向 AI 读者的四条特殊设计</w:t>
      </w:r>
      <w:bookmarkEnd w:id="100013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与传统工程归档最大的差异在于：这套库的读者一半是未来的 AI 会话。因此有四条针对性设计。其一，README 和 _INDEX.md 是 AI 的重入点，这两个文件的质量直接决定 AI 能否断点续传。其二，结构一致性优先于内容完美——AI 对固定结构的解析远优于自由格式，每个项目目录必须严格同构。其三，归档即模板：索引里标注三星可复用的项目就是活的脚手架，新任务直接复制整个目录改配置。其四，在 AGENTS.md 或 CLAUDE.md 会话入口文件里声明「每次会话开始先读 knowledge/_index.md」，让索引自动进入上下文。</w:t>
      </w:r>
    </w:p>
    <w:p>
      <w:pPr>
        <w:pStyle w:val="Heading1"/>
        <w:spacing w:after="160" w:before="360" w:line="380" w:lineRule="atLeast"/>
      </w:pPr>
      <w:bookmarkStart w:id="100014" w:name="_Toc100014"/>
      <w:r>
        <w:rPr>
          <w:rFonts w:ascii="Times New Roman" w:eastAsia="SimHei"/>
          <w:b/>
          <w:bCs/>
          <w:color w:val="134B58"/>
          <w:sz w:val="32"/>
          <w:szCs w:val="32"/>
        </w:rPr>
        <w:t xml:space="preserve">第六章　闭环运行机制</w:t>
      </w:r>
      <w:bookmarkEnd w:id="100014"/>
    </w:p>
    <w:p>
      <w:pPr>
        <w:pStyle w:val="Heading2"/>
        <w:spacing w:after="120" w:before="240" w:line="340" w:lineRule="atLeast"/>
      </w:pPr>
      <w:bookmarkStart w:id="100015" w:name="_Toc100015"/>
      <w:r>
        <w:rPr>
          <w:rFonts w:ascii="Times New Roman" w:eastAsia="SimHei"/>
          <w:b/>
          <w:bCs/>
          <w:color w:val="134B58"/>
          <w:sz w:val="28"/>
          <w:szCs w:val="28"/>
        </w:rPr>
        <w:t xml:space="preserve">6.1　task-start：任务启动三步</w:t>
      </w:r>
      <w:bookmarkEnd w:id="100015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任何新任务开始前调用，作用是「带着历史开工」而不是每次从零开始。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读 knowledge/_index.md，列出与当前任务类型相关的 pitfalls 与 patterns；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读 archive/_INDEX.md，找出可复用三星项目作为脚手架候选；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开工前向用户声明：本次规避哪些坑、复用哪个范式或模板，确认后再动手。</w:t>
      </w:r>
    </w:p>
    <w:p>
      <w:pPr>
        <w:pStyle w:val="Heading2"/>
        <w:spacing w:after="120" w:before="240" w:line="340" w:lineRule="atLeast"/>
      </w:pPr>
      <w:bookmarkStart w:id="100016" w:name="_Toc100016"/>
      <w:r>
        <w:rPr>
          <w:rFonts w:ascii="Times New Roman" w:eastAsia="SimHei"/>
          <w:b/>
          <w:bCs/>
          <w:color w:val="134B58"/>
          <w:sz w:val="28"/>
          <w:szCs w:val="28"/>
        </w:rPr>
        <w:t xml:space="preserve">6.2　wrap-up：任务收尾五步</w:t>
      </w:r>
      <w:bookmarkEnd w:id="100016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任何任务完成后调用，是整个体系的发动机。五步依次执行，缺一不可。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第一步　</w:t>
      </w:r>
      <w:r>
        <w:rPr>
          <w:rFonts w:ascii="Times New Roman" w:eastAsia="SimSun"/>
          <w:color w:val="000000"/>
          <w:sz w:val="24"/>
          <w:szCs w:val="24"/>
        </w:rPr>
        <w:t xml:space="preserve">清场：列出临时文件清单，经确认后删除或移入 attic/；确认唯一最终交付物，其余版本移入 attic/。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第二步　</w:t>
      </w:r>
      <w:r>
        <w:rPr>
          <w:rFonts w:ascii="Times New Roman" w:eastAsia="SimSun"/>
          <w:color w:val="000000"/>
          <w:sz w:val="24"/>
          <w:szCs w:val="24"/>
        </w:rPr>
        <w:t xml:space="preserve">归档：workspace 任务目录移入 archive 对应年月，按模板补写 README；归档后目录视为只读。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第三步　</w:t>
      </w:r>
      <w:r>
        <w:rPr>
          <w:rFonts w:ascii="Times New Roman" w:eastAsia="SimSun"/>
          <w:color w:val="000000"/>
          <w:sz w:val="24"/>
          <w:szCs w:val="24"/>
        </w:rPr>
        <w:t xml:space="preserve">复盘：失败与弯路写入 pitfalls 新条目（必须含根因一句话加实例链接）；成功路径写入 patterns 新条目或给已有条目验证次数加一；写入前先与已有条目对比去重。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第四步　</w:t>
      </w:r>
      <w:r>
        <w:rPr>
          <w:rFonts w:ascii="Times New Roman" w:eastAsia="SimSun"/>
          <w:color w:val="000000"/>
          <w:sz w:val="24"/>
          <w:szCs w:val="24"/>
        </w:rPr>
        <w:t xml:space="preserve">互链：新条目补实例字段；项目 README 补回链。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第五步　</w:t>
      </w:r>
      <w:r>
        <w:rPr>
          <w:rFonts w:ascii="Times New Roman" w:eastAsia="SimSun"/>
          <w:color w:val="000000"/>
          <w:sz w:val="24"/>
          <w:szCs w:val="24"/>
        </w:rPr>
        <w:t xml:space="preserve">索引同步：更新两个索引的新增行、触发次数、最后引用日期；验证达到三次的 pattern 标记为「建议升级为独立技能」，不自动执行。</w:t>
      </w:r>
    </w:p>
    <w:p>
      <w:pPr>
        <w:pStyle w:val="Heading2"/>
        <w:spacing w:after="120" w:before="240" w:line="340" w:lineRule="atLeast"/>
      </w:pPr>
      <w:bookmarkStart w:id="100017" w:name="_Toc100017"/>
      <w:r>
        <w:rPr>
          <w:rFonts w:ascii="Times New Roman" w:eastAsia="SimHei"/>
          <w:b/>
          <w:bCs/>
          <w:color w:val="134B58"/>
          <w:sz w:val="28"/>
          <w:szCs w:val="28"/>
        </w:rPr>
        <w:t xml:space="preserve">6.3　进化循环与淘汰规则</w:t>
      </w:r>
      <w:bookmarkEnd w:id="100017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归档不是终点。每条经验都要经历「验证、合并、淘汰」的生命周期，由明确的阈值规则驱动，而不是靠主观感觉整理。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134B58"/>
          <w:sz w:val="21"/>
          <w:szCs w:val="21"/>
        </w:rPr>
        <w:t xml:space="preserve">表 6-1　进化循环阈值规则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信号</w:t>
            </w:r>
          </w:p>
        </w:tc>
        <w:tc>
          <w:tcPr>
            <w:tcW w:type="pct" w:w="5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动作</w:t>
            </w:r>
          </w:p>
        </w:tc>
      </w:tr>
      <w:tr>
        <w:trPr>
          <w:cantSplit/>
        </w:trPr>
        <w:tc>
          <w:tcPr>
            <w:tcW w:type="pct" w:w="45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某 pattern 验证满 3 次</w:t>
            </w:r>
          </w:p>
        </w:tc>
        <w:tc>
          <w:tcPr>
            <w:tcW w:type="pct" w:w="55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建议升级为独立 Skill（人工确认后执行，版本号递增，旧版留档）</w:t>
            </w:r>
          </w:p>
        </w:tc>
      </w:tr>
      <w:tr>
        <w:trPr>
          <w:cantSplit/>
        </w:trPr>
        <w:tc>
          <w:tcPr>
            <w:tcW w:type="pct" w:w="4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某 Skill 的指令导致了任务失败</w:t>
            </w:r>
          </w:p>
        </w:tc>
        <w:tc>
          <w:tcPr>
            <w:tcW w:type="pct" w:w="5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标记该 Skill 需要修订</w:t>
            </w:r>
          </w:p>
        </w:tc>
      </w:tr>
      <w:tr>
        <w:trPr>
          <w:cantSplit/>
        </w:trPr>
        <w:tc>
          <w:tcPr>
            <w:tcW w:type="pct" w:w="45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某条目验证 0 次且超过 30 天</w:t>
            </w:r>
          </w:p>
        </w:tc>
        <w:tc>
          <w:tcPr>
            <w:tcW w:type="pct" w:w="55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移入归档区，不再常驻索引</w:t>
            </w:r>
          </w:p>
        </w:tc>
      </w:tr>
      <w:tr>
        <w:trPr>
          <w:cantSplit/>
        </w:trPr>
        <w:tc>
          <w:tcPr>
            <w:tcW w:type="pct" w:w="4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多条条目表述相似</w:t>
            </w:r>
          </w:p>
        </w:tc>
        <w:tc>
          <w:tcPr>
            <w:tcW w:type="pct" w:w="5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合并为一条，保留最准确的表述，日期更新</w:t>
            </w:r>
          </w:p>
        </w:tc>
      </w:tr>
      <w:tr>
        <w:trPr>
          <w:cantSplit/>
        </w:trPr>
        <w:tc>
          <w:tcPr>
            <w:tcW w:type="pct" w:w="45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某工件项目超过 12 个月未被任何任务引用</w:t>
            </w:r>
          </w:p>
        </w:tc>
        <w:tc>
          <w:tcPr>
            <w:tcW w:type="pct" w:w="55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移入 _cold 冷区压缩存放，不删除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周期性维护建议每周或每月跑一次：按使用频率重排索引、清理失效链接、刷新 description 里的统计数据。没有这些淘汰动作，库会在三个月内变成垃圾场——积累的上限不是由写入速度决定的，而是由淘汰速度决定的。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134B58"/>
          <w:sz w:val="21"/>
          <w:szCs w:val="21"/>
        </w:rPr>
        <w:t xml:space="preserve">表 6-2　两库收尾与维护对照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pct" w:w="4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知识库</w:t>
            </w:r>
          </w:p>
        </w:tc>
        <w:tc>
          <w:tcPr>
            <w:tcW w:type="pct" w:w="4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工件库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存什么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教训、范式、Skill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代码、数据、交付物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更新方式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复盘提炼、合并去重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任务归档、冻结只读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淘汰规则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30 天未验证移入归档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12 个月未引用移入冷区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索引粒度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条目级（pitfall / pattern）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项目级（README 加 INDEX 行）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互链方向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条目指向实例项目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README 指向教训与范式</w:t>
            </w:r>
          </w:p>
        </w:tc>
      </w:tr>
    </w:tbl>
    <w:p>
      <w:pPr>
        <w:pStyle w:val="Heading1"/>
        <w:spacing w:after="160" w:before="360" w:line="380" w:lineRule="atLeast"/>
      </w:pPr>
      <w:bookmarkStart w:id="100018" w:name="_Toc100018"/>
      <w:r>
        <w:rPr>
          <w:rFonts w:ascii="Times New Roman" w:eastAsia="SimHei"/>
          <w:b/>
          <w:bCs/>
          <w:color w:val="134B58"/>
          <w:sz w:val="32"/>
          <w:szCs w:val="32"/>
        </w:rPr>
        <w:t xml:space="preserve">第七章　落地路线与验收清单</w:t>
      </w:r>
      <w:bookmarkEnd w:id="100018"/>
    </w:p>
    <w:p>
      <w:pPr>
        <w:pStyle w:val="Heading2"/>
        <w:spacing w:after="120" w:before="240" w:line="340" w:lineRule="atLeast"/>
      </w:pPr>
      <w:bookmarkStart w:id="100019" w:name="_Toc100019"/>
      <w:r>
        <w:rPr>
          <w:rFonts w:ascii="Times New Roman" w:eastAsia="SimHei"/>
          <w:b/>
          <w:bCs/>
          <w:color w:val="134B58"/>
          <w:sz w:val="28"/>
          <w:szCs w:val="28"/>
        </w:rPr>
        <w:t xml:space="preserve">7.1　建库六阶段</w:t>
      </w:r>
      <w:bookmarkEnd w:id="100019"/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Phase 0 侦察：只读不写，扫描全目录，产出已完成任务、进行中任务、可挖掘素材三份清单；若工作区为空则跳过挖掘阶段。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Phase 1 搭骨架：按第四章目录结构建目录与文件头，已存在的跳过，保持可重复运行。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Phase 2 挖掘历史：对每个已完成任务建归档目录、移动文件归位、写 README、提炼经验写入知识库。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Phase 3 建索引与互链：生成两个索引文件，抽查全部互链，断链当场修复。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Phase 4 建闭环技能：写入 task-start 与 wrap-up 两个 SKILL.md。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Phase 5 验证与总报告：跑自检清单，输出目录树、条目统计、待确认清单与下一步建议。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执行中有一条贯穿始终的纪律：移动任何文件前先输出移动清单；拿不准的判断标记【待确认】集中留给用户裁决，而不是替用户做主。</w:t>
      </w:r>
    </w:p>
    <w:p>
      <w:pPr>
        <w:pStyle w:val="Heading2"/>
        <w:spacing w:after="120" w:before="240" w:line="340" w:lineRule="atLeast"/>
      </w:pPr>
      <w:bookmarkStart w:id="100020" w:name="_Toc100020"/>
      <w:r>
        <w:rPr>
          <w:rFonts w:ascii="Times New Roman" w:eastAsia="SimHei"/>
          <w:b/>
          <w:bCs/>
          <w:color w:val="134B58"/>
          <w:sz w:val="28"/>
          <w:szCs w:val="28"/>
        </w:rPr>
        <w:t xml:space="preserve">7.2　人工验收三件事</w:t>
      </w:r>
      <w:bookmarkEnd w:id="100020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自动化执行跑完之后，有三件事必须人工验收——它们恰恰是自动化跑不出来的部分。</w:t>
      </w:r>
    </w:p>
    <w:p>
      <w:pPr>
        <w:pStyle w:val="ListParagraph"/>
        <w:numPr>
          <w:ilvl w:val="0"/>
          <w:numId w:val="5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教训真实性：抽查 pitfalls 条目，去对应文件验证「实例」是否真能支撑那条结论。语言模型编造貌似合理的教训是这套体系最大的污染源，铁律只能降低风险而不能根除。</w:t>
      </w:r>
    </w:p>
    <w:p>
      <w:pPr>
        <w:pStyle w:val="ListParagraph"/>
        <w:numPr>
          <w:ilvl w:val="0"/>
          <w:numId w:val="5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复现可行性：随便挑一个归档项目，照着 README「复现」一节的命令跑一遍，跑不通就当场改。</w:t>
      </w:r>
    </w:p>
    <w:p>
      <w:pPr>
        <w:pStyle w:val="ListParagraph"/>
        <w:numPr>
          <w:ilvl w:val="0"/>
          <w:numId w:val="5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移动完整性：对着侦察阶段的文件清单抽查几个原位置文件，确认都归位了而不是凭空消失。</w:t>
      </w:r>
    </w:p>
    <w:p>
      <w:pPr>
        <w:pStyle w:val="Heading2"/>
        <w:spacing w:after="120" w:before="240" w:line="340" w:lineRule="atLeast"/>
      </w:pPr>
      <w:bookmarkStart w:id="100021" w:name="_Toc100021"/>
      <w:r>
        <w:rPr>
          <w:rFonts w:ascii="Times New Roman" w:eastAsia="SimHei"/>
          <w:b/>
          <w:bCs/>
          <w:color w:val="134B58"/>
          <w:sz w:val="28"/>
          <w:szCs w:val="28"/>
        </w:rPr>
        <w:t xml:space="preserve">7.3　日常使用与重构信号</w:t>
      </w:r>
      <w:bookmarkEnd w:id="100021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体系建成后，日常只有两个触发词：任务开始时说「按 task-start 技能启动」，任务结束时说「执行 wrap-up」。积累一个月左右，会出现一批验证满三次的范式，那时把高验证范式批量升级成独立技能，双库就完成了从「记录」到「能力固化」的第一次进化。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五个信号说明该重构结构了：找一个明知存在的文件超过一分钟；notebooks 目录超过二十个文件还没有子目录；同样的处理逻辑出现在三个地方且各略有不同；说不清哪个文件是当前版本；接手的人或新 AI 会话反复问「这个放哪」。重构时机选在任务里程碑处或新协作者加入前，小步调整，不要等项目烂透了再大动。</w:t>
      </w:r>
    </w:p>
    <w:p>
      <w:pPr>
        <w:pStyle w:val="Heading1"/>
        <w:spacing w:after="160" w:before="360" w:line="380" w:lineRule="atLeast"/>
      </w:pPr>
      <w:bookmarkStart w:id="100022" w:name="_Toc100022"/>
      <w:r>
        <w:rPr>
          <w:rFonts w:ascii="Times New Roman" w:eastAsia="SimHei"/>
          <w:b/>
          <w:bCs/>
          <w:color w:val="134B58"/>
          <w:sz w:val="32"/>
          <w:szCs w:val="32"/>
        </w:rPr>
        <w:t xml:space="preserve">第八章　附录：提示词使用说明</w:t>
      </w:r>
      <w:bookmarkEnd w:id="100022"/>
    </w:p>
    <w:p>
      <w:pPr>
        <w:pStyle w:val="Heading2"/>
        <w:spacing w:after="120" w:before="240" w:line="340" w:lineRule="atLeast"/>
      </w:pPr>
      <w:bookmarkStart w:id="100023" w:name="_Toc100023"/>
      <w:r>
        <w:rPr>
          <w:rFonts w:ascii="Times New Roman" w:eastAsia="SimHei"/>
          <w:b/>
          <w:bCs/>
          <w:color w:val="134B58"/>
          <w:sz w:val="28"/>
          <w:szCs w:val="28"/>
        </w:rPr>
        <w:t xml:space="preserve">8.1　怎么用配套的提示词文件</w:t>
      </w:r>
      <w:bookmarkEnd w:id="100023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工作区根目录下的《双库自进化体系·建库提示词.md》是自包含的：它把结构、模板、闭环逻辑全部压缩在一份文件里，不需要附任何对话原文。使用方法是把文件放在工作区根目录，然后对任何有文件系统权限的 Agent 工具说一句「按《双库自进化体系·建库提示词.md》执行建库任务」。纯对话式产品没有文件读写能力，跑不了这个任务。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提示词文件与本阅读文件的分工：提示词文件是给机器执行的，讲究无歧义、可校验、可重复运行；本文件是给人读的，讲究把每个设计的来龙去脉讲清楚。两者内容同源，遇到冲突以提示词文件的铁律部分为准。</w:t>
      </w:r>
    </w:p>
    <w:p>
      <w:pPr>
        <w:pStyle w:val="Heading2"/>
        <w:spacing w:after="120" w:before="240" w:line="340" w:lineRule="atLeast"/>
      </w:pPr>
      <w:bookmarkStart w:id="100024" w:name="_Toc100024"/>
      <w:r>
        <w:rPr>
          <w:rFonts w:ascii="Times New Roman" w:eastAsia="SimHei"/>
          <w:b/>
          <w:bCs/>
          <w:color w:val="134B58"/>
          <w:sz w:val="28"/>
          <w:szCs w:val="28"/>
        </w:rPr>
        <w:t xml:space="preserve">8.2　阅读路径建议</w:t>
      </w:r>
      <w:bookmarkEnd w:id="100024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如果只有五分钟：读第一章导读，然后直接翻到第六章表 6-1 看进化规则。如果有半小时：按章节顺序通读，重点消化第四章五层模型和第五章目录模板。如果要动手建库：以提示词文件为工作底稿，本文件作为查阅手册放在手边。</w:t>
      </w:r>
    </w:p>
    <w:p>
      <w:pPr>
        <w:pStyle w:val="Heading2"/>
        <w:spacing w:after="120" w:before="240" w:line="340" w:lineRule="atLeast"/>
      </w:pPr>
      <w:bookmarkStart w:id="100025" w:name="_Toc100025"/>
      <w:r>
        <w:rPr>
          <w:rFonts w:ascii="Times New Roman" w:eastAsia="SimHei"/>
          <w:b/>
          <w:bCs/>
          <w:color w:val="134B58"/>
          <w:sz w:val="28"/>
          <w:szCs w:val="28"/>
        </w:rPr>
        <w:t xml:space="preserve">8.3　参考来源汇总</w:t>
      </w:r>
      <w:bookmarkEnd w:id="100025"/>
    </w:p>
    <w:p>
      <w:pPr>
        <w:spacing w:after="40" w:line="312"/>
        <w:ind w:left="480"/>
        <w:jc w:val="left"/>
      </w:pPr>
      <w:r>
        <w:rPr>
          <w:rFonts w:ascii="Times New Roman" w:eastAsia="SimSun"/>
          <w:color w:val="000000"/>
          <w:sz w:val="21"/>
          <w:szCs w:val="21"/>
        </w:rPr>
        <w:t xml:space="preserve">Anthropic Agent Skills 概述：</w:t>
      </w:r>
      <w:hyperlink w:history="1" r:id="rIdbyxm1kt-80nprqysox_rn">
        <w:r>
          <w:rPr>
            <w:rStyle w:val="Hyperlink"/>
            <w:sz w:val="21"/>
            <w:szCs w:val="21"/>
          </w:rPr>
          <w:t xml:space="preserve">https://platform.claude.com/docs/en/agents-and-tools/agent-skills/overview</w:t>
        </w:r>
      </w:hyperlink>
    </w:p>
    <w:p>
      <w:pPr>
        <w:spacing w:after="40" w:line="312"/>
        <w:ind w:left="480"/>
        <w:jc w:val="left"/>
      </w:pPr>
      <w:r>
        <w:rPr>
          <w:rFonts w:ascii="Times New Roman" w:eastAsia="SimSun"/>
          <w:color w:val="000000"/>
          <w:sz w:val="21"/>
          <w:szCs w:val="21"/>
        </w:rPr>
        <w:t xml:space="preserve">Anthropic Agent Skills 编写最佳实践：</w:t>
      </w:r>
      <w:hyperlink w:history="1" r:id="rIdttwp6l6bfmg24_6dkkqwr">
        <w:r>
          <w:rPr>
            <w:rStyle w:val="Hyperlink"/>
            <w:sz w:val="21"/>
            <w:szCs w:val="21"/>
          </w:rPr>
          <w:t xml:space="preserve">https://platform.claude.com/docs/en/agents-and-tools/agent-skills/best-practices</w:t>
        </w:r>
      </w:hyperlink>
    </w:p>
    <w:p>
      <w:pPr>
        <w:spacing w:after="40" w:line="312"/>
        <w:ind w:left="480"/>
        <w:jc w:val="left"/>
      </w:pPr>
      <w:r>
        <w:rPr>
          <w:rFonts w:ascii="Times New Roman" w:eastAsia="SimSun"/>
          <w:color w:val="000000"/>
          <w:sz w:val="21"/>
          <w:szCs w:val="21"/>
        </w:rPr>
        <w:t xml:space="preserve">Self-Improving Coding Agents（Addy Osmani）：</w:t>
      </w:r>
      <w:hyperlink w:history="1" r:id="rIdurg35lbhbvggwwts540dd">
        <w:r>
          <w:rPr>
            <w:rStyle w:val="Hyperlink"/>
            <w:sz w:val="21"/>
            <w:szCs w:val="21"/>
          </w:rPr>
          <w:t xml:space="preserve">https://addyosmani.com/blog/self-improving-agents/</w:t>
        </w:r>
      </w:hyperlink>
    </w:p>
    <w:p>
      <w:pPr>
        <w:spacing w:after="40" w:line="312"/>
        <w:ind w:left="480"/>
        <w:jc w:val="left"/>
      </w:pPr>
      <w:r>
        <w:rPr>
          <w:rFonts w:ascii="Times New Roman" w:eastAsia="SimSun"/>
          <w:color w:val="000000"/>
          <w:sz w:val="21"/>
          <w:szCs w:val="21"/>
        </w:rPr>
        <w:t xml:space="preserve">Persistent Memory System for Claude Code Agents（MindStudio）：</w:t>
      </w:r>
      <w:hyperlink w:history="1" r:id="rIdyp_1alrpld2pzkjr8unkm">
        <w:r>
          <w:rPr>
            <w:rStyle w:val="Hyperlink"/>
            <w:sz w:val="21"/>
            <w:szCs w:val="21"/>
          </w:rPr>
          <w:t xml:space="preserve">https://www.mindstudio.ai/blog/persistent-memory-system-claude-code-agents</w:t>
        </w:r>
      </w:hyperlink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本文档由 AI 辅助整理，基于三份工作区源文件与公开网页调研成果，供体系建立与后续迭代参考。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88888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Times New Roman" w:eastAsia="SimSun"/>
        <w:color w:val="999999"/>
        <w:sz w:val="16"/>
        <w:szCs w:val="16"/>
      </w:rPr>
      <w:t xml:space="preserve">双库体系建设方法论 · 阅读版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80" w:lineRule="atLeast"/>
      <w:outlineLvl w:val="0"/>
    </w:pPr>
    <w:rPr>
      <w:rFonts w:ascii="Times New Roman" w:eastAsia="SimHei"/>
      <w:b/>
      <w:bCs/>
      <w:color w:val="134B5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40" w:lineRule="atLeast"/>
      <w:outlineLvl w:val="1"/>
    </w:pPr>
    <w:rPr>
      <w:rFonts w:ascii="Times New Roman" w:eastAsia="SimHei"/>
      <w:b/>
      <w:bCs/>
      <w:color w:val="134B58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v59hqp7qu5e1w_u8hx5vl" Type="http://schemas.openxmlformats.org/officeDocument/2006/relationships/hyperlink" Target="https://platform.claude.com/docs/en/agents-and-tools/agent-skills/best-practices" TargetMode="External"/><Relationship Id="rIdlwmrqwtcmqwml1g3f1hf2" Type="http://schemas.openxmlformats.org/officeDocument/2006/relationships/hyperlink" Target="https://www.anthropic.com/engineering/equipping-agents-for-the-real-world-with-agent-skills" TargetMode="External"/><Relationship Id="rIdkwnfnznueb98lf8svhsug" Type="http://schemas.openxmlformats.org/officeDocument/2006/relationships/hyperlink" Target="https://addyosmani.com/blog/self-improving-agents/" TargetMode="External"/><Relationship Id="rId11aptpixvf30swzki77sw" Type="http://schemas.openxmlformats.org/officeDocument/2006/relationships/hyperlink" Target="https://www.mindstudio.ai/blog/persistent-memory-system-claude-code-agents" TargetMode="External"/><Relationship Id="rIdbyxm1kt-80nprqysox_rn" Type="http://schemas.openxmlformats.org/officeDocument/2006/relationships/hyperlink" Target="https://platform.claude.com/docs/en/agents-and-tools/agent-skills/overview" TargetMode="External"/><Relationship Id="rIdttwp6l6bfmg24_6dkkqwr" Type="http://schemas.openxmlformats.org/officeDocument/2006/relationships/hyperlink" Target="https://platform.claude.com/docs/en/agents-and-tools/agent-skills/best-practices" TargetMode="External"/><Relationship Id="rIdurg35lbhbvggwwts540dd" Type="http://schemas.openxmlformats.org/officeDocument/2006/relationships/hyperlink" Target="https://addyosmani.com/blog/self-improving-agents/" TargetMode="External"/><Relationship Id="rIdyp_1alrpld2pzkjr8unkm" Type="http://schemas.openxmlformats.org/officeDocument/2006/relationships/hyperlink" Target="https://www.mindstudio.ai/blog/persistent-memory-system-claude-code-agents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2026-09-02T08:57:33.978Z</dcterms:created>
  <dcterms:modified xsi:type="dcterms:W3CDTF">2026-09-02T08:57:33.981Z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