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Варианты исходных данных — день 2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Моделирование прогноза</w:t>
      </w:r>
    </w:p>
    <w:p>
      <w:pPr>
        <w:spacing w:after="80"/>
        <w:jc w:val="both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Номер варианта — номер компьютера. Данные варианта заменяют демонстрационные данные из текста задания (значения, точки прогноза, стоимости и вероятности). Программа должна уметь загрузить данные любого варианта по его номеру.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двенадцать месяцев (тыс. руб.)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276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Задания 1.2 и 1.5 — еженедельные продажи (тыс. руб.)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расходы на рекламу и продажи (тыс. руб.)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243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Прогноз в задании 1.3 строится при расходах на рекламу </w:t>
      </w:r>
      <w:r>
        <w:rPr>
          <w:rFonts w:ascii="Times New Roman" w:cs="Times New Roman" w:eastAsia="Times New Roman" w:hAnsi="Times New Roman"/>
          <w:b/>
          <w:bCs/>
        </w:rPr>
        <w:t xml:space="preserve">56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двенадцать месяцев (тыс. руб.)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206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Задания 1.2 и 1.5 — еженедельные продажи (тыс. руб.)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расходы на рекламу и продажи (тыс. руб.)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171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Прогноз в задании 1.3 строится при расходах на рекламу </w:t>
      </w:r>
      <w:r>
        <w:rPr>
          <w:rFonts w:ascii="Times New Roman" w:cs="Times New Roman" w:eastAsia="Times New Roman" w:hAnsi="Times New Roman"/>
          <w:b/>
          <w:bCs/>
        </w:rPr>
        <w:t xml:space="preserve">36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3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двенадцать месяцев (тыс. руб.)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264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Задания 1.2 и 1.5 — еженедельные продажи (тыс. руб.)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118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расходы на рекламу и продажи (тыс. руб.)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227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Прогноз в задании 1.3 строится при расходах на рекламу </w:t>
      </w:r>
      <w:r>
        <w:rPr>
          <w:rFonts w:ascii="Times New Roman" w:cs="Times New Roman" w:eastAsia="Times New Roman" w:hAnsi="Times New Roman"/>
          <w:b/>
          <w:bCs/>
        </w:rPr>
        <w:t xml:space="preserve">65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4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двенадцать месяцев (тыс. руб.)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155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Задания 1.2 и 1.5 — еженедельные продажи (тыс. руб.)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расходы на рекламу и продажи (тыс. руб.)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Прогноз в задании 1.3 строится при расходах на рекламу </w:t>
      </w:r>
      <w:r>
        <w:rPr>
          <w:rFonts w:ascii="Times New Roman" w:cs="Times New Roman" w:eastAsia="Times New Roman" w:hAnsi="Times New Roman"/>
          <w:b/>
          <w:bCs/>
        </w:rPr>
        <w:t xml:space="preserve">42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5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двенадцать месяцев (тыс. руб.)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237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Задания 1.2 и 1.5 — еженедельные продажи (тыс. руб.)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расходы на рекламу и продажи (тыс. руб.)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212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Прогноз в задании 1.3 строится при расходах на рекламу </w:t>
      </w:r>
      <w:r>
        <w:rPr>
          <w:rFonts w:ascii="Times New Roman" w:cs="Times New Roman" w:eastAsia="Times New Roman" w:hAnsi="Times New Roman"/>
          <w:b/>
          <w:bCs/>
        </w:rPr>
        <w:t xml:space="preserve">43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6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двенадцать месяцев (тыс. руб.)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154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Задания 1.2 и 1.5 — еженедельные продажи (тыс. руб.)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расходы на рекламу и продажи (тыс. руб.)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221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Прогноз в задании 1.3 строится при расходах на рекламу </w:t>
      </w:r>
      <w:r>
        <w:rPr>
          <w:rFonts w:ascii="Times New Roman" w:cs="Times New Roman" w:eastAsia="Times New Roman" w:hAnsi="Times New Roman"/>
          <w:b/>
          <w:bCs/>
        </w:rPr>
        <w:t xml:space="preserve">55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7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двенадцать месяцев (тыс. руб.)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Задания 1.2 и 1.5 — еженедельные продажи (тыс. руб.)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расходы на рекламу и продажи (тыс. руб.)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216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Прогноз в задании 1.3 строится при расходах на рекламу </w:t>
      </w:r>
      <w:r>
        <w:rPr>
          <w:rFonts w:ascii="Times New Roman" w:cs="Times New Roman" w:eastAsia="Times New Roman" w:hAnsi="Times New Roman"/>
          <w:b/>
          <w:bCs/>
        </w:rPr>
        <w:t xml:space="preserve">70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8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двенадцать месяцев (тыс. руб.)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209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Задания 1.2 и 1.5 — еженедельные продажи (тыс. руб.)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расходы на рекламу и продажи (тыс. руб.)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Прогноз в задании 1.3 строится при расходах на рекламу </w:t>
      </w:r>
      <w:r>
        <w:rPr>
          <w:rFonts w:ascii="Times New Roman" w:cs="Times New Roman" w:eastAsia="Times New Roman" w:hAnsi="Times New Roman"/>
          <w:b/>
          <w:bCs/>
        </w:rPr>
        <w:t xml:space="preserve">42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9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двенадцать месяцев (тыс. руб.)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209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Задания 1.2 и 1.5 — еженедельные продажи (тыс. руб.)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расходы на рекламу и продажи (тыс. руб.)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183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Прогноз в задании 1.3 строится при расходах на рекламу </w:t>
      </w:r>
      <w:r>
        <w:rPr>
          <w:rFonts w:ascii="Times New Roman" w:cs="Times New Roman" w:eastAsia="Times New Roman" w:hAnsi="Times New Roman"/>
          <w:b/>
          <w:bCs/>
        </w:rPr>
        <w:t xml:space="preserve">41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10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двенадцать месяцев (тыс. руб.)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216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Задания 1.2 и 1.5 — еженедельные продажи (тыс. руб.)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расходы на рекламу и продажи (тыс. руб.)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237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Прогноз в задании 1.3 строится при расходах на рекламу </w:t>
      </w:r>
      <w:r>
        <w:rPr>
          <w:rFonts w:ascii="Times New Roman" w:cs="Times New Roman" w:eastAsia="Times New Roman" w:hAnsi="Times New Roman"/>
          <w:b/>
          <w:bCs/>
        </w:rPr>
        <w:t xml:space="preserve">35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11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двенадцать месяцев (тыс. руб.)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166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Задания 1.2 и 1.5 — еженедельные продажи (тыс. руб.)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расходы на рекламу и продажи (тыс. руб.)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Прогноз в задании 1.3 строится при расходах на рекламу </w:t>
      </w:r>
      <w:r>
        <w:rPr>
          <w:rFonts w:ascii="Times New Roman" w:cs="Times New Roman" w:eastAsia="Times New Roman" w:hAnsi="Times New Roman"/>
          <w:b/>
          <w:bCs/>
        </w:rPr>
        <w:t xml:space="preserve">72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12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двенадцать месяцев (тыс. руб.)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249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Задания 1.2 и 1.5 — еженедельные продажи (тыс. руб.)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расходы на рекламу и продажи (тыс. руб.)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261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Прогноз в задании 1.3 строится при расходах на рекламу </w:t>
      </w:r>
      <w:r>
        <w:rPr>
          <w:rFonts w:ascii="Times New Roman" w:cs="Times New Roman" w:eastAsia="Times New Roman" w:hAnsi="Times New Roman"/>
          <w:b/>
          <w:bCs/>
        </w:rPr>
        <w:t xml:space="preserve">51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13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двенадцать месяцев (тыс. руб.)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Задания 1.2 и 1.5 — еженедельные продажи (тыс. руб.)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расходы на рекламу и продажи (тыс. руб.)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224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Прогноз в задании 1.3 строится при расходах на рекламу </w:t>
      </w:r>
      <w:r>
        <w:rPr>
          <w:rFonts w:ascii="Times New Roman" w:cs="Times New Roman" w:eastAsia="Times New Roman" w:hAnsi="Times New Roman"/>
          <w:b/>
          <w:bCs/>
        </w:rPr>
        <w:t xml:space="preserve">66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14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двенадцать месяцев (тыс. руб.)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211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Задания 1.2 и 1.5 — еженедельные продажи (тыс. руб.)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расходы на рекламу и продажи (тыс. руб.)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254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Прогноз в задании 1.3 строится при расходах на рекламу </w:t>
      </w:r>
      <w:r>
        <w:rPr>
          <w:rFonts w:ascii="Times New Roman" w:cs="Times New Roman" w:eastAsia="Times New Roman" w:hAnsi="Times New Roman"/>
          <w:b/>
          <w:bCs/>
        </w:rPr>
        <w:t xml:space="preserve">63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15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двенадцать месяцев (тыс. руб.)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122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Задания 1.2 и 1.5 — еженедельные продажи (тыс. руб.)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расходы на рекламу и продажи (тыс. руб.)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342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Прогноз в задании 1.3 строится при расходах на рекламу </w:t>
      </w:r>
      <w:r>
        <w:rPr>
          <w:rFonts w:ascii="Times New Roman" w:cs="Times New Roman" w:eastAsia="Times New Roman" w:hAnsi="Times New Roman"/>
          <w:b/>
          <w:bCs/>
        </w:rPr>
        <w:t xml:space="preserve">55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16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двенадцать месяцев (тыс. руб.)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Задания 1.2 и 1.5 — еженедельные продажи (тыс. руб.)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расходы на рекламу и продажи (тыс. руб.)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284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Прогноз в задании 1.3 строится при расходах на рекламу </w:t>
      </w:r>
      <w:r>
        <w:rPr>
          <w:rFonts w:ascii="Times New Roman" w:cs="Times New Roman" w:eastAsia="Times New Roman" w:hAnsi="Times New Roman"/>
          <w:b/>
          <w:bCs/>
        </w:rPr>
        <w:t xml:space="preserve">54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17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двенадцать месяцев (тыс. руб.)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Задания 1.2 и 1.5 — еженедельные продажи (тыс. руб.)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расходы на рекламу и продажи (тыс. руб.)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153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Прогноз в задании 1.3 строится при расходах на рекламу </w:t>
      </w:r>
      <w:r>
        <w:rPr>
          <w:rFonts w:ascii="Times New Roman" w:cs="Times New Roman" w:eastAsia="Times New Roman" w:hAnsi="Times New Roman"/>
          <w:b/>
          <w:bCs/>
        </w:rPr>
        <w:t xml:space="preserve">50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18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двенадцать месяцев (тыс. руб.)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162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Задания 1.2 и 1.5 — еженедельные продажи (тыс. руб.)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расходы на рекламу и продажи (тыс. руб.)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188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Прогноз в задании 1.3 строится при расходах на рекламу </w:t>
      </w:r>
      <w:r>
        <w:rPr>
          <w:rFonts w:ascii="Times New Roman" w:cs="Times New Roman" w:eastAsia="Times New Roman" w:hAnsi="Times New Roman"/>
          <w:b/>
          <w:bCs/>
        </w:rPr>
        <w:t xml:space="preserve">59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19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двенадцать месяцев (тыс. руб.)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217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Задания 1.2 и 1.5 — еженедельные продажи (тыс. руб.)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76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расходы на рекламу и продажи (тыс. руб.)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Прогноз в задании 1.3 строится при расходах на рекламу </w:t>
      </w:r>
      <w:r>
        <w:rPr>
          <w:rFonts w:ascii="Times New Roman" w:cs="Times New Roman" w:eastAsia="Times New Roman" w:hAnsi="Times New Roman"/>
          <w:b/>
          <w:bCs/>
        </w:rPr>
        <w:t xml:space="preserve">63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20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двенадцать месяцев (тыс. руб.)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244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Задания 1.2 и 1.5 — еженедельные продажи (тыс. руб.)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расходы на рекламу и продажи (тыс. руб.)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256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Прогноз в задании 1.3 строится при расходах на рекламу </w:t>
      </w:r>
      <w:r>
        <w:rPr>
          <w:rFonts w:ascii="Times New Roman" w:cs="Times New Roman" w:eastAsia="Times New Roman" w:hAnsi="Times New Roman"/>
          <w:b/>
          <w:bCs/>
        </w:rPr>
        <w:t xml:space="preserve">60</w:t>
      </w:r>
      <w:r>
        <w:rPr>
          <w:rFonts w:ascii="Times New Roman" w:cs="Times New Roman" w:eastAsia="Times New Roman" w:hAnsi="Times New Roman"/>
        </w:rPr>
        <w:t xml:space="preserve"> тыс. руб.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2026-10-29T17:19:06.049Z</dcterms:created>
  <dcterms:modified xsi:type="dcterms:W3CDTF">2026-10-29T17:19:06.049Z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