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68094" w14:textId="627EF0F2" w:rsidR="005C5005" w:rsidRPr="005C5005" w:rsidRDefault="005C5005" w:rsidP="00302ABE">
      <w:pPr>
        <w:spacing w:line="360" w:lineRule="auto"/>
        <w:ind w:left="-426"/>
        <w:jc w:val="center"/>
        <w:rPr>
          <w:rFonts w:ascii="Times New Roman" w:hAnsi="Times New Roman" w:cs="Times New Roman"/>
          <w:b/>
          <w:bCs/>
          <w:lang w:eastAsia="ru-RU" w:bidi="ar-SA"/>
        </w:rPr>
      </w:pPr>
      <w:r>
        <w:rPr>
          <w:rFonts w:ascii="Times New Roman" w:hAnsi="Times New Roman" w:cs="Times New Roman"/>
          <w:b/>
          <w:bCs/>
          <w:lang w:eastAsia="ru-RU" w:bidi="ar-SA"/>
        </w:rPr>
        <w:t xml:space="preserve">Задание для учебной практики №1.</w:t>
      </w:r>
    </w:p>
    <w:p w14:paraId="2DFB5594" w14:textId="77777777" w:rsidR="005C5005" w:rsidRDefault="00A666AD" w:rsidP="00302ABE">
      <w:pPr>
        <w:spacing w:line="360" w:lineRule="auto"/>
        <w:ind w:left="-426"/>
        <w:jc w:val="center"/>
        <w:rPr>
          <w:rFonts w:ascii="Times New Roman" w:hAnsi="Times New Roman" w:cs="Times New Roman"/>
          <w:lang w:eastAsia="ru-RU" w:bidi="ar-SA"/>
        </w:rPr>
      </w:pPr>
      <w:r>
        <w:rPr>
          <w:rFonts w:ascii="Times New Roman" w:hAnsi="Times New Roman" w:cs="Times New Roman"/>
          <w:b/>
          <w:bCs/>
          <w:lang w:eastAsia="ru-RU" w:bidi="ar-SA"/>
        </w:rPr>
        <w:t>Тема: Решение матричных игр методом итераций</w:t>
      </w:r>
    </w:p>
    <w:p w14:paraId="02771933" w14:textId="54FCF643" w:rsidR="00A666AD" w:rsidRPr="00A666AD" w:rsidRDefault="00A666AD" w:rsidP="00302ABE">
      <w:pPr>
        <w:spacing w:before="240" w:line="360" w:lineRule="auto"/>
        <w:ind w:left="-426"/>
        <w:jc w:val="both"/>
        <w:rPr>
          <w:rFonts w:ascii="Times New Roman" w:hAnsi="Times New Roman" w:cs="Times New Roman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 xml:space="preserve">Цель: </w:t>
      </w:r>
      <w:r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освоить метод итераций, применяемый для решения матричных игр, и научиться применять его на практике.</w:t>
      </w:r>
    </w:p>
    <w:p w14:paraId="39735A1C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center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Исходные данные и общие требования к программе</w:t>
      </w:r>
    </w:p>
    <w:p w14:paraId="234F069B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Все задачи выполняются в одной программе Windows Forms: ввод данных, расчёты, таблицы, графики и выводы. Расчёты вне программы (вручную, в Excel, в онлайн-калькуляторах) в зачёт не идут.</w:t>
      </w:r>
    </w:p>
    <w:p w14:paraId="42899387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Матрицы, приведённые в тексте задач, — демонстрационные (вариант 0). Каждый студент выполняет задачи по данным своего варианта из документа «Варианты_День_1» (номер варианта — номер компьютера).</w:t>
      </w:r>
    </w:p>
    <w:p w14:paraId="6351D228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 каждой задаче программа поддерживает три способа задания исходных данных:</w:t>
      </w:r>
    </w:p>
    <w:p w14:paraId="162E3FE8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а) заданные данные — при выборе номера варианта (NumericUpDown или ComboBox) в форму загружаются матрицы этого варианта;</w:t>
      </w:r>
    </w:p>
    <w:p w14:paraId="19459799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б) ввод и редактирование пользователем — матрица отображается в DataGridView, любое значение можно изменить вручную, после изменения расчёт выполняется заново;</w:t>
      </w:r>
    </w:p>
    <w:p w14:paraId="791F8412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в) случайные данные — кнопка «Случайные данные» заполняет матрицу случайными целыми числами; размер матрицы и диапазон значений задаются на форме, флажок «Без седловой точки» обеспечивает генерацию матрицы без седловой точки.</w:t>
      </w:r>
    </w:p>
    <w:p w14:paraId="5497C815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 форме всегда показано, какой источник данных используется; при любом источнике данные проходят одну и ту же проверку корректности (см. раздел «Исключения»).</w:t>
      </w:r>
    </w:p>
    <w:p w14:paraId="2E0E5939" w14:textId="77777777" w:rsidR="00A666AD" w:rsidRPr="00A666AD" w:rsidRDefault="00A666AD" w:rsidP="00302ABE">
      <w:pPr>
        <w:suppressAutoHyphens w:val="0"/>
        <w:autoSpaceDN/>
        <w:spacing w:line="360" w:lineRule="auto"/>
        <w:ind w:left="-426"/>
        <w:jc w:val="center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Задачи:</w:t>
      </w:r>
    </w:p>
    <w:p w14:paraId="7781B32D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1.1: Решение игры 2×2</w:t>
      </w:r>
    </w:p>
    <w:p w14:paraId="45C3C387" w14:textId="4B6EB86D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Изучить метод итераций (метод Брауна–Робинсон) для нахождения оптимальных смешанных стратегий в матричных играх 2×2 и записать в отчёт алгоритм одной итерации: как каждый игрок выбирает стратегию и как вычисляются нижняя и верхняя оценки цены игры.</w:t>
      </w:r>
    </w:p>
    <w:p w14:paraId="71A60257" w14:textId="2F5C4BC5" w:rsidR="00871C8D" w:rsidRPr="00A666A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drawing>
          <wp:inline distT="0" distB="0" distL="0" distR="0" wp14:anchorId="2D68696A" wp14:editId="58E39F1F">
            <wp:extent cx="1987550" cy="7315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30E764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Найти оптимальные смешанные стратегии заданной матрицы игры методом итераций и аналитически (по формулам для игры 2×2). Перед расчётом программно проверить наличие седловой точки: вычислить нижнюю α = max min aᵢⱼ и верхнюю β = min max aᵢⱼ цены игры; при α = β вывести решение в чистых стратегиях без итераций.</w:t>
      </w:r>
    </w:p>
    <w:p w14:paraId="29299689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Вычислить цену игры и абсолютную погрешность итерационного решения относительно аналитического.</w:t>
      </w:r>
    </w:p>
    <w:p w14:paraId="3B80C9E2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Проверить корректность решения методом подстановки программно: вывести значения Σ pᵢaᵢⱼ для каждого столбца и Σ aᵢⱼqⱼ для каждой строки и убедиться, что первые не меньше, а вторые не больше цены игры с точностью ε; нарушения выделить цветом.</w:t>
      </w:r>
    </w:p>
    <w:p w14:paraId="56CDB1DA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Построить график сходимости метода итераций (компонент Chart): нижняя и верхняя оценки цены игры по итерациям и горизонтальная линия точного значения; у графика есть легенда и подписи осей.</w:t>
      </w:r>
    </w:p>
    <w:p w14:paraId="1DCFF5A9" w14:textId="2710B893" w:rsidR="005C5005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WF: матрица вводится в DataGridView, количество строк и столбцов (от 2 до 6) задаётся элементами NumericUpDown; каждая ячейка проверяется при вводе (событие CellValidating), ошибка показывается через ErrorProvider с указанием строки и столбца, расчёт с ошибочными данными не запускается.</w:t>
      </w:r>
    </w:p>
    <w:p w14:paraId="6252D64C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1.2: Решение игры 3×3</w:t>
      </w:r>
    </w:p>
    <w:p w14:paraId="1EF403D8" w14:textId="0729FBE5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Применить метод итераций для нахождения оптимальных стратегий в матричных играх 3×3. Метод реализовать в отдельном классе, работающем с матрицей любого размера m×n (тот же класс используется в задачах 1.1 и 1.3).</w:t>
      </w:r>
    </w:p>
    <w:p w14:paraId="70B13FA7" w14:textId="5FE277FC" w:rsidR="00871C8D" w:rsidRPr="00871C8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drawing>
          <wp:inline distT="0" distB="0" distL="0" distR="0" wp14:anchorId="5ADFC553" wp14:editId="7F9DB2D4">
            <wp:extent cx="2487295" cy="981710"/>
            <wp:effectExtent l="0" t="0" r="825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98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42DF8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Определить оптимальные стратегии с заданной точностью ε = 0.001. Точность и максимальное число итераций задаются на форме; итерации прекращаются, когда разность верхней и нижней оценок цены игры не превышает ε.</w:t>
      </w:r>
    </w:p>
    <w:p w14:paraId="5CA434EB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Вычислить количество итераций, необходимых для достижения сходимости, для ε = 0.1; 0.01; 0.001 и вывести результаты в таблицу «точность — число итераций — цена игры».</w:t>
      </w:r>
    </w:p>
    <w:p w14:paraId="228F138F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Проверить оптимальность найденного решения тем же методом проверки, что и в задаче 1.1 (общий метод класса, а не копия кода).</w:t>
      </w:r>
    </w:p>
    <w:p w14:paraId="5BC23CE0" w14:textId="2359B552" w:rsidR="005C5005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обеспечив вывод промежуточных результатов в DataGridView (номер итерации, стратегии, выбранные игроками A и B, накопленные выигрыши, нижняя и верхняя оценки), количества итераций и обработку исключений при некорректном вводе данных. Если точность не достигнута за заданное число итераций, выводится предупреждение и последние полученные оценки.</w:t>
      </w:r>
    </w:p>
    <w:p w14:paraId="0DC717C7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1.3: Сравнение методов</w:t>
      </w:r>
    </w:p>
    <w:p w14:paraId="29E7F24E" w14:textId="2BE136CA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Решить заданную матрицу игры методом итераций с точностью ε = 0.001.</w:t>
      </w:r>
    </w:p>
    <w:p w14:paraId="79FF9D00" w14:textId="678BD31E" w:rsidR="00871C8D" w:rsidRPr="00871C8D" w:rsidRDefault="00871C8D" w:rsidP="00302ABE">
      <w:pPr>
        <w:pStyle w:val="a7"/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noProof/>
          <w:kern w:val="0"/>
          <w:lang w:eastAsia="ru-RU" w:bidi="ar-SA"/>
        </w:rPr>
        <w:lastRenderedPageBreak/>
        <w:drawing>
          <wp:inline distT="0" distB="0" distL="0" distR="0" wp14:anchorId="5DE9E1C1" wp14:editId="10780606">
            <wp:extent cx="2499360" cy="96964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96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4758FA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Решить ту же матрицу игры графическим методом (если это возможно): программно проверить, применим ли метод (матрица 2×n или m×2, в том числе после исключения доминируемых строк и столбцов), и обосновать вывод для данной матрицы. Графическим методом и методом итераций решить также матрицу G (2×4):</w:t>
      </w:r>
    </w:p>
    <w:tbl>
      <w:tblPr>
        <w:tblW w:w="272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680"/>
        <w:gridCol w:w="680"/>
        <w:gridCol w:w="680"/>
      </w:tblGrid>
      <w:tr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2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3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1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5</w:t>
            </w:r>
          </w:p>
        </w:tc>
      </w:tr>
      <w:tr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4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1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6</w:t>
            </w:r>
          </w:p>
        </w:tc>
        <w:tc>
          <w:tcPr>
            <w:tcW w:w="68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0</w:t>
            </w:r>
          </w:p>
        </w:tc>
      </w:tr>
    </w:tbl>
    <w:p w14:paraId="462D42F7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Сравнить полученные результаты для матрицы G в сводной таблице: метод, стратегии игроков, цена игры, число итераций (шагов), расхождение между методами.</w:t>
      </w:r>
    </w:p>
    <w:p w14:paraId="516ED6E5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Оценить эффективность каждого из методов по точности, времени расчёта (измерить классом Stopwatch) и области применимости.</w:t>
      </w:r>
    </w:p>
    <w:p w14:paraId="6A76DF7D" w14:textId="77777777" w:rsidR="00A666AD" w:rsidRPr="00871C8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включая визуализацию результатов сравнения: на графике графического метода показать прямые для каждой стратегии игрока B, выделить нижнюю огибающую и отметить точку максимина с подписью координат; активные стратегии игрока B определяются программой.</w:t>
      </w:r>
    </w:p>
    <w:p w14:paraId="1C0C7408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1.4: Демонстрационный режим</w:t>
      </w:r>
    </w:p>
    <w:p w14:paraId="3ECEE4FC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Добавить в программу пошаговый режим метода итераций: кнопка «Шаг» выполняет одну итерацию, кнопки «Старт» и «Пауза» запускают и останавливают автоматическое выполнение с помощью компонента Timer, скорость выполнения задаётся элементом TrackBar, кнопка «Сброс» возвращает программу в исходное состояние.</w:t>
      </w:r>
    </w:p>
    <w:p w14:paraId="5A98CC2E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На каждой итерации в DataGridView матрицы подсвечиваются строка, выбранная игроком A, и столбец, выбранный игроком B; таблица итераций и график сходимости дополняются по ходу выполнения.</w:t>
      </w:r>
    </w:p>
    <w:p w14:paraId="176C823A" w14:textId="77777777" w:rsid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Во время автоматического выполнения ввод матрицы и параметров блокируется, после остановки — снова доступен.</w:t>
      </w:r>
    </w:p>
    <w:p w14:paraId="6D68AFA0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center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Аналитическая часть</w:t>
      </w:r>
    </w:p>
    <w:p w14:paraId="64267892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2.1: Анализ результатов</w:t>
      </w:r>
    </w:p>
    <w:p w14:paraId="32EC6529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Сравнить точность метода итераций с аналитическими методами решения матричных игр на матрицах задач 1.1–1.3: таблица «матрица — точная цена игры — итерационная цена игры — погрешность — число итераций».</w:t>
      </w:r>
    </w:p>
    <w:p w14:paraId="31F1B3DB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Проанализировать скорость сходимости метода итераций для различных типов матриц: кнопка «Случайная матрица» заполняет матрицу заданного размера случайными целыми числами из указанного на форме диапазона; для пяти случайных матриц каждого размера 2×2, 3×3 и 4×4 вывести среднее число итераций до достижения ε = 0.01.</w:t>
      </w:r>
    </w:p>
    <w:p w14:paraId="208DA9D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Определить факторы, влияющие на скорость сходимости метода (размер матрицы, разброс значений элементов, наличие седловой точки); каждый вывод подтвердить числами из своих расчётов.</w:t>
      </w:r>
    </w:p>
    <w:p w14:paraId="7E89C56C" w14:textId="2534FBC1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Сделать выводы о применимости и эффективности метода итераций в сравнении с другими методами.</w:t>
      </w:r>
    </w:p>
    <w:p w14:paraId="171C4E13" w14:textId="6DD19226" w:rsidR="005C5005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включив таблицы и графики для наглядного представления полученных данных: результаты анализа выводятся на отдельной вкладке (TabControl), среднее число итераций по размерам матриц — столбчатой диаграммой.</w:t>
      </w:r>
    </w:p>
    <w:p w14:paraId="52ECF5DA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Задача 2.2: Практические приложения</w:t>
      </w:r>
    </w:p>
    <w:p w14:paraId="67A083DC" w14:textId="26F2E514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 xml:space="preserve">Привести два примера реальных задач из различных областей, решаемых с помощью матричных игр (например, задачи в экономике, теории игр и т. д.). Для одного примера составить собственную платёжную матрицу размером не менее 3×3, пояснить смысл строк, столбцов и чисел и решить её в программе.</w:t>
      </w:r>
    </w:p>
    <w:p w14:paraId="13EF7CB2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Объяснить экономический смысл решений, полученных с использованием метода итераций, на примере своей матрицы: что означают частоты стратегий и цена игры.</w:t>
      </w:r>
    </w:p>
    <w:p w14:paraId="658F701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Провести анализ устойчивости найденных решений программно: кнопка случайно изменяет все элементы матрицы в пределах ±5% и пересчитывает решение; после 10 повторений вывести наименьшее и наибольшее значения цены игры и указать, менялись ли активные стратегии.</w:t>
      </w:r>
    </w:p>
    <w:p w14:paraId="4ACCCBE5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Предложить возможные улучшения алгоритма метода итераций и реализовать одно из них — остановку по наилучшим накопленным оценкам (максимум всех нижних и минимум всех верхних оценок); сравнить число итераций с исходным вариантом для матриц задач 1.1–1.3.</w:t>
      </w:r>
    </w:p>
    <w:p w14:paraId="5EEF130C" w14:textId="77777777" w:rsidR="00A666AD" w:rsidRPr="00A666AD" w:rsidRDefault="00A666AD" w:rsidP="00302ABE">
      <w:pPr>
        <w:pStyle w:val="a7"/>
        <w:numPr>
          <w:ilvl w:val="0"/>
          <w:numId w:val="8"/>
        </w:numPr>
        <w:tabs>
          <w:tab w:val="clear" w:pos="720"/>
          <w:tab w:val="num" w:pos="993"/>
        </w:tabs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Реализовать задание в среде разработки WF, включив текстовые и/или графические примеры и объяснения: описание своей задачи и выводы выводятся в программе на отдельной вкладке.</w:t>
      </w:r>
    </w:p>
    <w:p w14:paraId="14BAAAA6" w14:textId="77777777" w:rsidR="00A666AD" w:rsidRPr="00A666AD" w:rsidRDefault="00A666AD" w:rsidP="00302ABE">
      <w:p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Исключения:</w:t>
      </w:r>
    </w:p>
    <w:p w14:paraId="58315C5F" w14:textId="77777777" w:rsidR="00A666AD" w:rsidRPr="00871C8D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Обработка ошибок, связанных с некорректным вводом данных: нечисловые значения, пустые ячейки, значения вне диапазона от −1000 до 1000, размер матрицы вне пределов от 2 до 6, точность ε вне интервала (0; 1), число итераций меньше или равно нулю; допускаются оба десятичных разделителя — запятая и точка.</w:t>
      </w:r>
    </w:p>
    <w:p w14:paraId="78B19FF2" w14:textId="77777777" w:rsidR="00A666AD" w:rsidRPr="00871C8D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Проверка на вырожденные случаи: одинаковые или пропорциональные строки или столбцы (линейная зависимость), матрица из одинаковых элементов; пользователю выводится предупреждение с номерами таких строк или столбцов.</w:t>
      </w:r>
    </w:p>
    <w:p w14:paraId="048348EB" w14:textId="7F3AB362" w:rsidR="00DC3699" w:rsidRPr="00302ABE" w:rsidRDefault="00A666AD" w:rsidP="00302ABE">
      <w:pPr>
        <w:pStyle w:val="a7"/>
        <w:numPr>
          <w:ilvl w:val="0"/>
          <w:numId w:val="5"/>
        </w:numPr>
        <w:suppressAutoHyphens w:val="0"/>
        <w:autoSpaceDN/>
        <w:spacing w:before="100" w:beforeAutospacing="1" w:after="100" w:afterAutospacing="1" w:line="360" w:lineRule="auto"/>
        <w:ind w:left="-426"/>
        <w:jc w:val="both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lang w:eastAsia="ru-RU" w:bidi="ar-SA"/>
        </w:rPr>
        <w:t>Обеспечение корректной работы алгоритма для матриц различных размеров (от 2×2 до 6×6) и с различными значениями точности ε (от 0.1 до 0.0001); программа не должна аварийно завершаться ни при каком вводе — ошибки перехватываются (try/catch), пользователю выводится понятное сообщение.</w:t>
      </w:r>
    </w:p>
    <w:p w14:paraId="50F3A77A" w14:textId="77777777" w:rsidR="00A666AD" w:rsidRPr="00A666AD" w:rsidRDefault="00A666AD" w:rsidP="00302ABE">
      <w:pPr>
        <w:keepNext/>
        <w:suppressAutoHyphens w:val="0"/>
        <w:autoSpaceDN/>
        <w:spacing w:before="100" w:beforeAutospacing="1" w:after="100" w:afterAutospacing="1" w:line="360" w:lineRule="auto"/>
        <w:ind w:left="-426"/>
        <w:jc w:val="center"/>
        <w:textAlignment w:val="auto"/>
        <w:rPr>
          <w:rFonts w:ascii="Times New Roman" w:eastAsia="Times New Roman" w:hAnsi="Times New Roman" w:cs="Times New Roman"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 w:bidi="ar-SA"/>
        </w:rPr>
        <w:t>Ориентировочное распределение времени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638"/>
        <w:gridCol w:w="2000"/>
      </w:tblGrid>
      <w:tr>
        <w:tc>
          <w:tcPr>
            <w:tcW w:w="7638" w:type="dxa"/>
            <w:shd w:val="clear" w:color="auto" w:fill="E7E6E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Этап</w:t>
            </w:r>
          </w:p>
        </w:tc>
        <w:tc>
          <w:tcPr>
            <w:tcW w:w="2000" w:type="dxa"/>
            <w:shd w:val="clear" w:color="auto" w:fill="E7E6E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Время, мин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1.1: метод итераций, аналитическое решение, проверка, график, ввод матрицы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65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1.2: игра 3×3, параметры на форме, таблица итераций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1.3: графический метод, сравнение методов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60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1.4: демонстрационный режим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45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2.1: анализ точности и скорости сходимости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Задача 2.2: прикладная задача, устойчивость, улучшение алгоритма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40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Источники исходных данных: варианты, ручной ввод, случайная генерация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30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Обработка исключений и тестирование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20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Показ работы преподавателю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15</w:t>
            </w:r>
          </w:p>
        </w:tc>
      </w:tr>
      <w:tr>
        <w:tc>
          <w:tcPr>
            <w:tcW w:w="7638" w:type="dxa"/>
          </w:tcPr>
          <w:p>
            <w:pPr/>
            <w:r>
              <w:rPr>
                <w:rFonts w:ascii="Times New Roman" w:hAnsi="Times New Roman" w:cs="Times New Roman"/>
              </w:rPr>
              <w:t xml:space="preserve">Итого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  <w:t xml:space="preserve">360 (6 часов)</w:t>
            </w:r>
          </w:p>
        </w:tc>
      </w:tr>
    </w:tbl>
    <w:sectPr w:rsidR="00DC3699" w:rsidRPr="00302ABE" w:rsidSect="00302ABE">
      <w:pgSz w:w="11906" w:h="16838"/>
      <w:pgMar w:top="993" w:right="707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DD307" w14:textId="77777777" w:rsidR="00AB1597" w:rsidRDefault="00AB1597">
      <w:pPr>
        <w:rPr>
          <w:rFonts w:hint="eastAsia"/>
        </w:rPr>
      </w:pPr>
      <w:r>
        <w:separator/>
      </w:r>
    </w:p>
  </w:endnote>
  <w:endnote w:type="continuationSeparator" w:id="0">
    <w:p w14:paraId="72127D01" w14:textId="77777777" w:rsidR="00AB1597" w:rsidRDefault="00AB15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18204" w14:textId="77777777" w:rsidR="00AB1597" w:rsidRDefault="00AB1597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0B5A35C" w14:textId="77777777" w:rsidR="00AB1597" w:rsidRDefault="00AB159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06F29"/>
    <w:multiLevelType w:val="multilevel"/>
    <w:tmpl w:val="97C27C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0C10E1"/>
    <w:multiLevelType w:val="multilevel"/>
    <w:tmpl w:val="88721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8045DA"/>
    <w:multiLevelType w:val="multilevel"/>
    <w:tmpl w:val="FB58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9027B"/>
    <w:multiLevelType w:val="hybridMultilevel"/>
    <w:tmpl w:val="8BBC148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8596683"/>
    <w:multiLevelType w:val="multilevel"/>
    <w:tmpl w:val="D7A6A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D426A7"/>
    <w:multiLevelType w:val="multilevel"/>
    <w:tmpl w:val="F716BB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6150F3"/>
    <w:multiLevelType w:val="multilevel"/>
    <w:tmpl w:val="81200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4A75E6"/>
    <w:multiLevelType w:val="multilevel"/>
    <w:tmpl w:val="9B7E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F113F9"/>
    <w:multiLevelType w:val="multilevel"/>
    <w:tmpl w:val="F716BB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7"/>
  </w:num>
  <w:num w:numId="5">
    <w:abstractNumId w:val="3"/>
  </w:num>
  <w:num w:numId="6">
    <w:abstractNumId w:val="5"/>
  </w:num>
  <w:num w:numId="7">
    <w:abstractNumId w:val="8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699"/>
    <w:rsid w:val="00122576"/>
    <w:rsid w:val="00302ABE"/>
    <w:rsid w:val="004311B8"/>
    <w:rsid w:val="004905A5"/>
    <w:rsid w:val="005C5005"/>
    <w:rsid w:val="00871C8D"/>
    <w:rsid w:val="00A666AD"/>
    <w:rsid w:val="00AB1597"/>
    <w:rsid w:val="00DA7EBF"/>
    <w:rsid w:val="00DC3699"/>
    <w:rsid w:val="00EE6CD6"/>
    <w:rsid w:val="00F76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76AEB"/>
  <w15:docId w15:val="{D34CE080-62F3-4B9E-A391-ACC1F7566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A666AD"/>
    <w:pPr>
      <w:suppressAutoHyphens w:val="0"/>
      <w:autoSpaceDN/>
      <w:spacing w:before="100" w:beforeAutospacing="1" w:after="100" w:afterAutospacing="1"/>
      <w:textAlignment w:val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 w:bidi="ar-SA"/>
    </w:rPr>
  </w:style>
  <w:style w:type="paragraph" w:styleId="4">
    <w:name w:val="heading 4"/>
    <w:basedOn w:val="a"/>
    <w:link w:val="40"/>
    <w:uiPriority w:val="9"/>
    <w:qFormat/>
    <w:rsid w:val="00A666AD"/>
    <w:pPr>
      <w:suppressAutoHyphens w:val="0"/>
      <w:autoSpaceDN/>
      <w:spacing w:before="100" w:beforeAutospacing="1" w:after="100" w:afterAutospacing="1"/>
      <w:textAlignment w:val="auto"/>
      <w:outlineLvl w:val="3"/>
    </w:pPr>
    <w:rPr>
      <w:rFonts w:ascii="Times New Roman" w:eastAsia="Times New Roman" w:hAnsi="Times New Roman" w:cs="Times New Roman"/>
      <w:b/>
      <w:bCs/>
      <w:kern w:val="0"/>
      <w:lang w:eastAsia="ru-RU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30">
    <w:name w:val="Заголовок 3 Знак"/>
    <w:basedOn w:val="a0"/>
    <w:link w:val="3"/>
    <w:uiPriority w:val="9"/>
    <w:rsid w:val="00A666AD"/>
    <w:rPr>
      <w:rFonts w:ascii="Times New Roman" w:eastAsia="Times New Roman" w:hAnsi="Times New Roman" w:cs="Times New Roman"/>
      <w:b/>
      <w:bCs/>
      <w:kern w:val="0"/>
      <w:sz w:val="27"/>
      <w:szCs w:val="27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A666AD"/>
    <w:rPr>
      <w:rFonts w:ascii="Times New Roman" w:eastAsia="Times New Roman" w:hAnsi="Times New Roman" w:cs="Times New Roman"/>
      <w:b/>
      <w:bCs/>
      <w:kern w:val="0"/>
      <w:lang w:eastAsia="ru-RU" w:bidi="ar-SA"/>
    </w:rPr>
  </w:style>
  <w:style w:type="paragraph" w:styleId="a5">
    <w:name w:val="Normal (Web)"/>
    <w:basedOn w:val="a"/>
    <w:uiPriority w:val="99"/>
    <w:semiHidden/>
    <w:unhideWhenUsed/>
    <w:rsid w:val="00A666AD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6">
    <w:name w:val="Strong"/>
    <w:basedOn w:val="a0"/>
    <w:uiPriority w:val="22"/>
    <w:qFormat/>
    <w:rsid w:val="00A666AD"/>
    <w:rPr>
      <w:b/>
      <w:bCs/>
    </w:rPr>
  </w:style>
  <w:style w:type="paragraph" w:styleId="a7">
    <w:name w:val="List Paragraph"/>
    <w:basedOn w:val="a"/>
    <w:uiPriority w:val="34"/>
    <w:qFormat/>
    <w:rsid w:val="00871C8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0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Екатерина Зимина</dc:creator>
  <cp:lastModifiedBy>Екатерина Зимина</cp:lastModifiedBy>
  <cp:revision>3</cp:revision>
  <dcterms:created xsi:type="dcterms:W3CDTF">2025-11-15T00:07:00Z</dcterms:created>
  <dcterms:modified xsi:type="dcterms:W3CDTF">2025-11-15T00:47:00Z</dcterms:modified>
</cp:coreProperties>
</file>