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Индивидуальные варианты к учебной практике №3</w:t>
      </w:r>
    </w:p>
    <w:p>
      <w:pPr>
        <w:spacing w:after="80"/>
        <w:jc w:val="both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Номер варианта — номер студента в списке группы. Отчёт и защита выполняются </w:t>
      </w:r>
      <w:r>
        <w:rPr>
          <w:rFonts w:ascii="Times New Roman" w:cs="Times New Roman" w:eastAsia="Times New Roman" w:hAnsi="Times New Roman"/>
          <w:b/>
          <w:bCs/>
        </w:rPr>
        <w:t xml:space="preserve">только</w:t>
      </w:r>
      <w:r>
        <w:rPr>
          <w:rFonts w:ascii="Times New Roman" w:cs="Times New Roman" w:eastAsia="Times New Roman" w:hAnsi="Times New Roman"/>
        </w:rPr>
        <w:t xml:space="preserve"> по своему варианту. Данные варианта заменяют демонстрационные данные из текста задания; демонстрационные данные используются для отладки программы. Индивидуальные требования варианта обязательны: работа, в которой они не выполнены, не принимается.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90 тыс. руб.; вероятность успеха: 0,55.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200 тыс. руб. (без учёта стоимости запуска); убыток при неудаче: 30 тыс. руб. (дополнительно к стоимости запуска).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стоимость 8 тыс. руб.; P(«благоприятный» | успех) = 0,80; P(«неблагоприятный» | неудача) = 0,65.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Толерантность к риску: R = 250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200"/>
        <w:gridCol w:w="2800"/>
        <w:gridCol w:w="20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Чистая прибыль при успехе, тыс. руб.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Бюджет: </w:t>
      </w:r>
      <w:r>
        <w:rPr>
          <w:rFonts w:ascii="Times New Roman" w:cs="Times New Roman" w:eastAsia="Times New Roman" w:hAnsi="Times New Roman"/>
          <w:b/>
          <w:bCs/>
        </w:rPr>
        <w:t xml:space="preserve">180</w:t>
      </w:r>
      <w:r>
        <w:rPr>
          <w:rFonts w:ascii="Times New Roman" w:cs="Times New Roman" w:eastAsia="Times New Roman" w:hAnsi="Times New Roman"/>
        </w:rPr>
        <w:t xml:space="preserve"> тыс. руб. Коэффициент в критерии «среднее — риск»: </w:t>
      </w:r>
      <w:r>
        <w:rPr>
          <w:rFonts w:ascii="Times New Roman" w:cs="Times New Roman" w:eastAsia="Times New Roman" w:hAnsi="Times New Roman"/>
          <w:b/>
          <w:bCs/>
        </w:rPr>
        <w:t xml:space="preserve">k = 0,3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20/40/65 тыс. руб.; маркетинг (низкий/высокий): 8/18 тыс. руб.; вероятности спроса (низкий/средний/высокий): 0,30/0,50/0,20; стоимость теста рынка: 5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93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104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152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158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Надёжность теста P(прогноз | фактический спрос):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Коэффициент пессимизма (Гурвиц): </w:t>
      </w:r>
      <w:r>
        <w:rPr>
          <w:rFonts w:ascii="Times New Roman" w:cs="Times New Roman" w:eastAsia="Times New Roman" w:hAnsi="Times New Roman"/>
          <w:b/>
          <w:bCs/>
        </w:rPr>
        <w:t xml:space="preserve">0,6</w:t>
      </w:r>
      <w:r>
        <w:rPr>
          <w:rFonts w:ascii="Times New Roman" w:cs="Times New Roman" w:eastAsia="Times New Roman" w:hAnsi="Times New Roman"/>
        </w:rPr>
        <w:t xml:space="preserve">; формат сохранения дерева: </w:t>
      </w:r>
      <w:r>
        <w:rPr>
          <w:rFonts w:ascii="Times New Roman" w:cs="Times New Roman" w:eastAsia="Times New Roman" w:hAnsi="Times New Roman"/>
          <w:b/>
          <w:bCs/>
        </w:rPr>
        <w:t xml:space="preserve">XML</w:t>
      </w:r>
      <w:r>
        <w:rPr>
          <w:rFonts w:ascii="Times New Roman" w:cs="Times New Roman" w:eastAsia="Times New Roman" w:hAnsi="Times New Roman"/>
        </w:rPr>
        <w:t xml:space="preserve">; отклонение вероятностей (Монте-Карло): </w:t>
      </w:r>
      <w:r>
        <w:rPr>
          <w:rFonts w:ascii="Times New Roman" w:cs="Times New Roman" w:eastAsia="Times New Roman" w:hAnsi="Times New Roman"/>
          <w:b/>
          <w:bCs/>
        </w:rPr>
        <w:t xml:space="preserve">±0,05</w:t>
      </w:r>
      <w:r>
        <w:rPr>
          <w:rFonts w:ascii="Times New Roman" w:cs="Times New Roman" w:eastAsia="Times New Roman" w:hAnsi="Times New Roman"/>
        </w:rPr>
        <w:t xml:space="preserve">; ставка дисконтирования (2.2): </w:t>
      </w:r>
      <w:r>
        <w:rPr>
          <w:rFonts w:ascii="Times New Roman" w:cs="Times New Roman" w:eastAsia="Times New Roman" w:hAnsi="Times New Roman"/>
          <w:b/>
          <w:bCs/>
        </w:rPr>
        <w:t xml:space="preserve">8%</w:t>
      </w:r>
      <w:r>
        <w:rPr>
          <w:rFonts w:ascii="Times New Roman" w:cs="Times New Roman" w:eastAsia="Times New Roman" w:hAnsi="Times New Roman"/>
        </w:rPr>
        <w:t xml:space="preserve"> годовых.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80 тыс. руб.; вероятность успеха: 0,50.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400 тыс. руб. (без учёта стоимости запуска); убыток при неудаче: 30 тыс. руб. (дополнительно к стоимости запуска).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стоимость 11 тыс. руб.; P(«благоприятный» | успех) = 0,80; P(«неблагоприятный» | неудача) = 0,65.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Толерантность к риску: R = 400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200"/>
        <w:gridCol w:w="2800"/>
        <w:gridCol w:w="20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Чистая прибыль при успехе, тыс. руб.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Бюджет: </w:t>
      </w:r>
      <w:r>
        <w:rPr>
          <w:rFonts w:ascii="Times New Roman" w:cs="Times New Roman" w:eastAsia="Times New Roman" w:hAnsi="Times New Roman"/>
          <w:b/>
          <w:bCs/>
        </w:rPr>
        <w:t xml:space="preserve">360</w:t>
      </w:r>
      <w:r>
        <w:rPr>
          <w:rFonts w:ascii="Times New Roman" w:cs="Times New Roman" w:eastAsia="Times New Roman" w:hAnsi="Times New Roman"/>
        </w:rPr>
        <w:t xml:space="preserve"> тыс. руб. Коэффициент в критерии «среднее — риск»: </w:t>
      </w:r>
      <w:r>
        <w:rPr>
          <w:rFonts w:ascii="Times New Roman" w:cs="Times New Roman" w:eastAsia="Times New Roman" w:hAnsi="Times New Roman"/>
          <w:b/>
          <w:bCs/>
        </w:rPr>
        <w:t xml:space="preserve">k = 0,5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20/35/60 тыс. руб.; маркетинг (низкий/высокий): 8/18 тыс. руб.; вероятности спроса (низкий/средний/высокий): 0,25/0,50/0,25; стоимость теста рынка: 4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103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113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153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162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Надёжность теста P(прогноз | фактический спрос):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Коэффициент пессимизма (Гурвиц): </w:t>
      </w:r>
      <w:r>
        <w:rPr>
          <w:rFonts w:ascii="Times New Roman" w:cs="Times New Roman" w:eastAsia="Times New Roman" w:hAnsi="Times New Roman"/>
          <w:b/>
          <w:bCs/>
        </w:rPr>
        <w:t xml:space="preserve">0,7</w:t>
      </w:r>
      <w:r>
        <w:rPr>
          <w:rFonts w:ascii="Times New Roman" w:cs="Times New Roman" w:eastAsia="Times New Roman" w:hAnsi="Times New Roman"/>
        </w:rPr>
        <w:t xml:space="preserve">; формат сохранения дерева: </w:t>
      </w:r>
      <w:r>
        <w:rPr>
          <w:rFonts w:ascii="Times New Roman" w:cs="Times New Roman" w:eastAsia="Times New Roman" w:hAnsi="Times New Roman"/>
          <w:b/>
          <w:bCs/>
        </w:rPr>
        <w:t xml:space="preserve">JSON</w:t>
      </w:r>
      <w:r>
        <w:rPr>
          <w:rFonts w:ascii="Times New Roman" w:cs="Times New Roman" w:eastAsia="Times New Roman" w:hAnsi="Times New Roman"/>
        </w:rPr>
        <w:t xml:space="preserve">; отклонение вероятностей (Монте-Карло): </w:t>
      </w:r>
      <w:r>
        <w:rPr>
          <w:rFonts w:ascii="Times New Roman" w:cs="Times New Roman" w:eastAsia="Times New Roman" w:hAnsi="Times New Roman"/>
          <w:b/>
          <w:bCs/>
        </w:rPr>
        <w:t xml:space="preserve">±0,10</w:t>
      </w:r>
      <w:r>
        <w:rPr>
          <w:rFonts w:ascii="Times New Roman" w:cs="Times New Roman" w:eastAsia="Times New Roman" w:hAnsi="Times New Roman"/>
        </w:rPr>
        <w:t xml:space="preserve">; ставка дисконтирования (2.2): </w:t>
      </w:r>
      <w:r>
        <w:rPr>
          <w:rFonts w:ascii="Times New Roman" w:cs="Times New Roman" w:eastAsia="Times New Roman" w:hAnsi="Times New Roman"/>
          <w:b/>
          <w:bCs/>
        </w:rPr>
        <w:t xml:space="preserve">10%</w:t>
      </w:r>
      <w:r>
        <w:rPr>
          <w:rFonts w:ascii="Times New Roman" w:cs="Times New Roman" w:eastAsia="Times New Roman" w:hAnsi="Times New Roman"/>
        </w:rPr>
        <w:t xml:space="preserve"> годовых.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3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100 тыс. руб.; вероятность успеха: 0,50.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275 тыс. руб. (без учёта стоимости запуска); убыток при неудаче: 30 тыс. руб. (дополнительно к стоимости запуска).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стоимость 13 тыс. руб.; P(«благоприятный» | успех) = 0,90; P(«неблагоприятный» | неудача) = 0,80.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Толерантность к риску: R = 400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200"/>
        <w:gridCol w:w="2800"/>
        <w:gridCol w:w="20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Чистая прибыль при успехе, тыс. руб.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Бюджет: </w:t>
      </w:r>
      <w:r>
        <w:rPr>
          <w:rFonts w:ascii="Times New Roman" w:cs="Times New Roman" w:eastAsia="Times New Roman" w:hAnsi="Times New Roman"/>
          <w:b/>
          <w:bCs/>
        </w:rPr>
        <w:t xml:space="preserve">240</w:t>
      </w:r>
      <w:r>
        <w:rPr>
          <w:rFonts w:ascii="Times New Roman" w:cs="Times New Roman" w:eastAsia="Times New Roman" w:hAnsi="Times New Roman"/>
        </w:rPr>
        <w:t xml:space="preserve"> тыс. руб. Коэффициент в критерии «среднее — риск»: </w:t>
      </w:r>
      <w:r>
        <w:rPr>
          <w:rFonts w:ascii="Times New Roman" w:cs="Times New Roman" w:eastAsia="Times New Roman" w:hAnsi="Times New Roman"/>
          <w:b/>
          <w:bCs/>
        </w:rPr>
        <w:t xml:space="preserve">k = 0,7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20/35/60 тыс. руб.; маркетинг (низкий/высокий): 12/22 тыс. руб.; вероятности спроса (низкий/средний/высокий): 0,35/0,45/0,20; стоимость теста рынка: 7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89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108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159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164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Надёжность теста P(прогноз | фактический спрос):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0,08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0,08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Коэффициент пессимизма (Гурвиц): </w:t>
      </w:r>
      <w:r>
        <w:rPr>
          <w:rFonts w:ascii="Times New Roman" w:cs="Times New Roman" w:eastAsia="Times New Roman" w:hAnsi="Times New Roman"/>
          <w:b/>
          <w:bCs/>
        </w:rPr>
        <w:t xml:space="preserve">0,5</w:t>
      </w:r>
      <w:r>
        <w:rPr>
          <w:rFonts w:ascii="Times New Roman" w:cs="Times New Roman" w:eastAsia="Times New Roman" w:hAnsi="Times New Roman"/>
        </w:rPr>
        <w:t xml:space="preserve">; формат сохранения дерева: </w:t>
      </w:r>
      <w:r>
        <w:rPr>
          <w:rFonts w:ascii="Times New Roman" w:cs="Times New Roman" w:eastAsia="Times New Roman" w:hAnsi="Times New Roman"/>
          <w:b/>
          <w:bCs/>
        </w:rPr>
        <w:t xml:space="preserve">XML</w:t>
      </w:r>
      <w:r>
        <w:rPr>
          <w:rFonts w:ascii="Times New Roman" w:cs="Times New Roman" w:eastAsia="Times New Roman" w:hAnsi="Times New Roman"/>
        </w:rPr>
        <w:t xml:space="preserve">; отклонение вероятностей (Монте-Карло): </w:t>
      </w:r>
      <w:r>
        <w:rPr>
          <w:rFonts w:ascii="Times New Roman" w:cs="Times New Roman" w:eastAsia="Times New Roman" w:hAnsi="Times New Roman"/>
          <w:b/>
          <w:bCs/>
        </w:rPr>
        <w:t xml:space="preserve">±0,15</w:t>
      </w:r>
      <w:r>
        <w:rPr>
          <w:rFonts w:ascii="Times New Roman" w:cs="Times New Roman" w:eastAsia="Times New Roman" w:hAnsi="Times New Roman"/>
        </w:rPr>
        <w:t xml:space="preserve">; ставка дисконтирования (2.2): </w:t>
      </w:r>
      <w:r>
        <w:rPr>
          <w:rFonts w:ascii="Times New Roman" w:cs="Times New Roman" w:eastAsia="Times New Roman" w:hAnsi="Times New Roman"/>
          <w:b/>
          <w:bCs/>
        </w:rPr>
        <w:t xml:space="preserve">12%</w:t>
      </w:r>
      <w:r>
        <w:rPr>
          <w:rFonts w:ascii="Times New Roman" w:cs="Times New Roman" w:eastAsia="Times New Roman" w:hAnsi="Times New Roman"/>
        </w:rPr>
        <w:t xml:space="preserve"> годовых.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4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70 тыс. руб.; вероятность успеха: 0,55.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375 тыс. руб. (без учёта стоимости запуска); убыток при неудаче: 60 тыс. руб. (дополнительно к стоимости запуска).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стоимость 10 тыс. руб.; P(«благоприятный» | успех) = 0,75; P(«неблагоприятный» | неудача) = 0,75.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Толерантность к риску: R = 150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200"/>
        <w:gridCol w:w="2800"/>
        <w:gridCol w:w="20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Чистая прибыль при успехе, тыс. руб.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0,35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Бюджет: </w:t>
      </w:r>
      <w:r>
        <w:rPr>
          <w:rFonts w:ascii="Times New Roman" w:cs="Times New Roman" w:eastAsia="Times New Roman" w:hAnsi="Times New Roman"/>
          <w:b/>
          <w:bCs/>
        </w:rPr>
        <w:t xml:space="preserve">280</w:t>
      </w:r>
      <w:r>
        <w:rPr>
          <w:rFonts w:ascii="Times New Roman" w:cs="Times New Roman" w:eastAsia="Times New Roman" w:hAnsi="Times New Roman"/>
        </w:rPr>
        <w:t xml:space="preserve"> тыс. руб. Коэффициент в критерии «среднее — риск»: </w:t>
      </w:r>
      <w:r>
        <w:rPr>
          <w:rFonts w:ascii="Times New Roman" w:cs="Times New Roman" w:eastAsia="Times New Roman" w:hAnsi="Times New Roman"/>
          <w:b/>
          <w:bCs/>
        </w:rPr>
        <w:t xml:space="preserve">k = 0,3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15/45/65 тыс. руб.; маркетинг (низкий/высокий): 12/22 тыс. руб.; вероятности спроса (низкий/средний/высокий): 0,20/0,50/0,30; стоимость теста рынка: 4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62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96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118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165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159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Надёжность теста P(прогноз | фактический спрос):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0,07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0,07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Коэффициент пессимизма (Гурвиц): </w:t>
      </w:r>
      <w:r>
        <w:rPr>
          <w:rFonts w:ascii="Times New Roman" w:cs="Times New Roman" w:eastAsia="Times New Roman" w:hAnsi="Times New Roman"/>
          <w:b/>
          <w:bCs/>
        </w:rPr>
        <w:t xml:space="preserve">0,6</w:t>
      </w:r>
      <w:r>
        <w:rPr>
          <w:rFonts w:ascii="Times New Roman" w:cs="Times New Roman" w:eastAsia="Times New Roman" w:hAnsi="Times New Roman"/>
        </w:rPr>
        <w:t xml:space="preserve">; формат сохранения дерева: </w:t>
      </w:r>
      <w:r>
        <w:rPr>
          <w:rFonts w:ascii="Times New Roman" w:cs="Times New Roman" w:eastAsia="Times New Roman" w:hAnsi="Times New Roman"/>
          <w:b/>
          <w:bCs/>
        </w:rPr>
        <w:t xml:space="preserve">JSON</w:t>
      </w:r>
      <w:r>
        <w:rPr>
          <w:rFonts w:ascii="Times New Roman" w:cs="Times New Roman" w:eastAsia="Times New Roman" w:hAnsi="Times New Roman"/>
        </w:rPr>
        <w:t xml:space="preserve">; отклонение вероятностей (Монте-Карло): </w:t>
      </w:r>
      <w:r>
        <w:rPr>
          <w:rFonts w:ascii="Times New Roman" w:cs="Times New Roman" w:eastAsia="Times New Roman" w:hAnsi="Times New Roman"/>
          <w:b/>
          <w:bCs/>
        </w:rPr>
        <w:t xml:space="preserve">±0,05</w:t>
      </w:r>
      <w:r>
        <w:rPr>
          <w:rFonts w:ascii="Times New Roman" w:cs="Times New Roman" w:eastAsia="Times New Roman" w:hAnsi="Times New Roman"/>
        </w:rPr>
        <w:t xml:space="preserve">; ставка дисконтирования (2.2): </w:t>
      </w:r>
      <w:r>
        <w:rPr>
          <w:rFonts w:ascii="Times New Roman" w:cs="Times New Roman" w:eastAsia="Times New Roman" w:hAnsi="Times New Roman"/>
          <w:b/>
          <w:bCs/>
        </w:rPr>
        <w:t xml:space="preserve">15%</w:t>
      </w:r>
      <w:r>
        <w:rPr>
          <w:rFonts w:ascii="Times New Roman" w:cs="Times New Roman" w:eastAsia="Times New Roman" w:hAnsi="Times New Roman"/>
        </w:rPr>
        <w:t xml:space="preserve"> годовых.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5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150 тыс. руб.; вероятность успеха: 0,65.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300 тыс. руб. (без учёта стоимости запуска); убыток при неудаче: 60 тыс. руб. (дополнительно к стоимости запуска).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стоимость 11 тыс. руб.; P(«благоприятный» | успех) = 0,80; P(«неблагоприятный» | неудача) = 0,80.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Толерантность к риску: R = 200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200"/>
        <w:gridCol w:w="2800"/>
        <w:gridCol w:w="20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Чистая прибыль при успехе, тыс. руб.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0,50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Бюджет: </w:t>
      </w:r>
      <w:r>
        <w:rPr>
          <w:rFonts w:ascii="Times New Roman" w:cs="Times New Roman" w:eastAsia="Times New Roman" w:hAnsi="Times New Roman"/>
          <w:b/>
          <w:bCs/>
        </w:rPr>
        <w:t xml:space="preserve">200</w:t>
      </w:r>
      <w:r>
        <w:rPr>
          <w:rFonts w:ascii="Times New Roman" w:cs="Times New Roman" w:eastAsia="Times New Roman" w:hAnsi="Times New Roman"/>
        </w:rPr>
        <w:t xml:space="preserve"> тыс. руб. Коэффициент в критерии «среднее — риск»: </w:t>
      </w:r>
      <w:r>
        <w:rPr>
          <w:rFonts w:ascii="Times New Roman" w:cs="Times New Roman" w:eastAsia="Times New Roman" w:hAnsi="Times New Roman"/>
          <w:b/>
          <w:bCs/>
        </w:rPr>
        <w:t xml:space="preserve">k = 0,5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20/45/60 тыс. руб.; маркетинг (низкий/высокий): 8/22 тыс. руб.; вероятности спроса (низкий/средний/высокий): 0,30/0,40/0,30; стоимость теста рынка: 8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98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121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146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164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Надёжность теста P(прогноз | фактический спрос):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Коэффициент пессимизма (Гурвиц): </w:t>
      </w:r>
      <w:r>
        <w:rPr>
          <w:rFonts w:ascii="Times New Roman" w:cs="Times New Roman" w:eastAsia="Times New Roman" w:hAnsi="Times New Roman"/>
          <w:b/>
          <w:bCs/>
        </w:rPr>
        <w:t xml:space="preserve">0,7</w:t>
      </w:r>
      <w:r>
        <w:rPr>
          <w:rFonts w:ascii="Times New Roman" w:cs="Times New Roman" w:eastAsia="Times New Roman" w:hAnsi="Times New Roman"/>
        </w:rPr>
        <w:t xml:space="preserve">; формат сохранения дерева: </w:t>
      </w:r>
      <w:r>
        <w:rPr>
          <w:rFonts w:ascii="Times New Roman" w:cs="Times New Roman" w:eastAsia="Times New Roman" w:hAnsi="Times New Roman"/>
          <w:b/>
          <w:bCs/>
        </w:rPr>
        <w:t xml:space="preserve">XML</w:t>
      </w:r>
      <w:r>
        <w:rPr>
          <w:rFonts w:ascii="Times New Roman" w:cs="Times New Roman" w:eastAsia="Times New Roman" w:hAnsi="Times New Roman"/>
        </w:rPr>
        <w:t xml:space="preserve">; отклонение вероятностей (Монте-Карло): </w:t>
      </w:r>
      <w:r>
        <w:rPr>
          <w:rFonts w:ascii="Times New Roman" w:cs="Times New Roman" w:eastAsia="Times New Roman" w:hAnsi="Times New Roman"/>
          <w:b/>
          <w:bCs/>
        </w:rPr>
        <w:t xml:space="preserve">±0,10</w:t>
      </w:r>
      <w:r>
        <w:rPr>
          <w:rFonts w:ascii="Times New Roman" w:cs="Times New Roman" w:eastAsia="Times New Roman" w:hAnsi="Times New Roman"/>
        </w:rPr>
        <w:t xml:space="preserve">; ставка дисконтирования (2.2): </w:t>
      </w:r>
      <w:r>
        <w:rPr>
          <w:rFonts w:ascii="Times New Roman" w:cs="Times New Roman" w:eastAsia="Times New Roman" w:hAnsi="Times New Roman"/>
          <w:b/>
          <w:bCs/>
        </w:rPr>
        <w:t xml:space="preserve">8%</w:t>
      </w:r>
      <w:r>
        <w:rPr>
          <w:rFonts w:ascii="Times New Roman" w:cs="Times New Roman" w:eastAsia="Times New Roman" w:hAnsi="Times New Roman"/>
        </w:rPr>
        <w:t xml:space="preserve"> годовых.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6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80 тыс. руб.; вероятность успеха: 0,60.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400 тыс. руб. (без учёта стоимости запуска); убыток при неудаче: 70 тыс. руб. (дополнительно к стоимости запуска).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стоимость 5 тыс. руб.; P(«благоприятный» | успех) = 0,75; P(«неблагоприятный» | неудача) = 0,75.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Толерантность к риску: R = 250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200"/>
        <w:gridCol w:w="2800"/>
        <w:gridCol w:w="20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Чистая прибыль при успехе, тыс. руб.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0,35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0,35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Бюджет: </w:t>
      </w:r>
      <w:r>
        <w:rPr>
          <w:rFonts w:ascii="Times New Roman" w:cs="Times New Roman" w:eastAsia="Times New Roman" w:hAnsi="Times New Roman"/>
          <w:b/>
          <w:bCs/>
        </w:rPr>
        <w:t xml:space="preserve">220</w:t>
      </w:r>
      <w:r>
        <w:rPr>
          <w:rFonts w:ascii="Times New Roman" w:cs="Times New Roman" w:eastAsia="Times New Roman" w:hAnsi="Times New Roman"/>
        </w:rPr>
        <w:t xml:space="preserve"> тыс. руб. Коэффициент в критерии «среднее — риск»: </w:t>
      </w:r>
      <w:r>
        <w:rPr>
          <w:rFonts w:ascii="Times New Roman" w:cs="Times New Roman" w:eastAsia="Times New Roman" w:hAnsi="Times New Roman"/>
          <w:b/>
          <w:bCs/>
        </w:rPr>
        <w:t xml:space="preserve">k = 0,7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15/35/60 тыс. руб.; маркетинг (низкий/высокий): 8/22 тыс. руб.; вероятности спроса (низкий/средний/высокий): 0,30/0,50/0,20; стоимость теста рынка: 8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93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111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165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186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Надёжность теста P(прогноз | фактический спрос):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Коэффициент пессимизма (Гурвиц): </w:t>
      </w:r>
      <w:r>
        <w:rPr>
          <w:rFonts w:ascii="Times New Roman" w:cs="Times New Roman" w:eastAsia="Times New Roman" w:hAnsi="Times New Roman"/>
          <w:b/>
          <w:bCs/>
        </w:rPr>
        <w:t xml:space="preserve">0,5</w:t>
      </w:r>
      <w:r>
        <w:rPr>
          <w:rFonts w:ascii="Times New Roman" w:cs="Times New Roman" w:eastAsia="Times New Roman" w:hAnsi="Times New Roman"/>
        </w:rPr>
        <w:t xml:space="preserve">; формат сохранения дерева: </w:t>
      </w:r>
      <w:r>
        <w:rPr>
          <w:rFonts w:ascii="Times New Roman" w:cs="Times New Roman" w:eastAsia="Times New Roman" w:hAnsi="Times New Roman"/>
          <w:b/>
          <w:bCs/>
        </w:rPr>
        <w:t xml:space="preserve">JSON</w:t>
      </w:r>
      <w:r>
        <w:rPr>
          <w:rFonts w:ascii="Times New Roman" w:cs="Times New Roman" w:eastAsia="Times New Roman" w:hAnsi="Times New Roman"/>
        </w:rPr>
        <w:t xml:space="preserve">; отклонение вероятностей (Монте-Карло): </w:t>
      </w:r>
      <w:r>
        <w:rPr>
          <w:rFonts w:ascii="Times New Roman" w:cs="Times New Roman" w:eastAsia="Times New Roman" w:hAnsi="Times New Roman"/>
          <w:b/>
          <w:bCs/>
        </w:rPr>
        <w:t xml:space="preserve">±0,15</w:t>
      </w:r>
      <w:r>
        <w:rPr>
          <w:rFonts w:ascii="Times New Roman" w:cs="Times New Roman" w:eastAsia="Times New Roman" w:hAnsi="Times New Roman"/>
        </w:rPr>
        <w:t xml:space="preserve">; ставка дисконтирования (2.2): </w:t>
      </w:r>
      <w:r>
        <w:rPr>
          <w:rFonts w:ascii="Times New Roman" w:cs="Times New Roman" w:eastAsia="Times New Roman" w:hAnsi="Times New Roman"/>
          <w:b/>
          <w:bCs/>
        </w:rPr>
        <w:t xml:space="preserve">10%</w:t>
      </w:r>
      <w:r>
        <w:rPr>
          <w:rFonts w:ascii="Times New Roman" w:cs="Times New Roman" w:eastAsia="Times New Roman" w:hAnsi="Times New Roman"/>
        </w:rPr>
        <w:t xml:space="preserve"> годовых.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7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120 тыс. руб.; вероятность успеха: 0,75.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225 тыс. руб. (без учёта стоимости запуска); убыток при неудаче: 40 тыс. руб. (дополнительно к стоимости запуска).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стоимость 6 тыс. руб.; P(«благоприятный» | успех) = 0,85; P(«неблагоприятный» | неудача) = 0,80.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Толерантность к риску: R = 150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200"/>
        <w:gridCol w:w="2800"/>
        <w:gridCol w:w="20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Чистая прибыль при успехе, тыс. руб.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0,35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Бюджет: </w:t>
      </w:r>
      <w:r>
        <w:rPr>
          <w:rFonts w:ascii="Times New Roman" w:cs="Times New Roman" w:eastAsia="Times New Roman" w:hAnsi="Times New Roman"/>
          <w:b/>
          <w:bCs/>
        </w:rPr>
        <w:t xml:space="preserve">310</w:t>
      </w:r>
      <w:r>
        <w:rPr>
          <w:rFonts w:ascii="Times New Roman" w:cs="Times New Roman" w:eastAsia="Times New Roman" w:hAnsi="Times New Roman"/>
        </w:rPr>
        <w:t xml:space="preserve"> тыс. руб. Коэффициент в критерии «среднее — риск»: </w:t>
      </w:r>
      <w:r>
        <w:rPr>
          <w:rFonts w:ascii="Times New Roman" w:cs="Times New Roman" w:eastAsia="Times New Roman" w:hAnsi="Times New Roman"/>
          <w:b/>
          <w:bCs/>
        </w:rPr>
        <w:t xml:space="preserve">k = 0,3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15/45/65 тыс. руб.; маркетинг (низкий/высокий): 12/18 тыс. руб.; вероятности спроса (низкий/средний/высокий): 0,25/0,50/0,25; стоимость теста рынка: 5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62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103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103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148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172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Надёжность теста P(прогноз | фактический спрос):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0,08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0,08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Коэффициент пессимизма (Гурвиц): </w:t>
      </w:r>
      <w:r>
        <w:rPr>
          <w:rFonts w:ascii="Times New Roman" w:cs="Times New Roman" w:eastAsia="Times New Roman" w:hAnsi="Times New Roman"/>
          <w:b/>
          <w:bCs/>
        </w:rPr>
        <w:t xml:space="preserve">0,6</w:t>
      </w:r>
      <w:r>
        <w:rPr>
          <w:rFonts w:ascii="Times New Roman" w:cs="Times New Roman" w:eastAsia="Times New Roman" w:hAnsi="Times New Roman"/>
        </w:rPr>
        <w:t xml:space="preserve">; формат сохранения дерева: </w:t>
      </w:r>
      <w:r>
        <w:rPr>
          <w:rFonts w:ascii="Times New Roman" w:cs="Times New Roman" w:eastAsia="Times New Roman" w:hAnsi="Times New Roman"/>
          <w:b/>
          <w:bCs/>
        </w:rPr>
        <w:t xml:space="preserve">XML</w:t>
      </w:r>
      <w:r>
        <w:rPr>
          <w:rFonts w:ascii="Times New Roman" w:cs="Times New Roman" w:eastAsia="Times New Roman" w:hAnsi="Times New Roman"/>
        </w:rPr>
        <w:t xml:space="preserve">; отклонение вероятностей (Монте-Карло): </w:t>
      </w:r>
      <w:r>
        <w:rPr>
          <w:rFonts w:ascii="Times New Roman" w:cs="Times New Roman" w:eastAsia="Times New Roman" w:hAnsi="Times New Roman"/>
          <w:b/>
          <w:bCs/>
        </w:rPr>
        <w:t xml:space="preserve">±0,05</w:t>
      </w:r>
      <w:r>
        <w:rPr>
          <w:rFonts w:ascii="Times New Roman" w:cs="Times New Roman" w:eastAsia="Times New Roman" w:hAnsi="Times New Roman"/>
        </w:rPr>
        <w:t xml:space="preserve">; ставка дисконтирования (2.2): </w:t>
      </w:r>
      <w:r>
        <w:rPr>
          <w:rFonts w:ascii="Times New Roman" w:cs="Times New Roman" w:eastAsia="Times New Roman" w:hAnsi="Times New Roman"/>
          <w:b/>
          <w:bCs/>
        </w:rPr>
        <w:t xml:space="preserve">12%</w:t>
      </w:r>
      <w:r>
        <w:rPr>
          <w:rFonts w:ascii="Times New Roman" w:cs="Times New Roman" w:eastAsia="Times New Roman" w:hAnsi="Times New Roman"/>
        </w:rPr>
        <w:t xml:space="preserve"> годовых.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8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60 тыс. руб.; вероятность успеха: 0,55.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400 тыс. руб. (без учёта стоимости запуска); убыток при неудаче: 30 тыс. руб. (дополнительно к стоимости запуска).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стоимость 14 тыс. руб.; P(«благоприятный» | успех) = 0,85; P(«неблагоприятный» | неудача) = 0,80.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Толерантность к риску: R = 200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200"/>
        <w:gridCol w:w="2800"/>
        <w:gridCol w:w="20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Чистая прибыль при успехе, тыс. руб.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0,35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Бюджет: </w:t>
      </w:r>
      <w:r>
        <w:rPr>
          <w:rFonts w:ascii="Times New Roman" w:cs="Times New Roman" w:eastAsia="Times New Roman" w:hAnsi="Times New Roman"/>
          <w:b/>
          <w:bCs/>
        </w:rPr>
        <w:t xml:space="preserve">320</w:t>
      </w:r>
      <w:r>
        <w:rPr>
          <w:rFonts w:ascii="Times New Roman" w:cs="Times New Roman" w:eastAsia="Times New Roman" w:hAnsi="Times New Roman"/>
        </w:rPr>
        <w:t xml:space="preserve"> тыс. руб. Коэффициент в критерии «среднее — риск»: </w:t>
      </w:r>
      <w:r>
        <w:rPr>
          <w:rFonts w:ascii="Times New Roman" w:cs="Times New Roman" w:eastAsia="Times New Roman" w:hAnsi="Times New Roman"/>
          <w:b/>
          <w:bCs/>
        </w:rPr>
        <w:t xml:space="preserve">k = 0,5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20/45/55 тыс. руб.; маркетинг (низкий/высокий): 8/20 тыс. руб.; вероятности спроса (низкий/средний/высокий): 0,35/0,45/0,20; стоимость теста рынка: 6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62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115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165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190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Надёжность теста P(прогноз | фактический спрос):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0,07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0,07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Коэффициент пессимизма (Гурвиц): </w:t>
      </w:r>
      <w:r>
        <w:rPr>
          <w:rFonts w:ascii="Times New Roman" w:cs="Times New Roman" w:eastAsia="Times New Roman" w:hAnsi="Times New Roman"/>
          <w:b/>
          <w:bCs/>
        </w:rPr>
        <w:t xml:space="preserve">0,7</w:t>
      </w:r>
      <w:r>
        <w:rPr>
          <w:rFonts w:ascii="Times New Roman" w:cs="Times New Roman" w:eastAsia="Times New Roman" w:hAnsi="Times New Roman"/>
        </w:rPr>
        <w:t xml:space="preserve">; формат сохранения дерева: </w:t>
      </w:r>
      <w:r>
        <w:rPr>
          <w:rFonts w:ascii="Times New Roman" w:cs="Times New Roman" w:eastAsia="Times New Roman" w:hAnsi="Times New Roman"/>
          <w:b/>
          <w:bCs/>
        </w:rPr>
        <w:t xml:space="preserve">JSON</w:t>
      </w:r>
      <w:r>
        <w:rPr>
          <w:rFonts w:ascii="Times New Roman" w:cs="Times New Roman" w:eastAsia="Times New Roman" w:hAnsi="Times New Roman"/>
        </w:rPr>
        <w:t xml:space="preserve">; отклонение вероятностей (Монте-Карло): </w:t>
      </w:r>
      <w:r>
        <w:rPr>
          <w:rFonts w:ascii="Times New Roman" w:cs="Times New Roman" w:eastAsia="Times New Roman" w:hAnsi="Times New Roman"/>
          <w:b/>
          <w:bCs/>
        </w:rPr>
        <w:t xml:space="preserve">±0,10</w:t>
      </w:r>
      <w:r>
        <w:rPr>
          <w:rFonts w:ascii="Times New Roman" w:cs="Times New Roman" w:eastAsia="Times New Roman" w:hAnsi="Times New Roman"/>
        </w:rPr>
        <w:t xml:space="preserve">; ставка дисконтирования (2.2): </w:t>
      </w:r>
      <w:r>
        <w:rPr>
          <w:rFonts w:ascii="Times New Roman" w:cs="Times New Roman" w:eastAsia="Times New Roman" w:hAnsi="Times New Roman"/>
          <w:b/>
          <w:bCs/>
        </w:rPr>
        <w:t xml:space="preserve">15%</w:t>
      </w:r>
      <w:r>
        <w:rPr>
          <w:rFonts w:ascii="Times New Roman" w:cs="Times New Roman" w:eastAsia="Times New Roman" w:hAnsi="Times New Roman"/>
        </w:rPr>
        <w:t xml:space="preserve"> годовых.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9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80 тыс. руб.; вероятность успеха: 0,75.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400 тыс. руб. (без учёта стоимости запуска); убыток при неудаче: 80 тыс. руб. (дополнительно к стоимости запуска).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стоимость 11 тыс. руб.; P(«благоприятный» | успех) = 0,90; P(«неблагоприятный» | неудача) = 0,70.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Толерантность к риску: R = 300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200"/>
        <w:gridCol w:w="2800"/>
        <w:gridCol w:w="20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Чистая прибыль при успехе, тыс. руб.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0,35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Бюджет: </w:t>
      </w:r>
      <w:r>
        <w:rPr>
          <w:rFonts w:ascii="Times New Roman" w:cs="Times New Roman" w:eastAsia="Times New Roman" w:hAnsi="Times New Roman"/>
          <w:b/>
          <w:bCs/>
        </w:rPr>
        <w:t xml:space="preserve">230</w:t>
      </w:r>
      <w:r>
        <w:rPr>
          <w:rFonts w:ascii="Times New Roman" w:cs="Times New Roman" w:eastAsia="Times New Roman" w:hAnsi="Times New Roman"/>
        </w:rPr>
        <w:t xml:space="preserve"> тыс. руб. Коэффициент в критерии «среднее — риск»: </w:t>
      </w:r>
      <w:r>
        <w:rPr>
          <w:rFonts w:ascii="Times New Roman" w:cs="Times New Roman" w:eastAsia="Times New Roman" w:hAnsi="Times New Roman"/>
          <w:b/>
          <w:bCs/>
        </w:rPr>
        <w:t xml:space="preserve">k = 0,7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25/35/55 тыс. руб.; маркетинг (низкий/высокий): 12/22 тыс. руб.; вероятности спроса (низкий/средний/высокий): 0,20/0,50/0,30; стоимость теста рынка: 3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94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121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152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182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Надёжность теста P(прогноз | фактический спрос):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Коэффициент пессимизма (Гурвиц): </w:t>
      </w:r>
      <w:r>
        <w:rPr>
          <w:rFonts w:ascii="Times New Roman" w:cs="Times New Roman" w:eastAsia="Times New Roman" w:hAnsi="Times New Roman"/>
          <w:b/>
          <w:bCs/>
        </w:rPr>
        <w:t xml:space="preserve">0,5</w:t>
      </w:r>
      <w:r>
        <w:rPr>
          <w:rFonts w:ascii="Times New Roman" w:cs="Times New Roman" w:eastAsia="Times New Roman" w:hAnsi="Times New Roman"/>
        </w:rPr>
        <w:t xml:space="preserve">; формат сохранения дерева: </w:t>
      </w:r>
      <w:r>
        <w:rPr>
          <w:rFonts w:ascii="Times New Roman" w:cs="Times New Roman" w:eastAsia="Times New Roman" w:hAnsi="Times New Roman"/>
          <w:b/>
          <w:bCs/>
        </w:rPr>
        <w:t xml:space="preserve">XML</w:t>
      </w:r>
      <w:r>
        <w:rPr>
          <w:rFonts w:ascii="Times New Roman" w:cs="Times New Roman" w:eastAsia="Times New Roman" w:hAnsi="Times New Roman"/>
        </w:rPr>
        <w:t xml:space="preserve">; отклонение вероятностей (Монте-Карло): </w:t>
      </w:r>
      <w:r>
        <w:rPr>
          <w:rFonts w:ascii="Times New Roman" w:cs="Times New Roman" w:eastAsia="Times New Roman" w:hAnsi="Times New Roman"/>
          <w:b/>
          <w:bCs/>
        </w:rPr>
        <w:t xml:space="preserve">±0,15</w:t>
      </w:r>
      <w:r>
        <w:rPr>
          <w:rFonts w:ascii="Times New Roman" w:cs="Times New Roman" w:eastAsia="Times New Roman" w:hAnsi="Times New Roman"/>
        </w:rPr>
        <w:t xml:space="preserve">; ставка дисконтирования (2.2): </w:t>
      </w:r>
      <w:r>
        <w:rPr>
          <w:rFonts w:ascii="Times New Roman" w:cs="Times New Roman" w:eastAsia="Times New Roman" w:hAnsi="Times New Roman"/>
          <w:b/>
          <w:bCs/>
        </w:rPr>
        <w:t xml:space="preserve">8%</w:t>
      </w:r>
      <w:r>
        <w:rPr>
          <w:rFonts w:ascii="Times New Roman" w:cs="Times New Roman" w:eastAsia="Times New Roman" w:hAnsi="Times New Roman"/>
        </w:rPr>
        <w:t xml:space="preserve"> годовых.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10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110 тыс. руб.; вероятность успеха: 0,60.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375 тыс. руб. (без учёта стоимости запуска); убыток при неудаче: 70 тыс. руб. (дополнительно к стоимости запуска).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стоимость 8 тыс. руб.; P(«благоприятный» | успех) = 0,80; P(«неблагоприятный» | неудача) = 0,70.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Толерантность к риску: R = 250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200"/>
        <w:gridCol w:w="2800"/>
        <w:gridCol w:w="20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Чистая прибыль при успехе, тыс. руб.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0,35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Бюджет: </w:t>
      </w:r>
      <w:r>
        <w:rPr>
          <w:rFonts w:ascii="Times New Roman" w:cs="Times New Roman" w:eastAsia="Times New Roman" w:hAnsi="Times New Roman"/>
          <w:b/>
          <w:bCs/>
        </w:rPr>
        <w:t xml:space="preserve">250</w:t>
      </w:r>
      <w:r>
        <w:rPr>
          <w:rFonts w:ascii="Times New Roman" w:cs="Times New Roman" w:eastAsia="Times New Roman" w:hAnsi="Times New Roman"/>
        </w:rPr>
        <w:t xml:space="preserve"> тыс. руб. Коэффициент в критерии «среднее — риск»: </w:t>
      </w:r>
      <w:r>
        <w:rPr>
          <w:rFonts w:ascii="Times New Roman" w:cs="Times New Roman" w:eastAsia="Times New Roman" w:hAnsi="Times New Roman"/>
          <w:b/>
          <w:bCs/>
        </w:rPr>
        <w:t xml:space="preserve">k = 0,3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25/35/60 тыс. руб.; маркетинг (низкий/высокий): 12/20 тыс. руб.; вероятности спроса (низкий/средний/высокий): 0,30/0,40/0,30; стоимость теста рынка: 6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92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113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139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186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Надёжность теста P(прогноз | фактический спрос):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Коэффициент пессимизма (Гурвиц): </w:t>
      </w:r>
      <w:r>
        <w:rPr>
          <w:rFonts w:ascii="Times New Roman" w:cs="Times New Roman" w:eastAsia="Times New Roman" w:hAnsi="Times New Roman"/>
          <w:b/>
          <w:bCs/>
        </w:rPr>
        <w:t xml:space="preserve">0,6</w:t>
      </w:r>
      <w:r>
        <w:rPr>
          <w:rFonts w:ascii="Times New Roman" w:cs="Times New Roman" w:eastAsia="Times New Roman" w:hAnsi="Times New Roman"/>
        </w:rPr>
        <w:t xml:space="preserve">; формат сохранения дерева: </w:t>
      </w:r>
      <w:r>
        <w:rPr>
          <w:rFonts w:ascii="Times New Roman" w:cs="Times New Roman" w:eastAsia="Times New Roman" w:hAnsi="Times New Roman"/>
          <w:b/>
          <w:bCs/>
        </w:rPr>
        <w:t xml:space="preserve">JSON</w:t>
      </w:r>
      <w:r>
        <w:rPr>
          <w:rFonts w:ascii="Times New Roman" w:cs="Times New Roman" w:eastAsia="Times New Roman" w:hAnsi="Times New Roman"/>
        </w:rPr>
        <w:t xml:space="preserve">; отклонение вероятностей (Монте-Карло): </w:t>
      </w:r>
      <w:r>
        <w:rPr>
          <w:rFonts w:ascii="Times New Roman" w:cs="Times New Roman" w:eastAsia="Times New Roman" w:hAnsi="Times New Roman"/>
          <w:b/>
          <w:bCs/>
        </w:rPr>
        <w:t xml:space="preserve">±0,05</w:t>
      </w:r>
      <w:r>
        <w:rPr>
          <w:rFonts w:ascii="Times New Roman" w:cs="Times New Roman" w:eastAsia="Times New Roman" w:hAnsi="Times New Roman"/>
        </w:rPr>
        <w:t xml:space="preserve">; ставка дисконтирования (2.2): </w:t>
      </w:r>
      <w:r>
        <w:rPr>
          <w:rFonts w:ascii="Times New Roman" w:cs="Times New Roman" w:eastAsia="Times New Roman" w:hAnsi="Times New Roman"/>
          <w:b/>
          <w:bCs/>
        </w:rPr>
        <w:t xml:space="preserve">10%</w:t>
      </w:r>
      <w:r>
        <w:rPr>
          <w:rFonts w:ascii="Times New Roman" w:cs="Times New Roman" w:eastAsia="Times New Roman" w:hAnsi="Times New Roman"/>
        </w:rPr>
        <w:t xml:space="preserve"> годовых.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11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120 тыс. руб.; вероятность успеха: 0,70.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225 тыс. руб. (без учёта стоимости запуска); убыток при неудаче: 70 тыс. руб. (дополнительно к стоимости запуска).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стоимость 6 тыс. руб.; P(«благоприятный» | успех) = 0,75; P(«неблагоприятный» | неудача) = 0,70.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Толерантность к риску: R = 350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200"/>
        <w:gridCol w:w="2800"/>
        <w:gridCol w:w="20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Чистая прибыль при успехе, тыс. руб.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Бюджет: </w:t>
      </w:r>
      <w:r>
        <w:rPr>
          <w:rFonts w:ascii="Times New Roman" w:cs="Times New Roman" w:eastAsia="Times New Roman" w:hAnsi="Times New Roman"/>
          <w:b/>
          <w:bCs/>
        </w:rPr>
        <w:t xml:space="preserve">250</w:t>
      </w:r>
      <w:r>
        <w:rPr>
          <w:rFonts w:ascii="Times New Roman" w:cs="Times New Roman" w:eastAsia="Times New Roman" w:hAnsi="Times New Roman"/>
        </w:rPr>
        <w:t xml:space="preserve"> тыс. руб. Коэффициент в критерии «среднее — риск»: </w:t>
      </w:r>
      <w:r>
        <w:rPr>
          <w:rFonts w:ascii="Times New Roman" w:cs="Times New Roman" w:eastAsia="Times New Roman" w:hAnsi="Times New Roman"/>
          <w:b/>
          <w:bCs/>
        </w:rPr>
        <w:t xml:space="preserve">k = 0,5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15/35/65 тыс. руб.; маркетинг (низкий/высокий): 8/22 тыс. руб.; вероятности спроса (низкий/средний/высокий): 0,30/0,50/0,20; стоимость теста рынка: 5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63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95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107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141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159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Надёжность теста P(прогноз | фактический спрос):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0,08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0,08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Коэффициент пессимизма (Гурвиц): </w:t>
      </w:r>
      <w:r>
        <w:rPr>
          <w:rFonts w:ascii="Times New Roman" w:cs="Times New Roman" w:eastAsia="Times New Roman" w:hAnsi="Times New Roman"/>
          <w:b/>
          <w:bCs/>
        </w:rPr>
        <w:t xml:space="preserve">0,7</w:t>
      </w:r>
      <w:r>
        <w:rPr>
          <w:rFonts w:ascii="Times New Roman" w:cs="Times New Roman" w:eastAsia="Times New Roman" w:hAnsi="Times New Roman"/>
        </w:rPr>
        <w:t xml:space="preserve">; формат сохранения дерева: </w:t>
      </w:r>
      <w:r>
        <w:rPr>
          <w:rFonts w:ascii="Times New Roman" w:cs="Times New Roman" w:eastAsia="Times New Roman" w:hAnsi="Times New Roman"/>
          <w:b/>
          <w:bCs/>
        </w:rPr>
        <w:t xml:space="preserve">XML</w:t>
      </w:r>
      <w:r>
        <w:rPr>
          <w:rFonts w:ascii="Times New Roman" w:cs="Times New Roman" w:eastAsia="Times New Roman" w:hAnsi="Times New Roman"/>
        </w:rPr>
        <w:t xml:space="preserve">; отклонение вероятностей (Монте-Карло): </w:t>
      </w:r>
      <w:r>
        <w:rPr>
          <w:rFonts w:ascii="Times New Roman" w:cs="Times New Roman" w:eastAsia="Times New Roman" w:hAnsi="Times New Roman"/>
          <w:b/>
          <w:bCs/>
        </w:rPr>
        <w:t xml:space="preserve">±0,10</w:t>
      </w:r>
      <w:r>
        <w:rPr>
          <w:rFonts w:ascii="Times New Roman" w:cs="Times New Roman" w:eastAsia="Times New Roman" w:hAnsi="Times New Roman"/>
        </w:rPr>
        <w:t xml:space="preserve">; ставка дисконтирования (2.2): </w:t>
      </w:r>
      <w:r>
        <w:rPr>
          <w:rFonts w:ascii="Times New Roman" w:cs="Times New Roman" w:eastAsia="Times New Roman" w:hAnsi="Times New Roman"/>
          <w:b/>
          <w:bCs/>
        </w:rPr>
        <w:t xml:space="preserve">12%</w:t>
      </w:r>
      <w:r>
        <w:rPr>
          <w:rFonts w:ascii="Times New Roman" w:cs="Times New Roman" w:eastAsia="Times New Roman" w:hAnsi="Times New Roman"/>
        </w:rPr>
        <w:t xml:space="preserve"> годовых.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12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130 тыс. руб.; вероятность успеха: 0,70.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225 тыс. руб. (без учёта стоимости запуска); убыток при неудаче: 50 тыс. руб. (дополнительно к стоимости запуска).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стоимость 10 тыс. руб.; P(«благоприятный» | успех) = 0,80; P(«неблагоприятный» | неудача) = 0,80.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Толерантность к риску: R = 250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200"/>
        <w:gridCol w:w="2800"/>
        <w:gridCol w:w="20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Чистая прибыль при успехе, тыс. руб.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0,35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Бюджет: </w:t>
      </w:r>
      <w:r>
        <w:rPr>
          <w:rFonts w:ascii="Times New Roman" w:cs="Times New Roman" w:eastAsia="Times New Roman" w:hAnsi="Times New Roman"/>
          <w:b/>
          <w:bCs/>
        </w:rPr>
        <w:t xml:space="preserve">170</w:t>
      </w:r>
      <w:r>
        <w:rPr>
          <w:rFonts w:ascii="Times New Roman" w:cs="Times New Roman" w:eastAsia="Times New Roman" w:hAnsi="Times New Roman"/>
        </w:rPr>
        <w:t xml:space="preserve"> тыс. руб. Коэффициент в критерии «среднее — риск»: </w:t>
      </w:r>
      <w:r>
        <w:rPr>
          <w:rFonts w:ascii="Times New Roman" w:cs="Times New Roman" w:eastAsia="Times New Roman" w:hAnsi="Times New Roman"/>
          <w:b/>
          <w:bCs/>
        </w:rPr>
        <w:t xml:space="preserve">k = 0,7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20/40/55 тыс. руб.; маркетинг (низкий/высокий): 8/18 тыс. руб.; вероятности спроса (низкий/средний/высокий): 0,25/0,50/0,25; стоимость теста рынка: 5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66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103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111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145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182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Надёжность теста P(прогноз | фактический спрос):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0,07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0,07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Коэффициент пессимизма (Гурвиц): </w:t>
      </w:r>
      <w:r>
        <w:rPr>
          <w:rFonts w:ascii="Times New Roman" w:cs="Times New Roman" w:eastAsia="Times New Roman" w:hAnsi="Times New Roman"/>
          <w:b/>
          <w:bCs/>
        </w:rPr>
        <w:t xml:space="preserve">0,5</w:t>
      </w:r>
      <w:r>
        <w:rPr>
          <w:rFonts w:ascii="Times New Roman" w:cs="Times New Roman" w:eastAsia="Times New Roman" w:hAnsi="Times New Roman"/>
        </w:rPr>
        <w:t xml:space="preserve">; формат сохранения дерева: </w:t>
      </w:r>
      <w:r>
        <w:rPr>
          <w:rFonts w:ascii="Times New Roman" w:cs="Times New Roman" w:eastAsia="Times New Roman" w:hAnsi="Times New Roman"/>
          <w:b/>
          <w:bCs/>
        </w:rPr>
        <w:t xml:space="preserve">JSON</w:t>
      </w:r>
      <w:r>
        <w:rPr>
          <w:rFonts w:ascii="Times New Roman" w:cs="Times New Roman" w:eastAsia="Times New Roman" w:hAnsi="Times New Roman"/>
        </w:rPr>
        <w:t xml:space="preserve">; отклонение вероятностей (Монте-Карло): </w:t>
      </w:r>
      <w:r>
        <w:rPr>
          <w:rFonts w:ascii="Times New Roman" w:cs="Times New Roman" w:eastAsia="Times New Roman" w:hAnsi="Times New Roman"/>
          <w:b/>
          <w:bCs/>
        </w:rPr>
        <w:t xml:space="preserve">±0,15</w:t>
      </w:r>
      <w:r>
        <w:rPr>
          <w:rFonts w:ascii="Times New Roman" w:cs="Times New Roman" w:eastAsia="Times New Roman" w:hAnsi="Times New Roman"/>
        </w:rPr>
        <w:t xml:space="preserve">; ставка дисконтирования (2.2): </w:t>
      </w:r>
      <w:r>
        <w:rPr>
          <w:rFonts w:ascii="Times New Roman" w:cs="Times New Roman" w:eastAsia="Times New Roman" w:hAnsi="Times New Roman"/>
          <w:b/>
          <w:bCs/>
        </w:rPr>
        <w:t xml:space="preserve">15%</w:t>
      </w:r>
      <w:r>
        <w:rPr>
          <w:rFonts w:ascii="Times New Roman" w:cs="Times New Roman" w:eastAsia="Times New Roman" w:hAnsi="Times New Roman"/>
        </w:rPr>
        <w:t xml:space="preserve"> годовых.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13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90 тыс. руб.; вероятность успеха: 0,50.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275 тыс. руб. (без учёта стоимости запуска); убыток при неудаче: 30 тыс. руб. (дополнительно к стоимости запуска).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стоимость 5 тыс. руб.; P(«благоприятный» | успех) = 0,75; P(«неблагоприятный» | неудача) = 0,65.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Толерантность к риску: R = 150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200"/>
        <w:gridCol w:w="2800"/>
        <w:gridCol w:w="20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Чистая прибыль при успехе, тыс. руб.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Бюджет: </w:t>
      </w:r>
      <w:r>
        <w:rPr>
          <w:rFonts w:ascii="Times New Roman" w:cs="Times New Roman" w:eastAsia="Times New Roman" w:hAnsi="Times New Roman"/>
          <w:b/>
          <w:bCs/>
        </w:rPr>
        <w:t xml:space="preserve">390</w:t>
      </w:r>
      <w:r>
        <w:rPr>
          <w:rFonts w:ascii="Times New Roman" w:cs="Times New Roman" w:eastAsia="Times New Roman" w:hAnsi="Times New Roman"/>
        </w:rPr>
        <w:t xml:space="preserve"> тыс. руб. Коэффициент в критерии «среднее — риск»: </w:t>
      </w:r>
      <w:r>
        <w:rPr>
          <w:rFonts w:ascii="Times New Roman" w:cs="Times New Roman" w:eastAsia="Times New Roman" w:hAnsi="Times New Roman"/>
          <w:b/>
          <w:bCs/>
        </w:rPr>
        <w:t xml:space="preserve">k = 0,3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25/45/60 тыс. руб.; маркетинг (низкий/высокий): 12/18 тыс. руб.; вероятности спроса (низкий/средний/высокий): 0,35/0,45/0,20; стоимость теста рынка: 6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120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159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Надёжность теста P(прогноз | фактический спрос):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Коэффициент пессимизма (Гурвиц): </w:t>
      </w:r>
      <w:r>
        <w:rPr>
          <w:rFonts w:ascii="Times New Roman" w:cs="Times New Roman" w:eastAsia="Times New Roman" w:hAnsi="Times New Roman"/>
          <w:b/>
          <w:bCs/>
        </w:rPr>
        <w:t xml:space="preserve">0,6</w:t>
      </w:r>
      <w:r>
        <w:rPr>
          <w:rFonts w:ascii="Times New Roman" w:cs="Times New Roman" w:eastAsia="Times New Roman" w:hAnsi="Times New Roman"/>
        </w:rPr>
        <w:t xml:space="preserve">; формат сохранения дерева: </w:t>
      </w:r>
      <w:r>
        <w:rPr>
          <w:rFonts w:ascii="Times New Roman" w:cs="Times New Roman" w:eastAsia="Times New Roman" w:hAnsi="Times New Roman"/>
          <w:b/>
          <w:bCs/>
        </w:rPr>
        <w:t xml:space="preserve">XML</w:t>
      </w:r>
      <w:r>
        <w:rPr>
          <w:rFonts w:ascii="Times New Roman" w:cs="Times New Roman" w:eastAsia="Times New Roman" w:hAnsi="Times New Roman"/>
        </w:rPr>
        <w:t xml:space="preserve">; отклонение вероятностей (Монте-Карло): </w:t>
      </w:r>
      <w:r>
        <w:rPr>
          <w:rFonts w:ascii="Times New Roman" w:cs="Times New Roman" w:eastAsia="Times New Roman" w:hAnsi="Times New Roman"/>
          <w:b/>
          <w:bCs/>
        </w:rPr>
        <w:t xml:space="preserve">±0,05</w:t>
      </w:r>
      <w:r>
        <w:rPr>
          <w:rFonts w:ascii="Times New Roman" w:cs="Times New Roman" w:eastAsia="Times New Roman" w:hAnsi="Times New Roman"/>
        </w:rPr>
        <w:t xml:space="preserve">; ставка дисконтирования (2.2): </w:t>
      </w:r>
      <w:r>
        <w:rPr>
          <w:rFonts w:ascii="Times New Roman" w:cs="Times New Roman" w:eastAsia="Times New Roman" w:hAnsi="Times New Roman"/>
          <w:b/>
          <w:bCs/>
        </w:rPr>
        <w:t xml:space="preserve">8%</w:t>
      </w:r>
      <w:r>
        <w:rPr>
          <w:rFonts w:ascii="Times New Roman" w:cs="Times New Roman" w:eastAsia="Times New Roman" w:hAnsi="Times New Roman"/>
        </w:rPr>
        <w:t xml:space="preserve"> годовых.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14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60 тыс. руб.; вероятность успеха: 0,55.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250 тыс. руб. (без учёта стоимости запуска); убыток при неудаче: 60 тыс. руб. (дополнительно к стоимости запуска).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стоимость 6 тыс. руб.; P(«благоприятный» | успех) = 0,85; P(«неблагоприятный» | неудача) = 0,70.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Толерантность к риску: R = 200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200"/>
        <w:gridCol w:w="2800"/>
        <w:gridCol w:w="20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Чистая прибыль при успехе, тыс. руб.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0,50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Бюджет: </w:t>
      </w:r>
      <w:r>
        <w:rPr>
          <w:rFonts w:ascii="Times New Roman" w:cs="Times New Roman" w:eastAsia="Times New Roman" w:hAnsi="Times New Roman"/>
          <w:b/>
          <w:bCs/>
        </w:rPr>
        <w:t xml:space="preserve">300</w:t>
      </w:r>
      <w:r>
        <w:rPr>
          <w:rFonts w:ascii="Times New Roman" w:cs="Times New Roman" w:eastAsia="Times New Roman" w:hAnsi="Times New Roman"/>
        </w:rPr>
        <w:t xml:space="preserve"> тыс. руб. Коэффициент в критерии «среднее — риск»: </w:t>
      </w:r>
      <w:r>
        <w:rPr>
          <w:rFonts w:ascii="Times New Roman" w:cs="Times New Roman" w:eastAsia="Times New Roman" w:hAnsi="Times New Roman"/>
          <w:b/>
          <w:bCs/>
        </w:rPr>
        <w:t xml:space="preserve">k = 0,5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15/35/55 тыс. руб.; маркетинг (низкий/высокий): 12/18 тыс. руб.; вероятности спроса (низкий/средний/высокий): 0,20/0,50/0,30; стоимость теста рынка: 6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86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115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147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181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Надёжность теста P(прогноз | фактический спрос):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Коэффициент пессимизма (Гурвиц): </w:t>
      </w:r>
      <w:r>
        <w:rPr>
          <w:rFonts w:ascii="Times New Roman" w:cs="Times New Roman" w:eastAsia="Times New Roman" w:hAnsi="Times New Roman"/>
          <w:b/>
          <w:bCs/>
        </w:rPr>
        <w:t xml:space="preserve">0,7</w:t>
      </w:r>
      <w:r>
        <w:rPr>
          <w:rFonts w:ascii="Times New Roman" w:cs="Times New Roman" w:eastAsia="Times New Roman" w:hAnsi="Times New Roman"/>
        </w:rPr>
        <w:t xml:space="preserve">; формат сохранения дерева: </w:t>
      </w:r>
      <w:r>
        <w:rPr>
          <w:rFonts w:ascii="Times New Roman" w:cs="Times New Roman" w:eastAsia="Times New Roman" w:hAnsi="Times New Roman"/>
          <w:b/>
          <w:bCs/>
        </w:rPr>
        <w:t xml:space="preserve">JSON</w:t>
      </w:r>
      <w:r>
        <w:rPr>
          <w:rFonts w:ascii="Times New Roman" w:cs="Times New Roman" w:eastAsia="Times New Roman" w:hAnsi="Times New Roman"/>
        </w:rPr>
        <w:t xml:space="preserve">; отклонение вероятностей (Монте-Карло): </w:t>
      </w:r>
      <w:r>
        <w:rPr>
          <w:rFonts w:ascii="Times New Roman" w:cs="Times New Roman" w:eastAsia="Times New Roman" w:hAnsi="Times New Roman"/>
          <w:b/>
          <w:bCs/>
        </w:rPr>
        <w:t xml:space="preserve">±0,10</w:t>
      </w:r>
      <w:r>
        <w:rPr>
          <w:rFonts w:ascii="Times New Roman" w:cs="Times New Roman" w:eastAsia="Times New Roman" w:hAnsi="Times New Roman"/>
        </w:rPr>
        <w:t xml:space="preserve">; ставка дисконтирования (2.2): </w:t>
      </w:r>
      <w:r>
        <w:rPr>
          <w:rFonts w:ascii="Times New Roman" w:cs="Times New Roman" w:eastAsia="Times New Roman" w:hAnsi="Times New Roman"/>
          <w:b/>
          <w:bCs/>
        </w:rPr>
        <w:t xml:space="preserve">10%</w:t>
      </w:r>
      <w:r>
        <w:rPr>
          <w:rFonts w:ascii="Times New Roman" w:cs="Times New Roman" w:eastAsia="Times New Roman" w:hAnsi="Times New Roman"/>
        </w:rPr>
        <w:t xml:space="preserve"> годовых.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15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70 тыс. руб.; вероятность успеха: 0,70.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325 тыс. руб. (без учёта стоимости запуска); убыток при неудаче: 80 тыс. руб. (дополнительно к стоимости запуска).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стоимость 10 тыс. руб.; P(«благоприятный» | успех) = 0,75; P(«неблагоприятный» | неудача) = 0,80.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Толерантность к риску: R = 300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200"/>
        <w:gridCol w:w="2800"/>
        <w:gridCol w:w="20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Чистая прибыль при успехе, тыс. руб.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0,35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Бюджет: </w:t>
      </w:r>
      <w:r>
        <w:rPr>
          <w:rFonts w:ascii="Times New Roman" w:cs="Times New Roman" w:eastAsia="Times New Roman" w:hAnsi="Times New Roman"/>
          <w:b/>
          <w:bCs/>
        </w:rPr>
        <w:t xml:space="preserve">360</w:t>
      </w:r>
      <w:r>
        <w:rPr>
          <w:rFonts w:ascii="Times New Roman" w:cs="Times New Roman" w:eastAsia="Times New Roman" w:hAnsi="Times New Roman"/>
        </w:rPr>
        <w:t xml:space="preserve"> тыс. руб. Коэффициент в критерии «среднее — риск»: </w:t>
      </w:r>
      <w:r>
        <w:rPr>
          <w:rFonts w:ascii="Times New Roman" w:cs="Times New Roman" w:eastAsia="Times New Roman" w:hAnsi="Times New Roman"/>
          <w:b/>
          <w:bCs/>
        </w:rPr>
        <w:t xml:space="preserve">k = 0,7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25/35/60 тыс. руб.; маркетинг (низкий/высокий): 12/20 тыс. руб.; вероятности спроса (низкий/средний/высокий): 0,30/0,40/0,30; стоимость теста рынка: 3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88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106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147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159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Надёжность теста P(прогноз | фактический спрос):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0,08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0,08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Коэффициент пессимизма (Гурвиц): </w:t>
      </w:r>
      <w:r>
        <w:rPr>
          <w:rFonts w:ascii="Times New Roman" w:cs="Times New Roman" w:eastAsia="Times New Roman" w:hAnsi="Times New Roman"/>
          <w:b/>
          <w:bCs/>
        </w:rPr>
        <w:t xml:space="preserve">0,5</w:t>
      </w:r>
      <w:r>
        <w:rPr>
          <w:rFonts w:ascii="Times New Roman" w:cs="Times New Roman" w:eastAsia="Times New Roman" w:hAnsi="Times New Roman"/>
        </w:rPr>
        <w:t xml:space="preserve">; формат сохранения дерева: </w:t>
      </w:r>
      <w:r>
        <w:rPr>
          <w:rFonts w:ascii="Times New Roman" w:cs="Times New Roman" w:eastAsia="Times New Roman" w:hAnsi="Times New Roman"/>
          <w:b/>
          <w:bCs/>
        </w:rPr>
        <w:t xml:space="preserve">XML</w:t>
      </w:r>
      <w:r>
        <w:rPr>
          <w:rFonts w:ascii="Times New Roman" w:cs="Times New Roman" w:eastAsia="Times New Roman" w:hAnsi="Times New Roman"/>
        </w:rPr>
        <w:t xml:space="preserve">; отклонение вероятностей (Монте-Карло): </w:t>
      </w:r>
      <w:r>
        <w:rPr>
          <w:rFonts w:ascii="Times New Roman" w:cs="Times New Roman" w:eastAsia="Times New Roman" w:hAnsi="Times New Roman"/>
          <w:b/>
          <w:bCs/>
        </w:rPr>
        <w:t xml:space="preserve">±0,15</w:t>
      </w:r>
      <w:r>
        <w:rPr>
          <w:rFonts w:ascii="Times New Roman" w:cs="Times New Roman" w:eastAsia="Times New Roman" w:hAnsi="Times New Roman"/>
        </w:rPr>
        <w:t xml:space="preserve">; ставка дисконтирования (2.2): </w:t>
      </w:r>
      <w:r>
        <w:rPr>
          <w:rFonts w:ascii="Times New Roman" w:cs="Times New Roman" w:eastAsia="Times New Roman" w:hAnsi="Times New Roman"/>
          <w:b/>
          <w:bCs/>
        </w:rPr>
        <w:t xml:space="preserve">12%</w:t>
      </w:r>
      <w:r>
        <w:rPr>
          <w:rFonts w:ascii="Times New Roman" w:cs="Times New Roman" w:eastAsia="Times New Roman" w:hAnsi="Times New Roman"/>
        </w:rPr>
        <w:t xml:space="preserve"> годовых.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16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100 тыс. руб.; вероятность успеха: 0,60.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375 тыс. руб. (без учёта стоимости запуска); убыток при неудаче: 40 тыс. руб. (дополнительно к стоимости запуска).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стоимость 9 тыс. руб.; P(«благоприятный» | успех) = 0,85; P(«неблагоприятный» | неудача) = 0,65.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Толерантность к риску: R = 150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200"/>
        <w:gridCol w:w="2800"/>
        <w:gridCol w:w="20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Чистая прибыль при успехе, тыс. руб.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0,40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Бюджет: </w:t>
      </w:r>
      <w:r>
        <w:rPr>
          <w:rFonts w:ascii="Times New Roman" w:cs="Times New Roman" w:eastAsia="Times New Roman" w:hAnsi="Times New Roman"/>
          <w:b/>
          <w:bCs/>
        </w:rPr>
        <w:t xml:space="preserve">290</w:t>
      </w:r>
      <w:r>
        <w:rPr>
          <w:rFonts w:ascii="Times New Roman" w:cs="Times New Roman" w:eastAsia="Times New Roman" w:hAnsi="Times New Roman"/>
        </w:rPr>
        <w:t xml:space="preserve"> тыс. руб. Коэффициент в критерии «среднее — риск»: </w:t>
      </w:r>
      <w:r>
        <w:rPr>
          <w:rFonts w:ascii="Times New Roman" w:cs="Times New Roman" w:eastAsia="Times New Roman" w:hAnsi="Times New Roman"/>
          <w:b/>
          <w:bCs/>
        </w:rPr>
        <w:t xml:space="preserve">k = 0,3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15/45/65 тыс. руб.; маркетинг (низкий/высокий): 10/18 тыс. руб.; вероятности спроса (низкий/средний/высокий): 0,30/0,50/0,20; стоимость теста рынка: 8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67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93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102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146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169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Надёжность теста P(прогноз | фактический спрос):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0,07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0,07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Коэффициент пессимизма (Гурвиц): </w:t>
      </w:r>
      <w:r>
        <w:rPr>
          <w:rFonts w:ascii="Times New Roman" w:cs="Times New Roman" w:eastAsia="Times New Roman" w:hAnsi="Times New Roman"/>
          <w:b/>
          <w:bCs/>
        </w:rPr>
        <w:t xml:space="preserve">0,6</w:t>
      </w:r>
      <w:r>
        <w:rPr>
          <w:rFonts w:ascii="Times New Roman" w:cs="Times New Roman" w:eastAsia="Times New Roman" w:hAnsi="Times New Roman"/>
        </w:rPr>
        <w:t xml:space="preserve">; формат сохранения дерева: </w:t>
      </w:r>
      <w:r>
        <w:rPr>
          <w:rFonts w:ascii="Times New Roman" w:cs="Times New Roman" w:eastAsia="Times New Roman" w:hAnsi="Times New Roman"/>
          <w:b/>
          <w:bCs/>
        </w:rPr>
        <w:t xml:space="preserve">JSON</w:t>
      </w:r>
      <w:r>
        <w:rPr>
          <w:rFonts w:ascii="Times New Roman" w:cs="Times New Roman" w:eastAsia="Times New Roman" w:hAnsi="Times New Roman"/>
        </w:rPr>
        <w:t xml:space="preserve">; отклонение вероятностей (Монте-Карло): </w:t>
      </w:r>
      <w:r>
        <w:rPr>
          <w:rFonts w:ascii="Times New Roman" w:cs="Times New Roman" w:eastAsia="Times New Roman" w:hAnsi="Times New Roman"/>
          <w:b/>
          <w:bCs/>
        </w:rPr>
        <w:t xml:space="preserve">±0,05</w:t>
      </w:r>
      <w:r>
        <w:rPr>
          <w:rFonts w:ascii="Times New Roman" w:cs="Times New Roman" w:eastAsia="Times New Roman" w:hAnsi="Times New Roman"/>
        </w:rPr>
        <w:t xml:space="preserve">; ставка дисконтирования (2.2): </w:t>
      </w:r>
      <w:r>
        <w:rPr>
          <w:rFonts w:ascii="Times New Roman" w:cs="Times New Roman" w:eastAsia="Times New Roman" w:hAnsi="Times New Roman"/>
          <w:b/>
          <w:bCs/>
        </w:rPr>
        <w:t xml:space="preserve">15%</w:t>
      </w:r>
      <w:r>
        <w:rPr>
          <w:rFonts w:ascii="Times New Roman" w:cs="Times New Roman" w:eastAsia="Times New Roman" w:hAnsi="Times New Roman"/>
        </w:rPr>
        <w:t xml:space="preserve"> годовых.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17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60 тыс. руб.; вероятность успеха: 0,75.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225 тыс. руб. (без учёта стоимости запуска); убыток при неудаче: 50 тыс. руб. (дополнительно к стоимости запуска).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стоимость 8 тыс. руб.; P(«благоприятный» | успех) = 0,90; P(«неблагоприятный» | неудача) = 0,80.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Толерантность к риску: R = 350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200"/>
        <w:gridCol w:w="2800"/>
        <w:gridCol w:w="20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Чистая прибыль при успехе, тыс. руб.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Бюджет: </w:t>
      </w:r>
      <w:r>
        <w:rPr>
          <w:rFonts w:ascii="Times New Roman" w:cs="Times New Roman" w:eastAsia="Times New Roman" w:hAnsi="Times New Roman"/>
          <w:b/>
          <w:bCs/>
        </w:rPr>
        <w:t xml:space="preserve">400</w:t>
      </w:r>
      <w:r>
        <w:rPr>
          <w:rFonts w:ascii="Times New Roman" w:cs="Times New Roman" w:eastAsia="Times New Roman" w:hAnsi="Times New Roman"/>
        </w:rPr>
        <w:t xml:space="preserve"> тыс. руб. Коэффициент в критерии «среднее — риск»: </w:t>
      </w:r>
      <w:r>
        <w:rPr>
          <w:rFonts w:ascii="Times New Roman" w:cs="Times New Roman" w:eastAsia="Times New Roman" w:hAnsi="Times New Roman"/>
          <w:b/>
          <w:bCs/>
        </w:rPr>
        <w:t xml:space="preserve">k = 0,5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15/40/65 тыс. руб.; маркетинг (низкий/высокий): 8/18 тыс. руб.; вероятности спроса (низкий/средний/высокий): 0,25/0,50/0,25; стоимость теста рынка: 7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68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95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109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145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160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Надёжность теста P(прогноз | фактический спрос):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Коэффициент пессимизма (Гурвиц): </w:t>
      </w:r>
      <w:r>
        <w:rPr>
          <w:rFonts w:ascii="Times New Roman" w:cs="Times New Roman" w:eastAsia="Times New Roman" w:hAnsi="Times New Roman"/>
          <w:b/>
          <w:bCs/>
        </w:rPr>
        <w:t xml:space="preserve">0,7</w:t>
      </w:r>
      <w:r>
        <w:rPr>
          <w:rFonts w:ascii="Times New Roman" w:cs="Times New Roman" w:eastAsia="Times New Roman" w:hAnsi="Times New Roman"/>
        </w:rPr>
        <w:t xml:space="preserve">; формат сохранения дерева: </w:t>
      </w:r>
      <w:r>
        <w:rPr>
          <w:rFonts w:ascii="Times New Roman" w:cs="Times New Roman" w:eastAsia="Times New Roman" w:hAnsi="Times New Roman"/>
          <w:b/>
          <w:bCs/>
        </w:rPr>
        <w:t xml:space="preserve">XML</w:t>
      </w:r>
      <w:r>
        <w:rPr>
          <w:rFonts w:ascii="Times New Roman" w:cs="Times New Roman" w:eastAsia="Times New Roman" w:hAnsi="Times New Roman"/>
        </w:rPr>
        <w:t xml:space="preserve">; отклонение вероятностей (Монте-Карло): </w:t>
      </w:r>
      <w:r>
        <w:rPr>
          <w:rFonts w:ascii="Times New Roman" w:cs="Times New Roman" w:eastAsia="Times New Roman" w:hAnsi="Times New Roman"/>
          <w:b/>
          <w:bCs/>
        </w:rPr>
        <w:t xml:space="preserve">±0,10</w:t>
      </w:r>
      <w:r>
        <w:rPr>
          <w:rFonts w:ascii="Times New Roman" w:cs="Times New Roman" w:eastAsia="Times New Roman" w:hAnsi="Times New Roman"/>
        </w:rPr>
        <w:t xml:space="preserve">; ставка дисконтирования (2.2): </w:t>
      </w:r>
      <w:r>
        <w:rPr>
          <w:rFonts w:ascii="Times New Roman" w:cs="Times New Roman" w:eastAsia="Times New Roman" w:hAnsi="Times New Roman"/>
          <w:b/>
          <w:bCs/>
        </w:rPr>
        <w:t xml:space="preserve">8%</w:t>
      </w:r>
      <w:r>
        <w:rPr>
          <w:rFonts w:ascii="Times New Roman" w:cs="Times New Roman" w:eastAsia="Times New Roman" w:hAnsi="Times New Roman"/>
        </w:rPr>
        <w:t xml:space="preserve"> годовых.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18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120 тыс. руб.; вероятность успеха: 0,45.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350 тыс. руб. (без учёта стоимости запуска); убыток при неудаче: 50 тыс. руб. (дополнительно к стоимости запуска).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стоимость 11 тыс. руб.; P(«благоприятный» | успех) = 0,80; P(«неблагоприятный» | неудача) = 0,65.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Толерантность к риску: R = 250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200"/>
        <w:gridCol w:w="2800"/>
        <w:gridCol w:w="20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Чистая прибыль при успехе, тыс. руб.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0,40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Бюджет: </w:t>
      </w:r>
      <w:r>
        <w:rPr>
          <w:rFonts w:ascii="Times New Roman" w:cs="Times New Roman" w:eastAsia="Times New Roman" w:hAnsi="Times New Roman"/>
          <w:b/>
          <w:bCs/>
        </w:rPr>
        <w:t xml:space="preserve">160</w:t>
      </w:r>
      <w:r>
        <w:rPr>
          <w:rFonts w:ascii="Times New Roman" w:cs="Times New Roman" w:eastAsia="Times New Roman" w:hAnsi="Times New Roman"/>
        </w:rPr>
        <w:t xml:space="preserve"> тыс. руб. Коэффициент в критерии «среднее — риск»: </w:t>
      </w:r>
      <w:r>
        <w:rPr>
          <w:rFonts w:ascii="Times New Roman" w:cs="Times New Roman" w:eastAsia="Times New Roman" w:hAnsi="Times New Roman"/>
          <w:b/>
          <w:bCs/>
        </w:rPr>
        <w:t xml:space="preserve">k = 0,7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20/35/60 тыс. руб.; маркетинг (низкий/высокий): 8/18 тыс. руб.; вероятности спроса (низкий/средний/высокий): 0,35/0,45/0,20; стоимость теста рынка: 4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104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122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182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Надёжность теста P(прогноз | фактический спрос):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Коэффициент пессимизма (Гурвиц): </w:t>
      </w:r>
      <w:r>
        <w:rPr>
          <w:rFonts w:ascii="Times New Roman" w:cs="Times New Roman" w:eastAsia="Times New Roman" w:hAnsi="Times New Roman"/>
          <w:b/>
          <w:bCs/>
        </w:rPr>
        <w:t xml:space="preserve">0,5</w:t>
      </w:r>
      <w:r>
        <w:rPr>
          <w:rFonts w:ascii="Times New Roman" w:cs="Times New Roman" w:eastAsia="Times New Roman" w:hAnsi="Times New Roman"/>
        </w:rPr>
        <w:t xml:space="preserve">; формат сохранения дерева: </w:t>
      </w:r>
      <w:r>
        <w:rPr>
          <w:rFonts w:ascii="Times New Roman" w:cs="Times New Roman" w:eastAsia="Times New Roman" w:hAnsi="Times New Roman"/>
          <w:b/>
          <w:bCs/>
        </w:rPr>
        <w:t xml:space="preserve">JSON</w:t>
      </w:r>
      <w:r>
        <w:rPr>
          <w:rFonts w:ascii="Times New Roman" w:cs="Times New Roman" w:eastAsia="Times New Roman" w:hAnsi="Times New Roman"/>
        </w:rPr>
        <w:t xml:space="preserve">; отклонение вероятностей (Монте-Карло): </w:t>
      </w:r>
      <w:r>
        <w:rPr>
          <w:rFonts w:ascii="Times New Roman" w:cs="Times New Roman" w:eastAsia="Times New Roman" w:hAnsi="Times New Roman"/>
          <w:b/>
          <w:bCs/>
        </w:rPr>
        <w:t xml:space="preserve">±0,15</w:t>
      </w:r>
      <w:r>
        <w:rPr>
          <w:rFonts w:ascii="Times New Roman" w:cs="Times New Roman" w:eastAsia="Times New Roman" w:hAnsi="Times New Roman"/>
        </w:rPr>
        <w:t xml:space="preserve">; ставка дисконтирования (2.2): </w:t>
      </w:r>
      <w:r>
        <w:rPr>
          <w:rFonts w:ascii="Times New Roman" w:cs="Times New Roman" w:eastAsia="Times New Roman" w:hAnsi="Times New Roman"/>
          <w:b/>
          <w:bCs/>
        </w:rPr>
        <w:t xml:space="preserve">10%</w:t>
      </w:r>
      <w:r>
        <w:rPr>
          <w:rFonts w:ascii="Times New Roman" w:cs="Times New Roman" w:eastAsia="Times New Roman" w:hAnsi="Times New Roman"/>
        </w:rPr>
        <w:t xml:space="preserve"> годовых.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19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120 тыс. руб.; вероятность успеха: 0,65.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300 тыс. руб. (без учёта стоимости запуска); убыток при неудаче: 20 тыс. руб. (дополнительно к стоимости запуска).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стоимость 14 тыс. руб.; P(«благоприятный» | успех) = 0,75; P(«неблагоприятный» | неудача) = 0,65.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Толерантность к риску: R = 300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200"/>
        <w:gridCol w:w="2800"/>
        <w:gridCol w:w="20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Чистая прибыль при успехе, тыс. руб.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Бюджет: </w:t>
      </w:r>
      <w:r>
        <w:rPr>
          <w:rFonts w:ascii="Times New Roman" w:cs="Times New Roman" w:eastAsia="Times New Roman" w:hAnsi="Times New Roman"/>
          <w:b/>
          <w:bCs/>
        </w:rPr>
        <w:t xml:space="preserve">250</w:t>
      </w:r>
      <w:r>
        <w:rPr>
          <w:rFonts w:ascii="Times New Roman" w:cs="Times New Roman" w:eastAsia="Times New Roman" w:hAnsi="Times New Roman"/>
        </w:rPr>
        <w:t xml:space="preserve"> тыс. руб. Коэффициент в критерии «среднее — риск»: </w:t>
      </w:r>
      <w:r>
        <w:rPr>
          <w:rFonts w:ascii="Times New Roman" w:cs="Times New Roman" w:eastAsia="Times New Roman" w:hAnsi="Times New Roman"/>
          <w:b/>
          <w:bCs/>
        </w:rPr>
        <w:t xml:space="preserve">k = 0,3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20/40/65 тыс. руб.; маркетинг (низкий/высокий): 10/20 тыс. руб.; вероятности спроса (низкий/средний/высокий): 0,20/0,50/0,30; стоимость теста рынка: 8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99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119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161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Надёжность теста P(прогноз | фактический спрос):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0,08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0,08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Коэффициент пессимизма (Гурвиц): </w:t>
      </w:r>
      <w:r>
        <w:rPr>
          <w:rFonts w:ascii="Times New Roman" w:cs="Times New Roman" w:eastAsia="Times New Roman" w:hAnsi="Times New Roman"/>
          <w:b/>
          <w:bCs/>
        </w:rPr>
        <w:t xml:space="preserve">0,6</w:t>
      </w:r>
      <w:r>
        <w:rPr>
          <w:rFonts w:ascii="Times New Roman" w:cs="Times New Roman" w:eastAsia="Times New Roman" w:hAnsi="Times New Roman"/>
        </w:rPr>
        <w:t xml:space="preserve">; формат сохранения дерева: </w:t>
      </w:r>
      <w:r>
        <w:rPr>
          <w:rFonts w:ascii="Times New Roman" w:cs="Times New Roman" w:eastAsia="Times New Roman" w:hAnsi="Times New Roman"/>
          <w:b/>
          <w:bCs/>
        </w:rPr>
        <w:t xml:space="preserve">XML</w:t>
      </w:r>
      <w:r>
        <w:rPr>
          <w:rFonts w:ascii="Times New Roman" w:cs="Times New Roman" w:eastAsia="Times New Roman" w:hAnsi="Times New Roman"/>
        </w:rPr>
        <w:t xml:space="preserve">; отклонение вероятностей (Монте-Карло): </w:t>
      </w:r>
      <w:r>
        <w:rPr>
          <w:rFonts w:ascii="Times New Roman" w:cs="Times New Roman" w:eastAsia="Times New Roman" w:hAnsi="Times New Roman"/>
          <w:b/>
          <w:bCs/>
        </w:rPr>
        <w:t xml:space="preserve">±0,05</w:t>
      </w:r>
      <w:r>
        <w:rPr>
          <w:rFonts w:ascii="Times New Roman" w:cs="Times New Roman" w:eastAsia="Times New Roman" w:hAnsi="Times New Roman"/>
        </w:rPr>
        <w:t xml:space="preserve">; ставка дисконтирования (2.2): </w:t>
      </w:r>
      <w:r>
        <w:rPr>
          <w:rFonts w:ascii="Times New Roman" w:cs="Times New Roman" w:eastAsia="Times New Roman" w:hAnsi="Times New Roman"/>
          <w:b/>
          <w:bCs/>
        </w:rPr>
        <w:t xml:space="preserve">12%</w:t>
      </w:r>
      <w:r>
        <w:rPr>
          <w:rFonts w:ascii="Times New Roman" w:cs="Times New Roman" w:eastAsia="Times New Roman" w:hAnsi="Times New Roman"/>
        </w:rPr>
        <w:t xml:space="preserve"> годовых.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20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80 тыс. руб.; вероятность успеха: 0,75.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275 тыс. руб. (без учёта стоимости запуска); убыток при неудаче: 70 тыс. руб. (дополнительно к стоимости запуска).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стоимость 7 тыс. руб.; P(«благоприятный» | успех) = 0,80; P(«неблагоприятный» | неудача) = 0,65.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Толерантность к риску: R = 300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200"/>
        <w:gridCol w:w="2800"/>
        <w:gridCol w:w="20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Чистая прибыль при успехе, тыс. руб.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Бюджет: </w:t>
      </w:r>
      <w:r>
        <w:rPr>
          <w:rFonts w:ascii="Times New Roman" w:cs="Times New Roman" w:eastAsia="Times New Roman" w:hAnsi="Times New Roman"/>
          <w:b/>
          <w:bCs/>
        </w:rPr>
        <w:t xml:space="preserve">330</w:t>
      </w:r>
      <w:r>
        <w:rPr>
          <w:rFonts w:ascii="Times New Roman" w:cs="Times New Roman" w:eastAsia="Times New Roman" w:hAnsi="Times New Roman"/>
        </w:rPr>
        <w:t xml:space="preserve"> тыс. руб. Коэффициент в критерии «среднее — риск»: </w:t>
      </w:r>
      <w:r>
        <w:rPr>
          <w:rFonts w:ascii="Times New Roman" w:cs="Times New Roman" w:eastAsia="Times New Roman" w:hAnsi="Times New Roman"/>
          <w:b/>
          <w:bCs/>
        </w:rPr>
        <w:t xml:space="preserve">k = 0,5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20/35/55 тыс. руб.; маркетинг (низкий/высокий): 10/22 тыс. руб.; вероятности спроса (низкий/средний/высокий): 0,30/0,40/0,30; стоимость теста рынка: 4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87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115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157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187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Надёжность теста P(прогноз | фактический спрос):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0,07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0,07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Коэффициент пессимизма (Гурвиц): </w:t>
      </w:r>
      <w:r>
        <w:rPr>
          <w:rFonts w:ascii="Times New Roman" w:cs="Times New Roman" w:eastAsia="Times New Roman" w:hAnsi="Times New Roman"/>
          <w:b/>
          <w:bCs/>
        </w:rPr>
        <w:t xml:space="preserve">0,7</w:t>
      </w:r>
      <w:r>
        <w:rPr>
          <w:rFonts w:ascii="Times New Roman" w:cs="Times New Roman" w:eastAsia="Times New Roman" w:hAnsi="Times New Roman"/>
        </w:rPr>
        <w:t xml:space="preserve">; формат сохранения дерева: </w:t>
      </w:r>
      <w:r>
        <w:rPr>
          <w:rFonts w:ascii="Times New Roman" w:cs="Times New Roman" w:eastAsia="Times New Roman" w:hAnsi="Times New Roman"/>
          <w:b/>
          <w:bCs/>
        </w:rPr>
        <w:t xml:space="preserve">JSON</w:t>
      </w:r>
      <w:r>
        <w:rPr>
          <w:rFonts w:ascii="Times New Roman" w:cs="Times New Roman" w:eastAsia="Times New Roman" w:hAnsi="Times New Roman"/>
        </w:rPr>
        <w:t xml:space="preserve">; отклонение вероятностей (Монте-Карло): </w:t>
      </w:r>
      <w:r>
        <w:rPr>
          <w:rFonts w:ascii="Times New Roman" w:cs="Times New Roman" w:eastAsia="Times New Roman" w:hAnsi="Times New Roman"/>
          <w:b/>
          <w:bCs/>
        </w:rPr>
        <w:t xml:space="preserve">±0,10</w:t>
      </w:r>
      <w:r>
        <w:rPr>
          <w:rFonts w:ascii="Times New Roman" w:cs="Times New Roman" w:eastAsia="Times New Roman" w:hAnsi="Times New Roman"/>
        </w:rPr>
        <w:t xml:space="preserve">; ставка дисконтирования (2.2): </w:t>
      </w:r>
      <w:r>
        <w:rPr>
          <w:rFonts w:ascii="Times New Roman" w:cs="Times New Roman" w:eastAsia="Times New Roman" w:hAnsi="Times New Roman"/>
          <w:b/>
          <w:bCs/>
        </w:rPr>
        <w:t xml:space="preserve">15%</w:t>
      </w:r>
      <w:r>
        <w:rPr>
          <w:rFonts w:ascii="Times New Roman" w:cs="Times New Roman" w:eastAsia="Times New Roman" w:hAnsi="Times New Roman"/>
        </w:rPr>
        <w:t xml:space="preserve"> годовых.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21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80 тыс. руб.; вероятность успеха: 0,55.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225 тыс. руб. (без учёта стоимости запуска); убыток при неудаче: 60 тыс. руб. (дополнительно к стоимости запуска).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стоимость 15 тыс. руб.; P(«благоприятный» | успех) = 0,75; P(«неблагоприятный» | неудача) = 0,65.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Толерантность к риску: R = 250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200"/>
        <w:gridCol w:w="2800"/>
        <w:gridCol w:w="20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Чистая прибыль при успехе, тыс. руб.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Бюджет: </w:t>
      </w:r>
      <w:r>
        <w:rPr>
          <w:rFonts w:ascii="Times New Roman" w:cs="Times New Roman" w:eastAsia="Times New Roman" w:hAnsi="Times New Roman"/>
          <w:b/>
          <w:bCs/>
        </w:rPr>
        <w:t xml:space="preserve">270</w:t>
      </w:r>
      <w:r>
        <w:rPr>
          <w:rFonts w:ascii="Times New Roman" w:cs="Times New Roman" w:eastAsia="Times New Roman" w:hAnsi="Times New Roman"/>
        </w:rPr>
        <w:t xml:space="preserve"> тыс. руб. Коэффициент в критерии «среднее — риск»: </w:t>
      </w:r>
      <w:r>
        <w:rPr>
          <w:rFonts w:ascii="Times New Roman" w:cs="Times New Roman" w:eastAsia="Times New Roman" w:hAnsi="Times New Roman"/>
          <w:b/>
          <w:bCs/>
        </w:rPr>
        <w:t xml:space="preserve">k = 0,7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20/45/55 тыс. руб.; маркетинг (низкий/высокий): 10/22 тыс. руб.; вероятности спроса (низкий/средний/высокий): 0,30/0,50/0,20; стоимость теста рынка: 8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113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162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179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Надёжность теста P(прогноз | фактический спрос):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Коэффициент пессимизма (Гурвиц): </w:t>
      </w:r>
      <w:r>
        <w:rPr>
          <w:rFonts w:ascii="Times New Roman" w:cs="Times New Roman" w:eastAsia="Times New Roman" w:hAnsi="Times New Roman"/>
          <w:b/>
          <w:bCs/>
        </w:rPr>
        <w:t xml:space="preserve">0,5</w:t>
      </w:r>
      <w:r>
        <w:rPr>
          <w:rFonts w:ascii="Times New Roman" w:cs="Times New Roman" w:eastAsia="Times New Roman" w:hAnsi="Times New Roman"/>
        </w:rPr>
        <w:t xml:space="preserve">; формат сохранения дерева: </w:t>
      </w:r>
      <w:r>
        <w:rPr>
          <w:rFonts w:ascii="Times New Roman" w:cs="Times New Roman" w:eastAsia="Times New Roman" w:hAnsi="Times New Roman"/>
          <w:b/>
          <w:bCs/>
        </w:rPr>
        <w:t xml:space="preserve">XML</w:t>
      </w:r>
      <w:r>
        <w:rPr>
          <w:rFonts w:ascii="Times New Roman" w:cs="Times New Roman" w:eastAsia="Times New Roman" w:hAnsi="Times New Roman"/>
        </w:rPr>
        <w:t xml:space="preserve">; отклонение вероятностей (Монте-Карло): </w:t>
      </w:r>
      <w:r>
        <w:rPr>
          <w:rFonts w:ascii="Times New Roman" w:cs="Times New Roman" w:eastAsia="Times New Roman" w:hAnsi="Times New Roman"/>
          <w:b/>
          <w:bCs/>
        </w:rPr>
        <w:t xml:space="preserve">±0,15</w:t>
      </w:r>
      <w:r>
        <w:rPr>
          <w:rFonts w:ascii="Times New Roman" w:cs="Times New Roman" w:eastAsia="Times New Roman" w:hAnsi="Times New Roman"/>
        </w:rPr>
        <w:t xml:space="preserve">; ставка дисконтирования (2.2): </w:t>
      </w:r>
      <w:r>
        <w:rPr>
          <w:rFonts w:ascii="Times New Roman" w:cs="Times New Roman" w:eastAsia="Times New Roman" w:hAnsi="Times New Roman"/>
          <w:b/>
          <w:bCs/>
        </w:rPr>
        <w:t xml:space="preserve">8%</w:t>
      </w:r>
      <w:r>
        <w:rPr>
          <w:rFonts w:ascii="Times New Roman" w:cs="Times New Roman" w:eastAsia="Times New Roman" w:hAnsi="Times New Roman"/>
        </w:rPr>
        <w:t xml:space="preserve"> годовых.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22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130 тыс. руб.; вероятность успеха: 0,50.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400 тыс. руб. (без учёта стоимости запуска); убыток при неудаче: 80 тыс. руб. (дополнительно к стоимости запуска).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стоимость 9 тыс. руб.; P(«благоприятный» | успех) = 0,90; P(«неблагоприятный» | неудача) = 0,75.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Толерантность к риску: R = 350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200"/>
        <w:gridCol w:w="2800"/>
        <w:gridCol w:w="20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Чистая прибыль при успехе, тыс. руб.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0,40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Бюджет: </w:t>
      </w:r>
      <w:r>
        <w:rPr>
          <w:rFonts w:ascii="Times New Roman" w:cs="Times New Roman" w:eastAsia="Times New Roman" w:hAnsi="Times New Roman"/>
          <w:b/>
          <w:bCs/>
        </w:rPr>
        <w:t xml:space="preserve">230</w:t>
      </w:r>
      <w:r>
        <w:rPr>
          <w:rFonts w:ascii="Times New Roman" w:cs="Times New Roman" w:eastAsia="Times New Roman" w:hAnsi="Times New Roman"/>
        </w:rPr>
        <w:t xml:space="preserve"> тыс. руб. Коэффициент в критерии «среднее — риск»: </w:t>
      </w:r>
      <w:r>
        <w:rPr>
          <w:rFonts w:ascii="Times New Roman" w:cs="Times New Roman" w:eastAsia="Times New Roman" w:hAnsi="Times New Roman"/>
          <w:b/>
          <w:bCs/>
        </w:rPr>
        <w:t xml:space="preserve">k = 0,3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20/35/60 тыс. руб.; маркетинг (низкий/высокий): 8/18 тыс. руб.; вероятности спроса (низкий/средний/высокий): 0,25/0,50/0,25; стоимость теста рынка: 6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104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123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139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Надёжность теста P(прогноз | фактический спрос):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Коэффициент пессимизма (Гурвиц): </w:t>
      </w:r>
      <w:r>
        <w:rPr>
          <w:rFonts w:ascii="Times New Roman" w:cs="Times New Roman" w:eastAsia="Times New Roman" w:hAnsi="Times New Roman"/>
          <w:b/>
          <w:bCs/>
        </w:rPr>
        <w:t xml:space="preserve">0,6</w:t>
      </w:r>
      <w:r>
        <w:rPr>
          <w:rFonts w:ascii="Times New Roman" w:cs="Times New Roman" w:eastAsia="Times New Roman" w:hAnsi="Times New Roman"/>
        </w:rPr>
        <w:t xml:space="preserve">; формат сохранения дерева: </w:t>
      </w:r>
      <w:r>
        <w:rPr>
          <w:rFonts w:ascii="Times New Roman" w:cs="Times New Roman" w:eastAsia="Times New Roman" w:hAnsi="Times New Roman"/>
          <w:b/>
          <w:bCs/>
        </w:rPr>
        <w:t xml:space="preserve">JSON</w:t>
      </w:r>
      <w:r>
        <w:rPr>
          <w:rFonts w:ascii="Times New Roman" w:cs="Times New Roman" w:eastAsia="Times New Roman" w:hAnsi="Times New Roman"/>
        </w:rPr>
        <w:t xml:space="preserve">; отклонение вероятностей (Монте-Карло): </w:t>
      </w:r>
      <w:r>
        <w:rPr>
          <w:rFonts w:ascii="Times New Roman" w:cs="Times New Roman" w:eastAsia="Times New Roman" w:hAnsi="Times New Roman"/>
          <w:b/>
          <w:bCs/>
        </w:rPr>
        <w:t xml:space="preserve">±0,05</w:t>
      </w:r>
      <w:r>
        <w:rPr>
          <w:rFonts w:ascii="Times New Roman" w:cs="Times New Roman" w:eastAsia="Times New Roman" w:hAnsi="Times New Roman"/>
        </w:rPr>
        <w:t xml:space="preserve">; ставка дисконтирования (2.2): </w:t>
      </w:r>
      <w:r>
        <w:rPr>
          <w:rFonts w:ascii="Times New Roman" w:cs="Times New Roman" w:eastAsia="Times New Roman" w:hAnsi="Times New Roman"/>
          <w:b/>
          <w:bCs/>
        </w:rPr>
        <w:t xml:space="preserve">10%</w:t>
      </w:r>
      <w:r>
        <w:rPr>
          <w:rFonts w:ascii="Times New Roman" w:cs="Times New Roman" w:eastAsia="Times New Roman" w:hAnsi="Times New Roman"/>
        </w:rPr>
        <w:t xml:space="preserve"> годовых.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23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100 тыс. руб.; вероятность успеха: 0,75.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300 тыс. руб. (без учёта стоимости запуска); убыток при неудаче: 80 тыс. руб. (дополнительно к стоимости запуска).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стоимость 6 тыс. руб.; P(«благоприятный» | успех) = 0,90; P(«неблагоприятный» | неудача) = 0,75.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Толерантность к риску: R = 400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200"/>
        <w:gridCol w:w="2800"/>
        <w:gridCol w:w="20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Чистая прибыль при успехе, тыс. руб.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0,50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Бюджет: </w:t>
      </w:r>
      <w:r>
        <w:rPr>
          <w:rFonts w:ascii="Times New Roman" w:cs="Times New Roman" w:eastAsia="Times New Roman" w:hAnsi="Times New Roman"/>
          <w:b/>
          <w:bCs/>
        </w:rPr>
        <w:t xml:space="preserve">370</w:t>
      </w:r>
      <w:r>
        <w:rPr>
          <w:rFonts w:ascii="Times New Roman" w:cs="Times New Roman" w:eastAsia="Times New Roman" w:hAnsi="Times New Roman"/>
        </w:rPr>
        <w:t xml:space="preserve"> тыс. руб. Коэффициент в критерии «среднее — риск»: </w:t>
      </w:r>
      <w:r>
        <w:rPr>
          <w:rFonts w:ascii="Times New Roman" w:cs="Times New Roman" w:eastAsia="Times New Roman" w:hAnsi="Times New Roman"/>
          <w:b/>
          <w:bCs/>
        </w:rPr>
        <w:t xml:space="preserve">k = 0,5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15/35/60 тыс. руб.; маркетинг (низкий/высокий): 12/20 тыс. руб.; вероятности спроса (низкий/средний/высокий): 0,35/0,45/0,20; стоимость теста рынка: 6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66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103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108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153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192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Надёжность теста P(прогноз | фактический спрос):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0,08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0,08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Коэффициент пессимизма (Гурвиц): </w:t>
      </w:r>
      <w:r>
        <w:rPr>
          <w:rFonts w:ascii="Times New Roman" w:cs="Times New Roman" w:eastAsia="Times New Roman" w:hAnsi="Times New Roman"/>
          <w:b/>
          <w:bCs/>
        </w:rPr>
        <w:t xml:space="preserve">0,7</w:t>
      </w:r>
      <w:r>
        <w:rPr>
          <w:rFonts w:ascii="Times New Roman" w:cs="Times New Roman" w:eastAsia="Times New Roman" w:hAnsi="Times New Roman"/>
        </w:rPr>
        <w:t xml:space="preserve">; формат сохранения дерева: </w:t>
      </w:r>
      <w:r>
        <w:rPr>
          <w:rFonts w:ascii="Times New Roman" w:cs="Times New Roman" w:eastAsia="Times New Roman" w:hAnsi="Times New Roman"/>
          <w:b/>
          <w:bCs/>
        </w:rPr>
        <w:t xml:space="preserve">XML</w:t>
      </w:r>
      <w:r>
        <w:rPr>
          <w:rFonts w:ascii="Times New Roman" w:cs="Times New Roman" w:eastAsia="Times New Roman" w:hAnsi="Times New Roman"/>
        </w:rPr>
        <w:t xml:space="preserve">; отклонение вероятностей (Монте-Карло): </w:t>
      </w:r>
      <w:r>
        <w:rPr>
          <w:rFonts w:ascii="Times New Roman" w:cs="Times New Roman" w:eastAsia="Times New Roman" w:hAnsi="Times New Roman"/>
          <w:b/>
          <w:bCs/>
        </w:rPr>
        <w:t xml:space="preserve">±0,10</w:t>
      </w:r>
      <w:r>
        <w:rPr>
          <w:rFonts w:ascii="Times New Roman" w:cs="Times New Roman" w:eastAsia="Times New Roman" w:hAnsi="Times New Roman"/>
        </w:rPr>
        <w:t xml:space="preserve">; ставка дисконтирования (2.2): </w:t>
      </w:r>
      <w:r>
        <w:rPr>
          <w:rFonts w:ascii="Times New Roman" w:cs="Times New Roman" w:eastAsia="Times New Roman" w:hAnsi="Times New Roman"/>
          <w:b/>
          <w:bCs/>
        </w:rPr>
        <w:t xml:space="preserve">12%</w:t>
      </w:r>
      <w:r>
        <w:rPr>
          <w:rFonts w:ascii="Times New Roman" w:cs="Times New Roman" w:eastAsia="Times New Roman" w:hAnsi="Times New Roman"/>
        </w:rPr>
        <w:t xml:space="preserve"> годовых.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24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60 тыс. руб.; вероятность успеха: 0,60.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400 тыс. руб. (без учёта стоимости запуска); убыток при неудаче: 30 тыс. руб. (дополнительно к стоимости запуска).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стоимость 10 тыс. руб.; P(«благоприятный» | успех) = 0,80; P(«неблагоприятный» | неудача) = 0,80.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Толерантность к риску: R = 300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200"/>
        <w:gridCol w:w="2800"/>
        <w:gridCol w:w="20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Чистая прибыль при успехе, тыс. руб.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0,35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Бюджет: </w:t>
      </w:r>
      <w:r>
        <w:rPr>
          <w:rFonts w:ascii="Times New Roman" w:cs="Times New Roman" w:eastAsia="Times New Roman" w:hAnsi="Times New Roman"/>
          <w:b/>
          <w:bCs/>
        </w:rPr>
        <w:t xml:space="preserve">230</w:t>
      </w:r>
      <w:r>
        <w:rPr>
          <w:rFonts w:ascii="Times New Roman" w:cs="Times New Roman" w:eastAsia="Times New Roman" w:hAnsi="Times New Roman"/>
        </w:rPr>
        <w:t xml:space="preserve"> тыс. руб. Коэффициент в критерии «среднее — риск»: </w:t>
      </w:r>
      <w:r>
        <w:rPr>
          <w:rFonts w:ascii="Times New Roman" w:cs="Times New Roman" w:eastAsia="Times New Roman" w:hAnsi="Times New Roman"/>
          <w:b/>
          <w:bCs/>
        </w:rPr>
        <w:t xml:space="preserve">k = 0,7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20/40/60 тыс. руб.; маркетинг (низкий/высокий): 12/20 тыс. руб.; вероятности спроса (низкий/средний/высокий): 0,20/0,50/0,30; стоимость теста рынка: 6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68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87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179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Надёжность теста P(прогноз | фактический спрос):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0,07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0,07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Коэффициент пессимизма (Гурвиц): </w:t>
      </w:r>
      <w:r>
        <w:rPr>
          <w:rFonts w:ascii="Times New Roman" w:cs="Times New Roman" w:eastAsia="Times New Roman" w:hAnsi="Times New Roman"/>
          <w:b/>
          <w:bCs/>
        </w:rPr>
        <w:t xml:space="preserve">0,5</w:t>
      </w:r>
      <w:r>
        <w:rPr>
          <w:rFonts w:ascii="Times New Roman" w:cs="Times New Roman" w:eastAsia="Times New Roman" w:hAnsi="Times New Roman"/>
        </w:rPr>
        <w:t xml:space="preserve">; формат сохранения дерева: </w:t>
      </w:r>
      <w:r>
        <w:rPr>
          <w:rFonts w:ascii="Times New Roman" w:cs="Times New Roman" w:eastAsia="Times New Roman" w:hAnsi="Times New Roman"/>
          <w:b/>
          <w:bCs/>
        </w:rPr>
        <w:t xml:space="preserve">JSON</w:t>
      </w:r>
      <w:r>
        <w:rPr>
          <w:rFonts w:ascii="Times New Roman" w:cs="Times New Roman" w:eastAsia="Times New Roman" w:hAnsi="Times New Roman"/>
        </w:rPr>
        <w:t xml:space="preserve">; отклонение вероятностей (Монте-Карло): </w:t>
      </w:r>
      <w:r>
        <w:rPr>
          <w:rFonts w:ascii="Times New Roman" w:cs="Times New Roman" w:eastAsia="Times New Roman" w:hAnsi="Times New Roman"/>
          <w:b/>
          <w:bCs/>
        </w:rPr>
        <w:t xml:space="preserve">±0,15</w:t>
      </w:r>
      <w:r>
        <w:rPr>
          <w:rFonts w:ascii="Times New Roman" w:cs="Times New Roman" w:eastAsia="Times New Roman" w:hAnsi="Times New Roman"/>
        </w:rPr>
        <w:t xml:space="preserve">; ставка дисконтирования (2.2): </w:t>
      </w:r>
      <w:r>
        <w:rPr>
          <w:rFonts w:ascii="Times New Roman" w:cs="Times New Roman" w:eastAsia="Times New Roman" w:hAnsi="Times New Roman"/>
          <w:b/>
          <w:bCs/>
        </w:rPr>
        <w:t xml:space="preserve">15%</w:t>
      </w:r>
      <w:r>
        <w:rPr>
          <w:rFonts w:ascii="Times New Roman" w:cs="Times New Roman" w:eastAsia="Times New Roman" w:hAnsi="Times New Roman"/>
        </w:rPr>
        <w:t xml:space="preserve"> годовых.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25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60 тыс. руб.; вероятность успеха: 0,45.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250 тыс. руб. (без учёта стоимости запуска); убыток при неудаче: 60 тыс. руб. (дополнительно к стоимости запуска).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стоимость 6 тыс. руб.; P(«благоприятный» | успех) = 0,90; P(«неблагоприятный» | неудача) = 0,65.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Толерантность к риску: R = 300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200"/>
        <w:gridCol w:w="2800"/>
        <w:gridCol w:w="20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Чистая прибыль при успехе, тыс. руб.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0,40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Бюджет: </w:t>
      </w:r>
      <w:r>
        <w:rPr>
          <w:rFonts w:ascii="Times New Roman" w:cs="Times New Roman" w:eastAsia="Times New Roman" w:hAnsi="Times New Roman"/>
          <w:b/>
          <w:bCs/>
        </w:rPr>
        <w:t xml:space="preserve">280</w:t>
      </w:r>
      <w:r>
        <w:rPr>
          <w:rFonts w:ascii="Times New Roman" w:cs="Times New Roman" w:eastAsia="Times New Roman" w:hAnsi="Times New Roman"/>
        </w:rPr>
        <w:t xml:space="preserve"> тыс. руб. Коэффициент в критерии «среднее — риск»: </w:t>
      </w:r>
      <w:r>
        <w:rPr>
          <w:rFonts w:ascii="Times New Roman" w:cs="Times New Roman" w:eastAsia="Times New Roman" w:hAnsi="Times New Roman"/>
          <w:b/>
          <w:bCs/>
        </w:rPr>
        <w:t xml:space="preserve">k = 0,3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25/40/55 тыс. руб.; маркетинг (низкий/высокий): 10/20 тыс. руб.; вероятности спроса (низкий/средний/высокий): 0,30/0,40/0,30; стоимость теста рынка: 3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66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99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115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138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178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Надёжность теста P(прогноз | фактический спрос):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Коэффициент пессимизма (Гурвиц): </w:t>
      </w:r>
      <w:r>
        <w:rPr>
          <w:rFonts w:ascii="Times New Roman" w:cs="Times New Roman" w:eastAsia="Times New Roman" w:hAnsi="Times New Roman"/>
          <w:b/>
          <w:bCs/>
        </w:rPr>
        <w:t xml:space="preserve">0,6</w:t>
      </w:r>
      <w:r>
        <w:rPr>
          <w:rFonts w:ascii="Times New Roman" w:cs="Times New Roman" w:eastAsia="Times New Roman" w:hAnsi="Times New Roman"/>
        </w:rPr>
        <w:t xml:space="preserve">; формат сохранения дерева: </w:t>
      </w:r>
      <w:r>
        <w:rPr>
          <w:rFonts w:ascii="Times New Roman" w:cs="Times New Roman" w:eastAsia="Times New Roman" w:hAnsi="Times New Roman"/>
          <w:b/>
          <w:bCs/>
        </w:rPr>
        <w:t xml:space="preserve">XML</w:t>
      </w:r>
      <w:r>
        <w:rPr>
          <w:rFonts w:ascii="Times New Roman" w:cs="Times New Roman" w:eastAsia="Times New Roman" w:hAnsi="Times New Roman"/>
        </w:rPr>
        <w:t xml:space="preserve">; отклонение вероятностей (Монте-Карло): </w:t>
      </w:r>
      <w:r>
        <w:rPr>
          <w:rFonts w:ascii="Times New Roman" w:cs="Times New Roman" w:eastAsia="Times New Roman" w:hAnsi="Times New Roman"/>
          <w:b/>
          <w:bCs/>
        </w:rPr>
        <w:t xml:space="preserve">±0,05</w:t>
      </w:r>
      <w:r>
        <w:rPr>
          <w:rFonts w:ascii="Times New Roman" w:cs="Times New Roman" w:eastAsia="Times New Roman" w:hAnsi="Times New Roman"/>
        </w:rPr>
        <w:t xml:space="preserve">; ставка дисконтирования (2.2): </w:t>
      </w:r>
      <w:r>
        <w:rPr>
          <w:rFonts w:ascii="Times New Roman" w:cs="Times New Roman" w:eastAsia="Times New Roman" w:hAnsi="Times New Roman"/>
          <w:b/>
          <w:bCs/>
        </w:rPr>
        <w:t xml:space="preserve">8%</w:t>
      </w:r>
      <w:r>
        <w:rPr>
          <w:rFonts w:ascii="Times New Roman" w:cs="Times New Roman" w:eastAsia="Times New Roman" w:hAnsi="Times New Roman"/>
        </w:rPr>
        <w:t xml:space="preserve"> годовых.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26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150 тыс. руб.; вероятность успеха: 0,70.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300 тыс. руб. (без учёта стоимости запуска); убыток при неудаче: 80 тыс. руб. (дополнительно к стоимости запуска).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стоимость 13 тыс. руб.; P(«благоприятный» | успех) = 0,85; P(«неблагоприятный» | неудача) = 0,75.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Толерантность к риску: R = 350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200"/>
        <w:gridCol w:w="2800"/>
        <w:gridCol w:w="20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Чистая прибыль при успехе, тыс. руб.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0,35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Бюджет: </w:t>
      </w:r>
      <w:r>
        <w:rPr>
          <w:rFonts w:ascii="Times New Roman" w:cs="Times New Roman" w:eastAsia="Times New Roman" w:hAnsi="Times New Roman"/>
          <w:b/>
          <w:bCs/>
        </w:rPr>
        <w:t xml:space="preserve">260</w:t>
      </w:r>
      <w:r>
        <w:rPr>
          <w:rFonts w:ascii="Times New Roman" w:cs="Times New Roman" w:eastAsia="Times New Roman" w:hAnsi="Times New Roman"/>
        </w:rPr>
        <w:t xml:space="preserve"> тыс. руб. Коэффициент в критерии «среднее — риск»: </w:t>
      </w:r>
      <w:r>
        <w:rPr>
          <w:rFonts w:ascii="Times New Roman" w:cs="Times New Roman" w:eastAsia="Times New Roman" w:hAnsi="Times New Roman"/>
          <w:b/>
          <w:bCs/>
        </w:rPr>
        <w:t xml:space="preserve">k = 0,5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15/40/55 тыс. руб.; маркетинг (низкий/высокий): 10/18 тыс. руб.; вероятности спроса (низкий/средний/высокий): 0,30/0,50/0,20; стоимость теста рынка: 8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89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111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140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160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Надёжность теста P(прогноз | фактический спрос):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Коэффициент пессимизма (Гурвиц): </w:t>
      </w:r>
      <w:r>
        <w:rPr>
          <w:rFonts w:ascii="Times New Roman" w:cs="Times New Roman" w:eastAsia="Times New Roman" w:hAnsi="Times New Roman"/>
          <w:b/>
          <w:bCs/>
        </w:rPr>
        <w:t xml:space="preserve">0,7</w:t>
      </w:r>
      <w:r>
        <w:rPr>
          <w:rFonts w:ascii="Times New Roman" w:cs="Times New Roman" w:eastAsia="Times New Roman" w:hAnsi="Times New Roman"/>
        </w:rPr>
        <w:t xml:space="preserve">; формат сохранения дерева: </w:t>
      </w:r>
      <w:r>
        <w:rPr>
          <w:rFonts w:ascii="Times New Roman" w:cs="Times New Roman" w:eastAsia="Times New Roman" w:hAnsi="Times New Roman"/>
          <w:b/>
          <w:bCs/>
        </w:rPr>
        <w:t xml:space="preserve">JSON</w:t>
      </w:r>
      <w:r>
        <w:rPr>
          <w:rFonts w:ascii="Times New Roman" w:cs="Times New Roman" w:eastAsia="Times New Roman" w:hAnsi="Times New Roman"/>
        </w:rPr>
        <w:t xml:space="preserve">; отклонение вероятностей (Монте-Карло): </w:t>
      </w:r>
      <w:r>
        <w:rPr>
          <w:rFonts w:ascii="Times New Roman" w:cs="Times New Roman" w:eastAsia="Times New Roman" w:hAnsi="Times New Roman"/>
          <w:b/>
          <w:bCs/>
        </w:rPr>
        <w:t xml:space="preserve">±0,10</w:t>
      </w:r>
      <w:r>
        <w:rPr>
          <w:rFonts w:ascii="Times New Roman" w:cs="Times New Roman" w:eastAsia="Times New Roman" w:hAnsi="Times New Roman"/>
        </w:rPr>
        <w:t xml:space="preserve">; ставка дисконтирования (2.2): </w:t>
      </w:r>
      <w:r>
        <w:rPr>
          <w:rFonts w:ascii="Times New Roman" w:cs="Times New Roman" w:eastAsia="Times New Roman" w:hAnsi="Times New Roman"/>
          <w:b/>
          <w:bCs/>
        </w:rPr>
        <w:t xml:space="preserve">10%</w:t>
      </w:r>
      <w:r>
        <w:rPr>
          <w:rFonts w:ascii="Times New Roman" w:cs="Times New Roman" w:eastAsia="Times New Roman" w:hAnsi="Times New Roman"/>
        </w:rPr>
        <w:t xml:space="preserve"> годовых.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27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110 тыс. руб.; вероятность успеха: 0,60.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325 тыс. руб. (без учёта стоимости запуска); убыток при неудаче: 30 тыс. руб. (дополнительно к стоимости запуска).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стоимость 5 тыс. руб.; P(«благоприятный» | успех) = 0,90; P(«неблагоприятный» | неудача) = 0,70.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Толерантность к риску: R = 400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200"/>
        <w:gridCol w:w="2800"/>
        <w:gridCol w:w="20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Чистая прибыль при успехе, тыс. руб.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280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0,55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Бюджет: </w:t>
      </w:r>
      <w:r>
        <w:rPr>
          <w:rFonts w:ascii="Times New Roman" w:cs="Times New Roman" w:eastAsia="Times New Roman" w:hAnsi="Times New Roman"/>
          <w:b/>
          <w:bCs/>
        </w:rPr>
        <w:t xml:space="preserve">300</w:t>
      </w:r>
      <w:r>
        <w:rPr>
          <w:rFonts w:ascii="Times New Roman" w:cs="Times New Roman" w:eastAsia="Times New Roman" w:hAnsi="Times New Roman"/>
        </w:rPr>
        <w:t xml:space="preserve"> тыс. руб. Коэффициент в критерии «среднее — риск»: </w:t>
      </w:r>
      <w:r>
        <w:rPr>
          <w:rFonts w:ascii="Times New Roman" w:cs="Times New Roman" w:eastAsia="Times New Roman" w:hAnsi="Times New Roman"/>
          <w:b/>
          <w:bCs/>
        </w:rPr>
        <w:t xml:space="preserve">k = 0,7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25/45/55 тыс. руб.; маркетинг (низкий/высокий): 8/22 тыс. руб.; вероятности спроса (низкий/средний/высокий): 0,25/0,50/0,25; стоимость теста рынка: 8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62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103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108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147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159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Надёжность теста P(прогноз | фактический спрос):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0,08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0,08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Коэффициент пессимизма (Гурвиц): </w:t>
      </w:r>
      <w:r>
        <w:rPr>
          <w:rFonts w:ascii="Times New Roman" w:cs="Times New Roman" w:eastAsia="Times New Roman" w:hAnsi="Times New Roman"/>
          <w:b/>
          <w:bCs/>
        </w:rPr>
        <w:t xml:space="preserve">0,5</w:t>
      </w:r>
      <w:r>
        <w:rPr>
          <w:rFonts w:ascii="Times New Roman" w:cs="Times New Roman" w:eastAsia="Times New Roman" w:hAnsi="Times New Roman"/>
        </w:rPr>
        <w:t xml:space="preserve">; формат сохранения дерева: </w:t>
      </w:r>
      <w:r>
        <w:rPr>
          <w:rFonts w:ascii="Times New Roman" w:cs="Times New Roman" w:eastAsia="Times New Roman" w:hAnsi="Times New Roman"/>
          <w:b/>
          <w:bCs/>
        </w:rPr>
        <w:t xml:space="preserve">XML</w:t>
      </w:r>
      <w:r>
        <w:rPr>
          <w:rFonts w:ascii="Times New Roman" w:cs="Times New Roman" w:eastAsia="Times New Roman" w:hAnsi="Times New Roman"/>
        </w:rPr>
        <w:t xml:space="preserve">; отклонение вероятностей (Монте-Карло): </w:t>
      </w:r>
      <w:r>
        <w:rPr>
          <w:rFonts w:ascii="Times New Roman" w:cs="Times New Roman" w:eastAsia="Times New Roman" w:hAnsi="Times New Roman"/>
          <w:b/>
          <w:bCs/>
        </w:rPr>
        <w:t xml:space="preserve">±0,15</w:t>
      </w:r>
      <w:r>
        <w:rPr>
          <w:rFonts w:ascii="Times New Roman" w:cs="Times New Roman" w:eastAsia="Times New Roman" w:hAnsi="Times New Roman"/>
        </w:rPr>
        <w:t xml:space="preserve">; ставка дисконтирования (2.2): </w:t>
      </w:r>
      <w:r>
        <w:rPr>
          <w:rFonts w:ascii="Times New Roman" w:cs="Times New Roman" w:eastAsia="Times New Roman" w:hAnsi="Times New Roman"/>
          <w:b/>
          <w:bCs/>
        </w:rPr>
        <w:t xml:space="preserve">12%</w:t>
      </w:r>
      <w:r>
        <w:rPr>
          <w:rFonts w:ascii="Times New Roman" w:cs="Times New Roman" w:eastAsia="Times New Roman" w:hAnsi="Times New Roman"/>
        </w:rPr>
        <w:t xml:space="preserve"> годовых.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28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60 тыс. руб.; вероятность успеха: 0,60.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375 тыс. руб. (без учёта стоимости запуска); убыток при неудаче: 30 тыс. руб. (дополнительно к стоимости запуска).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стоимость 7 тыс. руб.; P(«благоприятный» | успех) = 0,90; P(«неблагоприятный» | неудача) = 0,70.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Толерантность к риску: R = 300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200"/>
        <w:gridCol w:w="2800"/>
        <w:gridCol w:w="20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Чистая прибыль при успехе, тыс. руб.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0,40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Бюджет: </w:t>
      </w:r>
      <w:r>
        <w:rPr>
          <w:rFonts w:ascii="Times New Roman" w:cs="Times New Roman" w:eastAsia="Times New Roman" w:hAnsi="Times New Roman"/>
          <w:b/>
          <w:bCs/>
        </w:rPr>
        <w:t xml:space="preserve">230</w:t>
      </w:r>
      <w:r>
        <w:rPr>
          <w:rFonts w:ascii="Times New Roman" w:cs="Times New Roman" w:eastAsia="Times New Roman" w:hAnsi="Times New Roman"/>
        </w:rPr>
        <w:t xml:space="preserve"> тыс. руб. Коэффициент в критерии «среднее — риск»: </w:t>
      </w:r>
      <w:r>
        <w:rPr>
          <w:rFonts w:ascii="Times New Roman" w:cs="Times New Roman" w:eastAsia="Times New Roman" w:hAnsi="Times New Roman"/>
          <w:b/>
          <w:bCs/>
        </w:rPr>
        <w:t xml:space="preserve">k = 0,3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25/35/65 тыс. руб.; маркетинг (низкий/высокий): 12/22 тыс. руб.; вероятности спроса (низкий/средний/высокий): 0,35/0,45/0,20; стоимость теста рынка: 5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66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89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116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163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167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Надёжность теста P(прогноз | фактический спрос):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0,07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0,07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0,80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Коэффициент пессимизма (Гурвиц): </w:t>
      </w:r>
      <w:r>
        <w:rPr>
          <w:rFonts w:ascii="Times New Roman" w:cs="Times New Roman" w:eastAsia="Times New Roman" w:hAnsi="Times New Roman"/>
          <w:b/>
          <w:bCs/>
        </w:rPr>
        <w:t xml:space="preserve">0,6</w:t>
      </w:r>
      <w:r>
        <w:rPr>
          <w:rFonts w:ascii="Times New Roman" w:cs="Times New Roman" w:eastAsia="Times New Roman" w:hAnsi="Times New Roman"/>
        </w:rPr>
        <w:t xml:space="preserve">; формат сохранения дерева: </w:t>
      </w:r>
      <w:r>
        <w:rPr>
          <w:rFonts w:ascii="Times New Roman" w:cs="Times New Roman" w:eastAsia="Times New Roman" w:hAnsi="Times New Roman"/>
          <w:b/>
          <w:bCs/>
        </w:rPr>
        <w:t xml:space="preserve">JSON</w:t>
      </w:r>
      <w:r>
        <w:rPr>
          <w:rFonts w:ascii="Times New Roman" w:cs="Times New Roman" w:eastAsia="Times New Roman" w:hAnsi="Times New Roman"/>
        </w:rPr>
        <w:t xml:space="preserve">; отклонение вероятностей (Монте-Карло): </w:t>
      </w:r>
      <w:r>
        <w:rPr>
          <w:rFonts w:ascii="Times New Roman" w:cs="Times New Roman" w:eastAsia="Times New Roman" w:hAnsi="Times New Roman"/>
          <w:b/>
          <w:bCs/>
        </w:rPr>
        <w:t xml:space="preserve">±0,05</w:t>
      </w:r>
      <w:r>
        <w:rPr>
          <w:rFonts w:ascii="Times New Roman" w:cs="Times New Roman" w:eastAsia="Times New Roman" w:hAnsi="Times New Roman"/>
        </w:rPr>
        <w:t xml:space="preserve">; ставка дисконтирования (2.2): </w:t>
      </w:r>
      <w:r>
        <w:rPr>
          <w:rFonts w:ascii="Times New Roman" w:cs="Times New Roman" w:eastAsia="Times New Roman" w:hAnsi="Times New Roman"/>
          <w:b/>
          <w:bCs/>
        </w:rPr>
        <w:t xml:space="preserve">15%</w:t>
      </w:r>
      <w:r>
        <w:rPr>
          <w:rFonts w:ascii="Times New Roman" w:cs="Times New Roman" w:eastAsia="Times New Roman" w:hAnsi="Times New Roman"/>
        </w:rPr>
        <w:t xml:space="preserve"> годовых.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29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80 тыс. руб.; вероятность успеха: 0,50.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275 тыс. руб. (без учёта стоимости запуска); убыток при неудаче: 40 тыс. руб. (дополнительно к стоимости запуска).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стоимость 7 тыс. руб.; P(«благоприятный» | успех) = 0,90; P(«неблагоприятный» | неудача) = 0,70.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Толерантность к риску: R = 400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200"/>
        <w:gridCol w:w="2800"/>
        <w:gridCol w:w="20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Чистая прибыль при успехе, тыс. руб.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0,40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Бюджет: </w:t>
      </w:r>
      <w:r>
        <w:rPr>
          <w:rFonts w:ascii="Times New Roman" w:cs="Times New Roman" w:eastAsia="Times New Roman" w:hAnsi="Times New Roman"/>
          <w:b/>
          <w:bCs/>
        </w:rPr>
        <w:t xml:space="preserve">330</w:t>
      </w:r>
      <w:r>
        <w:rPr>
          <w:rFonts w:ascii="Times New Roman" w:cs="Times New Roman" w:eastAsia="Times New Roman" w:hAnsi="Times New Roman"/>
        </w:rPr>
        <w:t xml:space="preserve"> тыс. руб. Коэффициент в критерии «среднее — риск»: </w:t>
      </w:r>
      <w:r>
        <w:rPr>
          <w:rFonts w:ascii="Times New Roman" w:cs="Times New Roman" w:eastAsia="Times New Roman" w:hAnsi="Times New Roman"/>
          <w:b/>
          <w:bCs/>
        </w:rPr>
        <w:t xml:space="preserve">k = 0,5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20/35/65 тыс. руб.; маркетинг (низкий/высокий): 12/18 тыс. руб.; вероятности спроса (низкий/средний/высокий): 0,20/0,50/0,30; стоимость теста рынка: 6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92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104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161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184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Надёжность теста P(прогноз | фактический спрос):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0,17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0,12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0,23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0,65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Коэффициент пессимизма (Гурвиц): </w:t>
      </w:r>
      <w:r>
        <w:rPr>
          <w:rFonts w:ascii="Times New Roman" w:cs="Times New Roman" w:eastAsia="Times New Roman" w:hAnsi="Times New Roman"/>
          <w:b/>
          <w:bCs/>
        </w:rPr>
        <w:t xml:space="preserve">0,7</w:t>
      </w:r>
      <w:r>
        <w:rPr>
          <w:rFonts w:ascii="Times New Roman" w:cs="Times New Roman" w:eastAsia="Times New Roman" w:hAnsi="Times New Roman"/>
        </w:rPr>
        <w:t xml:space="preserve">; формат сохранения дерева: </w:t>
      </w:r>
      <w:r>
        <w:rPr>
          <w:rFonts w:ascii="Times New Roman" w:cs="Times New Roman" w:eastAsia="Times New Roman" w:hAnsi="Times New Roman"/>
          <w:b/>
          <w:bCs/>
        </w:rPr>
        <w:t xml:space="preserve">XML</w:t>
      </w:r>
      <w:r>
        <w:rPr>
          <w:rFonts w:ascii="Times New Roman" w:cs="Times New Roman" w:eastAsia="Times New Roman" w:hAnsi="Times New Roman"/>
        </w:rPr>
        <w:t xml:space="preserve">; отклонение вероятностей (Монте-Карло): </w:t>
      </w:r>
      <w:r>
        <w:rPr>
          <w:rFonts w:ascii="Times New Roman" w:cs="Times New Roman" w:eastAsia="Times New Roman" w:hAnsi="Times New Roman"/>
          <w:b/>
          <w:bCs/>
        </w:rPr>
        <w:t xml:space="preserve">±0,10</w:t>
      </w:r>
      <w:r>
        <w:rPr>
          <w:rFonts w:ascii="Times New Roman" w:cs="Times New Roman" w:eastAsia="Times New Roman" w:hAnsi="Times New Roman"/>
        </w:rPr>
        <w:t xml:space="preserve">; ставка дисконтирования (2.2): </w:t>
      </w:r>
      <w:r>
        <w:rPr>
          <w:rFonts w:ascii="Times New Roman" w:cs="Times New Roman" w:eastAsia="Times New Roman" w:hAnsi="Times New Roman"/>
          <w:b/>
          <w:bCs/>
        </w:rPr>
        <w:t xml:space="preserve">8%</w:t>
      </w:r>
      <w:r>
        <w:rPr>
          <w:rFonts w:ascii="Times New Roman" w:cs="Times New Roman" w:eastAsia="Times New Roman" w:hAnsi="Times New Roman"/>
        </w:rPr>
        <w:t xml:space="preserve"> годовых.</w:t>
      </w:r>
    </w:p>
    <w:p>
      <w:r>
        <w:br w:type="page"/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Вариант 30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1.1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Стоимость запуска: 130 тыс. руб.; вероятность успеха: 0,70.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Прибыль при успехе: 325 тыс. руб. (без учёта стоимости запуска); убыток при неудаче: 40 тыс. руб. (дополнительно к стоимости запуска).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Исследование: стоимость 7 тыс. руб.; P(«благоприятный» | успех) = 0,90; P(«неблагоприятный» | неудача) = 0,70.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Толерантность к риску: R = 400 тыс. руб.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1.2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200"/>
        <w:gridCol w:w="2800"/>
        <w:gridCol w:w="2000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Стратегия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Инвестиции, тыс. руб.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Чистая прибыль при успехе, тыс. руб.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успеха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Консервативная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Умеренная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Агрессивная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190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0,40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Бюджет: </w:t>
      </w:r>
      <w:r>
        <w:rPr>
          <w:rFonts w:ascii="Times New Roman" w:cs="Times New Roman" w:eastAsia="Times New Roman" w:hAnsi="Times New Roman"/>
          <w:b/>
          <w:bCs/>
        </w:rPr>
        <w:t xml:space="preserve">270</w:t>
      </w:r>
      <w:r>
        <w:rPr>
          <w:rFonts w:ascii="Times New Roman" w:cs="Times New Roman" w:eastAsia="Times New Roman" w:hAnsi="Times New Roman"/>
        </w:rPr>
        <w:t xml:space="preserve"> тыс. руб. Коэффициент в критерии «среднее — риск»: </w:t>
      </w:r>
      <w:r>
        <w:rPr>
          <w:rFonts w:ascii="Times New Roman" w:cs="Times New Roman" w:eastAsia="Times New Roman" w:hAnsi="Times New Roman"/>
          <w:b/>
          <w:bCs/>
        </w:rPr>
        <w:t xml:space="preserve">k = 0,7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Задание 1.3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Стоимость производства (малое/среднее/большое): 25/40/60 тыс. руб.; маркетинг (низкий/высокий): 8/20 тыс. руб.; вероятности спроса (низкий/средний/высокий): 0,30/0,40/0,30; стоимость теста рынка: 7 тыс. руб.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1800"/>
        <w:gridCol w:w="2200"/>
        <w:gridCol w:w="1800"/>
        <w:gridCol w:w="1800"/>
      </w:tblGrid>
      <w:tr>
        <w:trPr>
          <w:tblHeader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Размер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Маркетинг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Выручка: спрос низкий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Малое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66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96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116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157</w:t>
            </w:r>
          </w:p>
        </w:tc>
      </w:tr>
      <w:tr>
        <w:trPr>
          <w:tblHeader w:val="false"/>
        </w:trPr>
        <w:tc>
          <w:tcPr>
            <w:tcW w:type="dxa" w:w="2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Большое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162</w:t>
            </w:r>
          </w:p>
        </w:tc>
      </w:tr>
    </w:tbl>
    <w:p>
      <w:pPr>
        <w:spacing w:after="60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Надёжность теста P(прогноз | фактический спрос):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2333"/>
        <w:gridCol w:w="2333"/>
        <w:gridCol w:w="2334"/>
      </w:tblGrid>
      <w:tr>
        <w:trPr>
          <w:tblHeader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 \ прогноз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«низкий»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«средний»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«высокий»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0,15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0,15</w:t>
            </w:r>
          </w:p>
        </w:tc>
      </w:tr>
      <w:tr>
        <w:trPr>
          <w:tblHeader w:val="false"/>
        </w:trPr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0,20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</w:tr>
    </w:tbl>
    <w:p>
      <w:pPr>
        <w:spacing w:after="60"/>
      </w:pP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Индивидуальные требования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Коэффициент пессимизма (Гурвиц): </w:t>
      </w:r>
      <w:r>
        <w:rPr>
          <w:rFonts w:ascii="Times New Roman" w:cs="Times New Roman" w:eastAsia="Times New Roman" w:hAnsi="Times New Roman"/>
          <w:b/>
          <w:bCs/>
        </w:rPr>
        <w:t xml:space="preserve">0,5</w:t>
      </w:r>
      <w:r>
        <w:rPr>
          <w:rFonts w:ascii="Times New Roman" w:cs="Times New Roman" w:eastAsia="Times New Roman" w:hAnsi="Times New Roman"/>
        </w:rPr>
        <w:t xml:space="preserve">; формат сохранения дерева: </w:t>
      </w:r>
      <w:r>
        <w:rPr>
          <w:rFonts w:ascii="Times New Roman" w:cs="Times New Roman" w:eastAsia="Times New Roman" w:hAnsi="Times New Roman"/>
          <w:b/>
          <w:bCs/>
        </w:rPr>
        <w:t xml:space="preserve">JSON</w:t>
      </w:r>
      <w:r>
        <w:rPr>
          <w:rFonts w:ascii="Times New Roman" w:cs="Times New Roman" w:eastAsia="Times New Roman" w:hAnsi="Times New Roman"/>
        </w:rPr>
        <w:t xml:space="preserve">; отклонение вероятностей (Монте-Карло): </w:t>
      </w:r>
      <w:r>
        <w:rPr>
          <w:rFonts w:ascii="Times New Roman" w:cs="Times New Roman" w:eastAsia="Times New Roman" w:hAnsi="Times New Roman"/>
          <w:b/>
          <w:bCs/>
        </w:rPr>
        <w:t xml:space="preserve">±0,15</w:t>
      </w:r>
      <w:r>
        <w:rPr>
          <w:rFonts w:ascii="Times New Roman" w:cs="Times New Roman" w:eastAsia="Times New Roman" w:hAnsi="Times New Roman"/>
        </w:rPr>
        <w:t xml:space="preserve">; ставка дисконтирования (2.2): </w:t>
      </w:r>
      <w:r>
        <w:rPr>
          <w:rFonts w:ascii="Times New Roman" w:cs="Times New Roman" w:eastAsia="Times New Roman" w:hAnsi="Times New Roman"/>
          <w:b/>
          <w:bCs/>
        </w:rPr>
        <w:t xml:space="preserve">10%</w:t>
      </w:r>
      <w:r>
        <w:rPr>
          <w:rFonts w:ascii="Times New Roman" w:cs="Times New Roman" w:eastAsia="Times New Roman" w:hAnsi="Times New Roman"/>
        </w:rPr>
        <w:t xml:space="preserve"> годовых.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2026-10-29T12:14:44.044Z</dcterms:created>
  <dcterms:modified xsi:type="dcterms:W3CDTF">2026-10-29T12:14:44.044Z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