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H</w:t>
      </w:r>
      <w:r>
        <w:rPr>
          <w:rFonts w:ascii="黑体" w:hAnsi="黑体" w:eastAsia="黑体"/>
          <w:sz w:val="44"/>
          <w:szCs w:val="44"/>
        </w:rPr>
        <w:t>C-SR04</w:t>
      </w:r>
      <w:r>
        <w:rPr>
          <w:rFonts w:hint="eastAsia" w:ascii="黑体" w:hAnsi="黑体" w:eastAsia="黑体"/>
          <w:sz w:val="44"/>
          <w:szCs w:val="44"/>
        </w:rPr>
        <w:t>超声波模块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简介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一款用于测量目标物（或障碍物）距离的一款单片机，其探测距离在2cm</w:t>
      </w:r>
      <w:r>
        <w:rPr>
          <w:rFonts w:ascii="宋体" w:hAnsi="宋体" w:eastAsia="宋体"/>
          <w:sz w:val="24"/>
          <w:szCs w:val="24"/>
        </w:rPr>
        <w:t>-600</w:t>
      </w:r>
      <w:r>
        <w:rPr>
          <w:rFonts w:hint="eastAsia" w:ascii="宋体" w:hAnsi="宋体" w:eastAsia="宋体"/>
          <w:sz w:val="24"/>
          <w:szCs w:val="24"/>
        </w:rPr>
        <w:t>cm。</w:t>
      </w:r>
    </w:p>
    <w:p>
      <w:pPr>
        <w:rPr>
          <w:rFonts w:ascii="黑体" w:hAnsi="黑体" w:eastAsia="黑体"/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引脚功能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</w:t>
      </w:r>
      <w:r>
        <w:rPr>
          <w:rFonts w:ascii="宋体" w:hAnsi="宋体" w:eastAsia="宋体"/>
          <w:sz w:val="24"/>
          <w:szCs w:val="24"/>
        </w:rPr>
        <w:t>CC:3V-5V(</w:t>
      </w:r>
      <w:r>
        <w:rPr>
          <w:rFonts w:hint="eastAsia" w:ascii="宋体" w:hAnsi="宋体" w:eastAsia="宋体"/>
          <w:sz w:val="24"/>
          <w:szCs w:val="24"/>
        </w:rPr>
        <w:t>直流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Tri</w:t>
      </w:r>
      <w:r>
        <w:rPr>
          <w:rFonts w:ascii="宋体" w:hAnsi="宋体" w:eastAsia="宋体"/>
          <w:sz w:val="24"/>
          <w:szCs w:val="24"/>
        </w:rPr>
        <w:t>g:</w:t>
      </w:r>
      <w:r>
        <w:rPr>
          <w:rFonts w:hint="eastAsia" w:ascii="宋体" w:hAnsi="宋体" w:eastAsia="宋体"/>
          <w:sz w:val="24"/>
          <w:szCs w:val="24"/>
        </w:rPr>
        <w:t>输入1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us以上的高电平，</w:t>
      </w:r>
      <w:r>
        <w:rPr>
          <w:rFonts w:hint="eastAsia" w:ascii="宋体" w:hAnsi="宋体" w:eastAsia="宋体"/>
          <w:sz w:val="24"/>
          <w:szCs w:val="24"/>
          <w:highlight w:val="green"/>
        </w:rPr>
        <w:t>触发测距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Echo:测距结束，</w:t>
      </w:r>
      <w:r>
        <w:rPr>
          <w:rFonts w:hint="eastAsia" w:ascii="宋体" w:hAnsi="宋体" w:eastAsia="宋体"/>
          <w:sz w:val="24"/>
          <w:szCs w:val="24"/>
          <w:highlight w:val="green"/>
        </w:rPr>
        <w:t>输出一个高电平</w:t>
      </w:r>
      <w:r>
        <w:rPr>
          <w:rFonts w:hint="eastAsia" w:ascii="宋体" w:hAnsi="宋体" w:eastAsia="宋体"/>
          <w:sz w:val="24"/>
          <w:szCs w:val="24"/>
        </w:rPr>
        <w:t>，电平宽度为超声波往返时间之和。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ND:</w:t>
      </w:r>
      <w:r>
        <w:rPr>
          <w:rFonts w:hint="eastAsia" w:ascii="宋体" w:hAnsi="宋体" w:eastAsia="宋体"/>
          <w:sz w:val="24"/>
          <w:szCs w:val="24"/>
        </w:rPr>
        <w:t>外部电源的地。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计算距离公式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 = </w:t>
      </w:r>
      <w:r>
        <w:rPr>
          <w:rFonts w:hint="eastAsia" w:ascii="宋体" w:hAnsi="宋体" w:eastAsia="宋体"/>
          <w:sz w:val="24"/>
          <w:szCs w:val="24"/>
        </w:rPr>
        <w:t>（高电平时间*</w:t>
      </w:r>
      <w:r>
        <w:rPr>
          <w:rFonts w:ascii="宋体" w:hAnsi="宋体" w:eastAsia="宋体"/>
          <w:sz w:val="24"/>
          <w:szCs w:val="24"/>
        </w:rPr>
        <w:t>340</w:t>
      </w:r>
      <w:r>
        <w:rPr>
          <w:rFonts w:hint="eastAsia" w:ascii="宋体" w:hAnsi="宋体" w:eastAsia="宋体"/>
          <w:sz w:val="24"/>
          <w:szCs w:val="24"/>
        </w:rPr>
        <w:t>m/s）/</w:t>
      </w:r>
      <w:r>
        <w:rPr>
          <w:rFonts w:ascii="宋体" w:hAnsi="宋体" w:eastAsia="宋体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 = uS/58=厘米</w:t>
      </w:r>
    </w:p>
    <w:p>
      <w:pPr>
        <w:keepNext w:val="0"/>
        <w:keepLines w:val="0"/>
        <w:widowControl/>
        <w:suppressLineNumbers w:val="0"/>
        <w:jc w:val="left"/>
        <w:rPr>
          <w:highlight w:val="red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red"/>
          <w:lang w:val="en-US" w:eastAsia="zh-CN" w:bidi="ar"/>
        </w:rPr>
        <w:t xml:space="preserve">注：建议测量周期为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highlight w:val="red"/>
          <w:lang w:val="en-US" w:eastAsia="zh-CN" w:bidi="ar"/>
        </w:rPr>
        <w:t xml:space="preserve">60ms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red"/>
          <w:lang w:val="en-US" w:eastAsia="zh-CN" w:bidi="ar"/>
        </w:rPr>
        <w:t>以上，以防止发射信号对回响信号的影响。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工作原理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只需要在Trig管脚输入一个1</w:t>
      </w:r>
      <w:r>
        <w:rPr>
          <w:rFonts w:ascii="宋体" w:hAnsi="宋体" w:eastAsia="宋体"/>
          <w:sz w:val="24"/>
          <w:szCs w:val="24"/>
        </w:rPr>
        <w:t>0US</w:t>
      </w:r>
      <w:r>
        <w:rPr>
          <w:rFonts w:hint="eastAsia" w:ascii="宋体" w:hAnsi="宋体" w:eastAsia="宋体"/>
          <w:sz w:val="24"/>
          <w:szCs w:val="24"/>
        </w:rPr>
        <w:t>以上的高电平，系统便可发出8个4</w:t>
      </w:r>
      <w:r>
        <w:rPr>
          <w:rFonts w:ascii="宋体" w:hAnsi="宋体" w:eastAsia="宋体"/>
          <w:sz w:val="24"/>
          <w:szCs w:val="24"/>
        </w:rPr>
        <w:t>0KHz</w:t>
      </w:r>
      <w:r>
        <w:rPr>
          <w:rFonts w:hint="eastAsia" w:ascii="宋体" w:hAnsi="宋体" w:eastAsia="宋体"/>
          <w:sz w:val="24"/>
          <w:szCs w:val="24"/>
        </w:rPr>
        <w:t>的超声波脉冲，然后检测回波信号。当检测到回波信号后，通过Echo管脚输出。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代码配置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首先，就是要触发H</w:t>
      </w:r>
      <w:r>
        <w:rPr>
          <w:rFonts w:ascii="宋体" w:hAnsi="宋体" w:eastAsia="宋体"/>
          <w:sz w:val="24"/>
          <w:szCs w:val="24"/>
        </w:rPr>
        <w:t>C-SR04</w:t>
      </w:r>
      <w:r>
        <w:rPr>
          <w:rFonts w:hint="eastAsia" w:ascii="宋体" w:hAnsi="宋体" w:eastAsia="宋体"/>
          <w:sz w:val="24"/>
          <w:szCs w:val="24"/>
        </w:rPr>
        <w:t>，S</w:t>
      </w:r>
      <w:r>
        <w:rPr>
          <w:rFonts w:ascii="宋体" w:hAnsi="宋体" w:eastAsia="宋体"/>
          <w:sz w:val="24"/>
          <w:szCs w:val="24"/>
        </w:rPr>
        <w:t>TM32</w:t>
      </w:r>
      <w:r>
        <w:rPr>
          <w:rFonts w:hint="eastAsia" w:ascii="宋体" w:hAnsi="宋体" w:eastAsia="宋体"/>
          <w:sz w:val="24"/>
          <w:szCs w:val="24"/>
        </w:rPr>
        <w:t>先发送1</w:t>
      </w:r>
      <w:r>
        <w:rPr>
          <w:rFonts w:ascii="宋体" w:hAnsi="宋体" w:eastAsia="宋体"/>
          <w:sz w:val="24"/>
          <w:szCs w:val="24"/>
        </w:rPr>
        <w:t>0US</w:t>
      </w:r>
      <w:r>
        <w:rPr>
          <w:rFonts w:hint="eastAsia" w:ascii="宋体" w:hAnsi="宋体" w:eastAsia="宋体"/>
          <w:sz w:val="24"/>
          <w:szCs w:val="24"/>
        </w:rPr>
        <w:t>以上的高电平，然后关闭。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高电平时间的获取：在接收到回波信号之后，要打开定时器（当遇到第一个高电平时，内部C</w:t>
      </w:r>
      <w:r>
        <w:rPr>
          <w:rFonts w:ascii="宋体" w:hAnsi="宋体" w:eastAsia="宋体"/>
          <w:sz w:val="24"/>
          <w:szCs w:val="24"/>
        </w:rPr>
        <w:t>NT</w:t>
      </w:r>
      <w:r>
        <w:rPr>
          <w:rFonts w:hint="eastAsia" w:ascii="宋体" w:hAnsi="宋体" w:eastAsia="宋体"/>
          <w:sz w:val="24"/>
          <w:szCs w:val="24"/>
        </w:rPr>
        <w:t>开始自增），高电平信号结束时，关闭定时器（计数结束）。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注：“</w:t>
      </w:r>
      <w:r>
        <w:rPr>
          <w:rFonts w:hint="eastAsia" w:ascii="宋体" w:hAnsi="宋体" w:eastAsia="宋体"/>
          <w:sz w:val="24"/>
          <w:szCs w:val="24"/>
          <w:highlight w:val="green"/>
        </w:rPr>
        <w:t>定时器开启前，先“清零”</w:t>
      </w:r>
      <w:r>
        <w:rPr>
          <w:rFonts w:hint="eastAsia" w:ascii="宋体" w:hAnsi="宋体" w:eastAsia="宋体"/>
          <w:sz w:val="24"/>
          <w:szCs w:val="24"/>
        </w:rPr>
        <w:t>，以免对实验结果产生影响”。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计数值的获取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（外部中断）定时器的工作原理是：“当定时计数器</w:t>
      </w:r>
      <w:r>
        <w:rPr>
          <w:rFonts w:hint="eastAsia" w:ascii="宋体" w:hAnsi="宋体" w:eastAsia="宋体"/>
          <w:sz w:val="24"/>
          <w:szCs w:val="24"/>
          <w:highlight w:val="green"/>
        </w:rPr>
        <w:t>到达重装值（溢出）</w:t>
      </w:r>
      <w:r>
        <w:rPr>
          <w:rFonts w:hint="eastAsia" w:ascii="宋体" w:hAnsi="宋体" w:eastAsia="宋体"/>
          <w:sz w:val="24"/>
          <w:szCs w:val="24"/>
        </w:rPr>
        <w:t>，就会进入一次中断”，因此，在计算时间时，要加上溢出的那部分时间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溢出次数*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重装值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。（</w:t>
      </w:r>
      <w:r>
        <w:rPr>
          <w:rFonts w:hint="eastAsia" w:ascii="宋体" w:hAnsi="宋体" w:eastAsia="宋体"/>
          <w:sz w:val="24"/>
          <w:szCs w:val="24"/>
          <w:highlight w:val="green"/>
        </w:rPr>
        <w:t>计数值获取完成，要清零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506CA1"/>
    <w:multiLevelType w:val="multilevel"/>
    <w:tmpl w:val="4F506CA1"/>
    <w:lvl w:ilvl="0" w:tentative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FDD773C"/>
    <w:multiLevelType w:val="multilevel"/>
    <w:tmpl w:val="5FDD773C"/>
    <w:lvl w:ilvl="0" w:tentative="0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hN2M1ODVjNmQ4ZmE3Njc0OTE3NWRmYzFkM2NhZjcifQ=="/>
  </w:docVars>
  <w:rsids>
    <w:rsidRoot w:val="00CD4308"/>
    <w:rsid w:val="003316E9"/>
    <w:rsid w:val="003E4013"/>
    <w:rsid w:val="0050768C"/>
    <w:rsid w:val="00571F40"/>
    <w:rsid w:val="007410D6"/>
    <w:rsid w:val="00863AAE"/>
    <w:rsid w:val="00A7026E"/>
    <w:rsid w:val="00CD4308"/>
    <w:rsid w:val="00E4028F"/>
    <w:rsid w:val="00E55883"/>
    <w:rsid w:val="00F90362"/>
    <w:rsid w:val="275B0FEC"/>
    <w:rsid w:val="368A544A"/>
    <w:rsid w:val="37E74B47"/>
    <w:rsid w:val="5B1E422F"/>
    <w:rsid w:val="6F807264"/>
    <w:rsid w:val="7992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169</TotalTime>
  <ScaleCrop>false</ScaleCrop>
  <LinksUpToDate>false</LinksUpToDate>
  <CharactersWithSpaces>496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2024-02-03T12:42:00Z</dcterms:created>
  <dc:creator>飞船 三号</dc:creator>
  <cp:lastModifiedBy>三号飞船</cp:lastModifiedBy>
  <dcterms:modified xsi:type="dcterms:W3CDTF">2024-02-05T16:07:04Z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212C9628C51E40D1BE22F95190C8EC0A_12</vt:lpwstr>
  </property>
</Properties>
</file>