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20"/>
      </w:pPr>
      <w:r>
        <w:rPr>
          <w:b/>
          <w:bCs/>
          <w:color w:val="E91E63"/>
          <w:sz w:val="36"/>
          <w:szCs w:val="36"/>
        </w:rPr>
        <w:t xml:space="preserve">Trademark Audit Online Order Form</w:t>
      </w:r>
    </w:p>
    <w:p>
      <w:pPr>
        <w:spacing w:after="400"/>
      </w:pPr>
      <w:r>
        <w:rPr>
          <w:color w:val="666666"/>
        </w:rPr>
        <w:t xml:space="preserve">Version 1.0 — December 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Pr>
          <w:p>
            <w:r>
              <w:rPr>
                <w:b/>
                <w:bCs/>
              </w:rPr>
              <w:t xml:space="preserve">Document Owner</w:t>
            </w:r>
          </w:p>
        </w:tc>
        <w:tc>
          <w:tcPr>
            <w:tcW w:type="dxa" w:w="6960"/>
            <w:tcBorders>
              <w:top w:val="single" w:color="DDDDDD" w:sz="1"/>
              <w:left w:val="single" w:color="DDDDDD" w:sz="1"/>
              <w:bottom w:val="single" w:color="DDDDDD" w:sz="1"/>
              <w:right w:val="single" w:color="DDDDDD" w:sz="1"/>
            </w:tcBorders>
          </w:tcPr>
          <w:p>
            <w:r>
              <w:t xml:space="preserve">The Trademark Helpline</w:t>
            </w:r>
          </w:p>
        </w:tc>
      </w:tr>
      <w:tr>
        <w:tc>
          <w:tcPr>
            <w:tcW w:type="dxa" w:w="2400"/>
            <w:tcBorders>
              <w:top w:val="single" w:color="DDDDDD" w:sz="1"/>
              <w:left w:val="single" w:color="DDDDDD" w:sz="1"/>
              <w:bottom w:val="single" w:color="DDDDDD" w:sz="1"/>
              <w:right w:val="single" w:color="DDDDDD" w:sz="1"/>
            </w:tcBorders>
            <w:shd w:fill="F5F5F5" w:val="clear"/>
          </w:tcPr>
          <w:p>
            <w:r>
              <w:rPr>
                <w:b/>
                <w:bCs/>
              </w:rPr>
              <w:t xml:space="preserve">Project</w:t>
            </w:r>
          </w:p>
        </w:tc>
        <w:tc>
          <w:tcPr>
            <w:tcW w:type="dxa" w:w="6960"/>
            <w:tcBorders>
              <w:top w:val="single" w:color="DDDDDD" w:sz="1"/>
              <w:left w:val="single" w:color="DDDDDD" w:sz="1"/>
              <w:bottom w:val="single" w:color="DDDDDD" w:sz="1"/>
              <w:right w:val="single" w:color="DDDDDD" w:sz="1"/>
            </w:tcBorders>
          </w:tcPr>
          <w:p>
            <w:r>
              <w:t xml:space="preserve">Trademark Audit Online Order Form</w:t>
            </w:r>
          </w:p>
        </w:tc>
      </w:tr>
      <w:tr>
        <w:tc>
          <w:tcPr>
            <w:tcW w:type="dxa" w:w="2400"/>
            <w:tcBorders>
              <w:top w:val="single" w:color="DDDDDD" w:sz="1"/>
              <w:left w:val="single" w:color="DDDDDD" w:sz="1"/>
              <w:bottom w:val="single" w:color="DDDDDD" w:sz="1"/>
              <w:right w:val="single" w:color="DDDDDD" w:sz="1"/>
            </w:tcBorders>
            <w:shd w:fill="F5F5F5" w:val="clear"/>
          </w:tcPr>
          <w:p>
            <w:r>
              <w:rPr>
                <w:b/>
                <w:bCs/>
              </w:rPr>
              <w:t xml:space="preserve">Target Platform</w:t>
            </w:r>
          </w:p>
        </w:tc>
        <w:tc>
          <w:tcPr>
            <w:tcW w:type="dxa" w:w="6960"/>
            <w:tcBorders>
              <w:top w:val="single" w:color="DDDDDD" w:sz="1"/>
              <w:left w:val="single" w:color="DDDDDD" w:sz="1"/>
              <w:bottom w:val="single" w:color="DDDDDD" w:sz="1"/>
              <w:right w:val="single" w:color="DDDDDD" w:sz="1"/>
            </w:tcBorders>
          </w:tcPr>
          <w:p>
            <w:r>
              <w:t xml:space="preserve">Static Website (Multi-page form with backend API integration)</w:t>
            </w:r>
          </w:p>
        </w:tc>
      </w:tr>
      <w:tr>
        <w:tc>
          <w:tcPr>
            <w:tcW w:type="dxa" w:w="2400"/>
            <w:tcBorders>
              <w:top w:val="single" w:color="DDDDDD" w:sz="1"/>
              <w:left w:val="single" w:color="DDDDDD" w:sz="1"/>
              <w:bottom w:val="single" w:color="DDDDDD" w:sz="1"/>
              <w:right w:val="single" w:color="DDDDDD" w:sz="1"/>
            </w:tcBorders>
            <w:shd w:fill="F5F5F5" w:val="clear"/>
          </w:tcPr>
          <w:p>
            <w:r>
              <w:rPr>
                <w:b/>
                <w:bCs/>
              </w:rPr>
              <w:t xml:space="preserve">Status</w:t>
            </w:r>
          </w:p>
        </w:tc>
        <w:tc>
          <w:tcPr>
            <w:tcW w:type="dxa" w:w="6960"/>
            <w:tcBorders>
              <w:top w:val="single" w:color="DDDDDD" w:sz="1"/>
              <w:left w:val="single" w:color="DDDDDD" w:sz="1"/>
              <w:bottom w:val="single" w:color="DDDDDD" w:sz="1"/>
              <w:right w:val="single" w:color="DDDDDD" w:sz="1"/>
            </w:tcBorders>
          </w:tcPr>
          <w:p>
            <w:r>
              <w:t xml:space="preserve">Draft</w:t>
            </w:r>
          </w:p>
        </w:tc>
      </w:tr>
    </w:tbl>
    <w:p>
      <w:pPr>
        <w:pStyle w:val="Heading1"/>
      </w:pPr>
      <w:r>
        <w:t xml:space="preserve">1. Overview</w:t>
      </w:r>
    </w:p>
    <w:p>
      <w:pPr>
        <w:pStyle w:val="Heading2"/>
      </w:pPr>
      <w:r>
        <w:t xml:space="preserve">1.1 Purpose</w:t>
      </w:r>
    </w:p>
    <w:p>
      <w:pPr>
        <w:spacing w:after="200"/>
      </w:pPr>
      <w:r>
        <w:t xml:space="preserve">This document defines the requirements for developing a multi-step online order form for the Trademark Audit service. The form will be hosted on the existing static website and will submit data to a backend API at each step, ensuring data persistence throughout the user journey.</w:t>
      </w:r>
    </w:p>
    <w:p>
      <w:pPr>
        <w:pStyle w:val="Heading2"/>
      </w:pPr>
      <w:r>
        <w:t xml:space="preserve">1.2 Scope</w:t>
      </w:r>
    </w:p>
    <w:p>
      <w:pPr>
        <w:spacing w:after="100"/>
      </w:pPr>
      <w:r>
        <w:t xml:space="preserve">The implementation includes:</w:t>
      </w:r>
    </w:p>
    <w:p>
      <w:pPr>
        <w:pStyle w:val="ListParagraph"/>
        <w:numPr>
          <w:ilvl w:val="0"/>
          <w:numId w:val="2"/>
        </w:numPr>
      </w:pPr>
      <w:r>
        <w:t xml:space="preserve">10-step form wizard with progressive data submission</w:t>
      </w:r>
    </w:p>
    <w:p>
      <w:pPr>
        <w:pStyle w:val="ListParagraph"/>
        <w:numPr>
          <w:ilvl w:val="0"/>
          <w:numId w:val="2"/>
        </w:numPr>
      </w:pPr>
      <w:r>
        <w:t xml:space="preserve">Integration with Temmy search API for existing trademarks</w:t>
      </w:r>
    </w:p>
    <w:p>
      <w:pPr>
        <w:pStyle w:val="ListParagraph"/>
        <w:numPr>
          <w:ilvl w:val="0"/>
          <w:numId w:val="2"/>
        </w:numPr>
      </w:pPr>
      <w:r>
        <w:t xml:space="preserve">Stripe payment integration</w:t>
      </w:r>
    </w:p>
    <w:p>
      <w:pPr>
        <w:pStyle w:val="ListParagraph"/>
        <w:numPr>
          <w:ilvl w:val="0"/>
          <w:numId w:val="2"/>
        </w:numPr>
      </w:pPr>
      <w:r>
        <w:t xml:space="preserve">Xero invoicing integration</w:t>
      </w:r>
    </w:p>
    <w:p>
      <w:pPr>
        <w:pStyle w:val="ListParagraph"/>
        <w:numPr>
          <w:ilvl w:val="0"/>
          <w:numId w:val="2"/>
        </w:numPr>
      </w:pPr>
      <w:r>
        <w:t xml:space="preserve">Consistent visual styling matching existing renewal forms</w:t>
      </w:r>
    </w:p>
    <w:p>
      <w:pPr>
        <w:pStyle w:val="ListParagraph"/>
        <w:numPr>
          <w:ilvl w:val="0"/>
          <w:numId w:val="2"/>
        </w:numPr>
        <w:spacing w:after="200"/>
      </w:pPr>
      <w:r>
        <w:t xml:space="preserve">Backend API endpoints for each form step</w:t>
      </w:r>
    </w:p>
    <w:p>
      <w:pPr>
        <w:pStyle w:val="Heading2"/>
      </w:pPr>
      <w:r>
        <w:t xml:space="preserve">1.3 Visual Design Reference</w:t>
      </w:r>
    </w:p>
    <w:p>
      <w:pPr>
        <w:spacing w:after="200"/>
      </w:pPr>
      <w:r>
        <w:t xml:space="preserve">The design should match the existing renewal order form styling, featuring: pink/rose gradient backgrounds, white card containers with subtle shadows and rounded corners (8–12px), primary CTA buttons in brand pink (#E91E63), secondary buttons with white background and border, consistent typography using the site's established font stack, and professional imagery where appropriate.</w:t>
      </w:r>
    </w:p>
    <w:p>
      <w:pPr>
        <w:pStyle w:val="Heading1"/>
      </w:pPr>
      <w:r>
        <w:t xml:space="preserve">2. User Flow Summary</w:t>
      </w:r>
    </w:p>
    <w:p>
      <w:pPr>
        <w:spacing w:after="200"/>
      </w:pPr>
      <w:r>
        <w:t xml:space="preserve">The form consists of 10 sequential screens. Each screen submits partial data to the backend before progressing. Users can navigate backwards to edit previous entries.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260"/>
      </w:tblGrid>
      <w:tr>
        <w:trPr>
          <w:tblHeader/>
        </w:trPr>
        <w:tc>
          <w:tcPr>
            <w:tcW w:type="dxa" w:w="900"/>
            <w:tcBorders>
              <w:top w:val="single" w:color="DDDDDD" w:sz="1"/>
              <w:left w:val="single" w:color="DDDDDD" w:sz="1"/>
              <w:bottom w:val="single" w:color="DDDDDD" w:sz="1"/>
              <w:right w:val="single" w:color="DDDDDD" w:sz="1"/>
            </w:tcBorders>
            <w:shd w:fill="E91E63" w:val="clear"/>
          </w:tcPr>
          <w:p>
            <w:pPr>
              <w:jc w:val="center"/>
            </w:pPr>
            <w:r>
              <w:rPr>
                <w:b/>
                <w:bCs/>
                <w:color w:val="FFFFFF"/>
              </w:rPr>
              <w:t xml:space="preserve">Step</w:t>
            </w:r>
          </w:p>
        </w:tc>
        <w:tc>
          <w:tcPr>
            <w:tcW w:type="dxa" w:w="2200"/>
            <w:tcBorders>
              <w:top w:val="single" w:color="DDDDDD" w:sz="1"/>
              <w:left w:val="single" w:color="DDDDDD" w:sz="1"/>
              <w:bottom w:val="single" w:color="DDDDDD" w:sz="1"/>
              <w:right w:val="single" w:color="DDDDDD" w:sz="1"/>
            </w:tcBorders>
            <w:shd w:fill="E91E63" w:val="clear"/>
          </w:tcPr>
          <w:p>
            <w:r>
              <w:rPr>
                <w:b/>
                <w:bCs/>
                <w:color w:val="FFFFFF"/>
              </w:rPr>
              <w:t xml:space="preserve">Screen Name</w:t>
            </w:r>
          </w:p>
        </w:tc>
        <w:tc>
          <w:tcPr>
            <w:tcW w:type="dxa" w:w="5260"/>
            <w:tcBorders>
              <w:top w:val="single" w:color="DDDDDD" w:sz="1"/>
              <w:left w:val="single" w:color="DDDDDD" w:sz="1"/>
              <w:bottom w:val="single" w:color="DDDDDD" w:sz="1"/>
              <w:right w:val="single" w:color="DDDDDD" w:sz="1"/>
            </w:tcBorders>
            <w:shd w:fill="E91E63" w:val="clear"/>
          </w:tcPr>
          <w:p>
            <w:r>
              <w:rPr>
                <w:b/>
                <w:bCs/>
                <w:color w:val="FFFFFF"/>
              </w:rPr>
              <w:t xml:space="preserve">Purpose</w:t>
            </w:r>
          </w:p>
        </w:tc>
      </w:tr>
      <w:tr>
        <w:tc>
          <w:tcPr>
            <w:tcW w:type="dxa" w:w="900"/>
            <w:tcBorders>
              <w:top w:val="single" w:color="DDDDDD" w:sz="1"/>
              <w:left w:val="single" w:color="DDDDDD" w:sz="1"/>
              <w:bottom w:val="single" w:color="DDDDDD" w:sz="1"/>
              <w:right w:val="single" w:color="DDDDDD" w:sz="1"/>
            </w:tcBorders>
          </w:tcPr>
          <w:p>
            <w:pPr>
              <w:jc w:val="center"/>
            </w:pPr>
            <w:r>
              <w:t xml:space="preserve">1</w:t>
            </w:r>
          </w:p>
        </w:tc>
        <w:tc>
          <w:tcPr>
            <w:tcW w:type="dxa" w:w="2200"/>
            <w:tcBorders>
              <w:top w:val="single" w:color="DDDDDD" w:sz="1"/>
              <w:left w:val="single" w:color="DDDDDD" w:sz="1"/>
              <w:bottom w:val="single" w:color="DDDDDD" w:sz="1"/>
              <w:right w:val="single" w:color="DDDDDD" w:sz="1"/>
            </w:tcBorders>
          </w:tcPr>
          <w:p>
            <w:r>
              <w:t xml:space="preserve">Contact Info</w:t>
            </w:r>
          </w:p>
        </w:tc>
        <w:tc>
          <w:tcPr>
            <w:tcW w:type="dxa" w:w="5260"/>
            <w:tcBorders>
              <w:top w:val="single" w:color="DDDDDD" w:sz="1"/>
              <w:left w:val="single" w:color="DDDDDD" w:sz="1"/>
              <w:bottom w:val="single" w:color="DDDDDD" w:sz="1"/>
              <w:right w:val="single" w:color="DDDDDD" w:sz="1"/>
            </w:tcBorders>
          </w:tcPr>
          <w:p>
            <w:r>
              <w:t xml:space="preserve">Collect primary contact details</w:t>
            </w:r>
          </w:p>
        </w:tc>
      </w:tr>
      <w:tr>
        <w:tc>
          <w:tcPr>
            <w:tcW w:type="dxa" w:w="900"/>
            <w:tcBorders>
              <w:top w:val="single" w:color="DDDDDD" w:sz="1"/>
              <w:left w:val="single" w:color="DDDDDD" w:sz="1"/>
              <w:bottom w:val="single" w:color="DDDDDD" w:sz="1"/>
              <w:right w:val="single" w:color="DDDDDD" w:sz="1"/>
            </w:tcBorders>
          </w:tcPr>
          <w:p>
            <w:pPr>
              <w:jc w:val="center"/>
            </w:pPr>
            <w:r>
              <w:t xml:space="preserve">2</w:t>
            </w:r>
          </w:p>
        </w:tc>
        <w:tc>
          <w:tcPr>
            <w:tcW w:type="dxa" w:w="2200"/>
            <w:tcBorders>
              <w:top w:val="single" w:color="DDDDDD" w:sz="1"/>
              <w:left w:val="single" w:color="DDDDDD" w:sz="1"/>
              <w:bottom w:val="single" w:color="DDDDDD" w:sz="1"/>
              <w:right w:val="single" w:color="DDDDDD" w:sz="1"/>
            </w:tcBorders>
          </w:tcPr>
          <w:p>
            <w:r>
              <w:t xml:space="preserve">GDPR/Contact Prefs</w:t>
            </w:r>
          </w:p>
        </w:tc>
        <w:tc>
          <w:tcPr>
            <w:tcW w:type="dxa" w:w="5260"/>
            <w:tcBorders>
              <w:top w:val="single" w:color="DDDDDD" w:sz="1"/>
              <w:left w:val="single" w:color="DDDDDD" w:sz="1"/>
              <w:bottom w:val="single" w:color="DDDDDD" w:sz="1"/>
              <w:right w:val="single" w:color="DDDDDD" w:sz="1"/>
            </w:tcBorders>
          </w:tcPr>
          <w:p>
            <w:r>
              <w:t xml:space="preserve">Capture preferred contact methods</w:t>
            </w:r>
          </w:p>
        </w:tc>
      </w:tr>
      <w:tr>
        <w:tc>
          <w:tcPr>
            <w:tcW w:type="dxa" w:w="900"/>
            <w:tcBorders>
              <w:top w:val="single" w:color="DDDDDD" w:sz="1"/>
              <w:left w:val="single" w:color="DDDDDD" w:sz="1"/>
              <w:bottom w:val="single" w:color="DDDDDD" w:sz="1"/>
              <w:right w:val="single" w:color="DDDDDD" w:sz="1"/>
            </w:tcBorders>
          </w:tcPr>
          <w:p>
            <w:pPr>
              <w:jc w:val="center"/>
            </w:pPr>
            <w:r>
              <w:t xml:space="preserve">3</w:t>
            </w:r>
          </w:p>
        </w:tc>
        <w:tc>
          <w:tcPr>
            <w:tcW w:type="dxa" w:w="2200"/>
            <w:tcBorders>
              <w:top w:val="single" w:color="DDDDDD" w:sz="1"/>
              <w:left w:val="single" w:color="DDDDDD" w:sz="1"/>
              <w:bottom w:val="single" w:color="DDDDDD" w:sz="1"/>
              <w:right w:val="single" w:color="DDDDDD" w:sz="1"/>
            </w:tcBorders>
          </w:tcPr>
          <w:p>
            <w:r>
              <w:t xml:space="preserve">TM Status</w:t>
            </w:r>
          </w:p>
        </w:tc>
        <w:tc>
          <w:tcPr>
            <w:tcW w:type="dxa" w:w="5260"/>
            <w:tcBorders>
              <w:top w:val="single" w:color="DDDDDD" w:sz="1"/>
              <w:left w:val="single" w:color="DDDDDD" w:sz="1"/>
              <w:bottom w:val="single" w:color="DDDDDD" w:sz="1"/>
              <w:right w:val="single" w:color="DDDDDD" w:sz="1"/>
            </w:tcBorders>
          </w:tcPr>
          <w:p>
            <w:r>
              <w:t xml:space="preserve">Determine if existing or new trademark</w:t>
            </w:r>
          </w:p>
        </w:tc>
      </w:tr>
      <w:tr>
        <w:tc>
          <w:tcPr>
            <w:tcW w:type="dxa" w:w="900"/>
            <w:tcBorders>
              <w:top w:val="single" w:color="DDDDDD" w:sz="1"/>
              <w:left w:val="single" w:color="DDDDDD" w:sz="1"/>
              <w:bottom w:val="single" w:color="DDDDDD" w:sz="1"/>
              <w:right w:val="single" w:color="DDDDDD" w:sz="1"/>
            </w:tcBorders>
          </w:tcPr>
          <w:p>
            <w:pPr>
              <w:jc w:val="center"/>
            </w:pPr>
            <w:r>
              <w:t xml:space="preserve">4</w:t>
            </w:r>
          </w:p>
        </w:tc>
        <w:tc>
          <w:tcPr>
            <w:tcW w:type="dxa" w:w="2200"/>
            <w:tcBorders>
              <w:top w:val="single" w:color="DDDDDD" w:sz="1"/>
              <w:left w:val="single" w:color="DDDDDD" w:sz="1"/>
              <w:bottom w:val="single" w:color="DDDDDD" w:sz="1"/>
              <w:right w:val="single" w:color="DDDDDD" w:sz="1"/>
            </w:tcBorders>
          </w:tcPr>
          <w:p>
            <w:r>
              <w:t xml:space="preserve">Existing TM Search</w:t>
            </w:r>
          </w:p>
        </w:tc>
        <w:tc>
          <w:tcPr>
            <w:tcW w:type="dxa" w:w="5260"/>
            <w:tcBorders>
              <w:top w:val="single" w:color="DDDDDD" w:sz="1"/>
              <w:left w:val="single" w:color="DDDDDD" w:sz="1"/>
              <w:bottom w:val="single" w:color="DDDDDD" w:sz="1"/>
              <w:right w:val="single" w:color="DDDDDD" w:sz="1"/>
            </w:tcBorders>
          </w:tcPr>
          <w:p>
            <w:r>
              <w:t xml:space="preserve">Search Temmy for existing trademark (conditional)</w:t>
            </w:r>
          </w:p>
        </w:tc>
      </w:tr>
      <w:tr>
        <w:tc>
          <w:tcPr>
            <w:tcW w:type="dxa" w:w="900"/>
            <w:tcBorders>
              <w:top w:val="single" w:color="DDDDDD" w:sz="1"/>
              <w:left w:val="single" w:color="DDDDDD" w:sz="1"/>
              <w:bottom w:val="single" w:color="DDDDDD" w:sz="1"/>
              <w:right w:val="single" w:color="DDDDDD" w:sz="1"/>
            </w:tcBorders>
          </w:tcPr>
          <w:p>
            <w:pPr>
              <w:jc w:val="center"/>
            </w:pPr>
            <w:r>
              <w:t xml:space="preserve">5</w:t>
            </w:r>
          </w:p>
        </w:tc>
        <w:tc>
          <w:tcPr>
            <w:tcW w:type="dxa" w:w="2200"/>
            <w:tcBorders>
              <w:top w:val="single" w:color="DDDDDD" w:sz="1"/>
              <w:left w:val="single" w:color="DDDDDD" w:sz="1"/>
              <w:bottom w:val="single" w:color="DDDDDD" w:sz="1"/>
              <w:right w:val="single" w:color="DDDDDD" w:sz="1"/>
            </w:tcBorders>
          </w:tcPr>
          <w:p>
            <w:r>
              <w:t xml:space="preserve">TM Information</w:t>
            </w:r>
          </w:p>
        </w:tc>
        <w:tc>
          <w:tcPr>
            <w:tcW w:type="dxa" w:w="5260"/>
            <w:tcBorders>
              <w:top w:val="single" w:color="DDDDDD" w:sz="1"/>
              <w:left w:val="single" w:color="DDDDDD" w:sz="1"/>
              <w:bottom w:val="single" w:color="DDDDDD" w:sz="1"/>
              <w:right w:val="single" w:color="DDDDDD" w:sz="1"/>
            </w:tcBorders>
          </w:tcPr>
          <w:p>
            <w:r>
              <w:t xml:space="preserve">Collect trademark type, name, image, jurisdictions</w:t>
            </w:r>
          </w:p>
        </w:tc>
      </w:tr>
      <w:tr>
        <w:tc>
          <w:tcPr>
            <w:tcW w:type="dxa" w:w="900"/>
            <w:tcBorders>
              <w:top w:val="single" w:color="DDDDDD" w:sz="1"/>
              <w:left w:val="single" w:color="DDDDDD" w:sz="1"/>
              <w:bottom w:val="single" w:color="DDDDDD" w:sz="1"/>
              <w:right w:val="single" w:color="DDDDDD" w:sz="1"/>
            </w:tcBorders>
          </w:tcPr>
          <w:p>
            <w:pPr>
              <w:jc w:val="center"/>
            </w:pPr>
            <w:r>
              <w:t xml:space="preserve">6</w:t>
            </w:r>
          </w:p>
        </w:tc>
        <w:tc>
          <w:tcPr>
            <w:tcW w:type="dxa" w:w="2200"/>
            <w:tcBorders>
              <w:top w:val="single" w:color="DDDDDD" w:sz="1"/>
              <w:left w:val="single" w:color="DDDDDD" w:sz="1"/>
              <w:bottom w:val="single" w:color="DDDDDD" w:sz="1"/>
              <w:right w:val="single" w:color="DDDDDD" w:sz="1"/>
            </w:tcBorders>
          </w:tcPr>
          <w:p>
            <w:r>
              <w:t xml:space="preserve">Goods &amp; Services</w:t>
            </w:r>
          </w:p>
        </w:tc>
        <w:tc>
          <w:tcPr>
            <w:tcW w:type="dxa" w:w="5260"/>
            <w:tcBorders>
              <w:top w:val="single" w:color="DDDDDD" w:sz="1"/>
              <w:left w:val="single" w:color="DDDDDD" w:sz="1"/>
              <w:bottom w:val="single" w:color="DDDDDD" w:sz="1"/>
              <w:right w:val="single" w:color="DDDDDD" w:sz="1"/>
            </w:tcBorders>
          </w:tcPr>
          <w:p>
            <w:r>
              <w:t xml:space="preserve">Capture business description and website (optional)</w:t>
            </w:r>
          </w:p>
        </w:tc>
      </w:tr>
      <w:tr>
        <w:tc>
          <w:tcPr>
            <w:tcW w:type="dxa" w:w="900"/>
            <w:tcBorders>
              <w:top w:val="single" w:color="DDDDDD" w:sz="1"/>
              <w:left w:val="single" w:color="DDDDDD" w:sz="1"/>
              <w:bottom w:val="single" w:color="DDDDDD" w:sz="1"/>
              <w:right w:val="single" w:color="DDDDDD" w:sz="1"/>
            </w:tcBorders>
          </w:tcPr>
          <w:p>
            <w:pPr>
              <w:jc w:val="center"/>
            </w:pPr>
            <w:r>
              <w:t xml:space="preserve">7</w:t>
            </w:r>
          </w:p>
        </w:tc>
        <w:tc>
          <w:tcPr>
            <w:tcW w:type="dxa" w:w="2200"/>
            <w:tcBorders>
              <w:top w:val="single" w:color="DDDDDD" w:sz="1"/>
              <w:left w:val="single" w:color="DDDDDD" w:sz="1"/>
              <w:bottom w:val="single" w:color="DDDDDD" w:sz="1"/>
              <w:right w:val="single" w:color="DDDDDD" w:sz="1"/>
            </w:tcBorders>
          </w:tcPr>
          <w:p>
            <w:r>
              <w:t xml:space="preserve">Billing Information</w:t>
            </w:r>
          </w:p>
        </w:tc>
        <w:tc>
          <w:tcPr>
            <w:tcW w:type="dxa" w:w="5260"/>
            <w:tcBorders>
              <w:top w:val="single" w:color="DDDDDD" w:sz="1"/>
              <w:left w:val="single" w:color="DDDDDD" w:sz="1"/>
              <w:bottom w:val="single" w:color="DDDDDD" w:sz="1"/>
              <w:right w:val="single" w:color="DDDDDD" w:sz="1"/>
            </w:tcBorders>
          </w:tcPr>
          <w:p>
            <w:r>
              <w:t xml:space="preserve">Confirm billing details (pre-populated if available)</w:t>
            </w:r>
          </w:p>
        </w:tc>
      </w:tr>
      <w:tr>
        <w:tc>
          <w:tcPr>
            <w:tcW w:type="dxa" w:w="900"/>
            <w:tcBorders>
              <w:top w:val="single" w:color="DDDDDD" w:sz="1"/>
              <w:left w:val="single" w:color="DDDDDD" w:sz="1"/>
              <w:bottom w:val="single" w:color="DDDDDD" w:sz="1"/>
              <w:right w:val="single" w:color="DDDDDD" w:sz="1"/>
            </w:tcBorders>
          </w:tcPr>
          <w:p>
            <w:pPr>
              <w:jc w:val="center"/>
            </w:pPr>
            <w:r>
              <w:t xml:space="preserve">8</w:t>
            </w:r>
          </w:p>
        </w:tc>
        <w:tc>
          <w:tcPr>
            <w:tcW w:type="dxa" w:w="2200"/>
            <w:tcBorders>
              <w:top w:val="single" w:color="DDDDDD" w:sz="1"/>
              <w:left w:val="single" w:color="DDDDDD" w:sz="1"/>
              <w:bottom w:val="single" w:color="DDDDDD" w:sz="1"/>
              <w:right w:val="single" w:color="DDDDDD" w:sz="1"/>
            </w:tcBorders>
          </w:tcPr>
          <w:p>
            <w:r>
              <w:t xml:space="preserve">Appointment</w:t>
            </w:r>
          </w:p>
        </w:tc>
        <w:tc>
          <w:tcPr>
            <w:tcW w:type="dxa" w:w="5260"/>
            <w:tcBorders>
              <w:top w:val="single" w:color="DDDDDD" w:sz="1"/>
              <w:left w:val="single" w:color="DDDDDD" w:sz="1"/>
              <w:bottom w:val="single" w:color="DDDDDD" w:sz="1"/>
              <w:right w:val="single" w:color="DDDDDD" w:sz="1"/>
            </w:tcBorders>
          </w:tcPr>
          <w:p>
            <w:r>
              <w:t xml:space="preserve">Option to schedule consultation appointment</w:t>
            </w:r>
          </w:p>
        </w:tc>
      </w:tr>
      <w:tr>
        <w:tc>
          <w:tcPr>
            <w:tcW w:type="dxa" w:w="900"/>
            <w:tcBorders>
              <w:top w:val="single" w:color="DDDDDD" w:sz="1"/>
              <w:left w:val="single" w:color="DDDDDD" w:sz="1"/>
              <w:bottom w:val="single" w:color="DDDDDD" w:sz="1"/>
              <w:right w:val="single" w:color="DDDDDD" w:sz="1"/>
            </w:tcBorders>
          </w:tcPr>
          <w:p>
            <w:pPr>
              <w:jc w:val="center"/>
            </w:pPr>
            <w:r>
              <w:t xml:space="preserve">9</w:t>
            </w:r>
          </w:p>
        </w:tc>
        <w:tc>
          <w:tcPr>
            <w:tcW w:type="dxa" w:w="2200"/>
            <w:tcBorders>
              <w:top w:val="single" w:color="DDDDDD" w:sz="1"/>
              <w:left w:val="single" w:color="DDDDDD" w:sz="1"/>
              <w:bottom w:val="single" w:color="DDDDDD" w:sz="1"/>
              <w:right w:val="single" w:color="DDDDDD" w:sz="1"/>
            </w:tcBorders>
          </w:tcPr>
          <w:p>
            <w:r>
              <w:t xml:space="preserve">Summary &amp; Payment</w:t>
            </w:r>
          </w:p>
        </w:tc>
        <w:tc>
          <w:tcPr>
            <w:tcW w:type="dxa" w:w="5260"/>
            <w:tcBorders>
              <w:top w:val="single" w:color="DDDDDD" w:sz="1"/>
              <w:left w:val="single" w:color="DDDDDD" w:sz="1"/>
              <w:bottom w:val="single" w:color="DDDDDD" w:sz="1"/>
              <w:right w:val="single" w:color="DDDDDD" w:sz="1"/>
            </w:tcBorders>
          </w:tcPr>
          <w:p>
            <w:r>
              <w:t xml:space="preserve">Review order, pricing, T&amp;Cs, and process payment</w:t>
            </w:r>
          </w:p>
        </w:tc>
      </w:tr>
      <w:tr>
        <w:tc>
          <w:tcPr>
            <w:tcW w:type="dxa" w:w="900"/>
            <w:tcBorders>
              <w:top w:val="single" w:color="DDDDDD" w:sz="1"/>
              <w:left w:val="single" w:color="DDDDDD" w:sz="1"/>
              <w:bottom w:val="single" w:color="DDDDDD" w:sz="1"/>
              <w:right w:val="single" w:color="DDDDDD" w:sz="1"/>
            </w:tcBorders>
          </w:tcPr>
          <w:p>
            <w:pPr>
              <w:jc w:val="center"/>
            </w:pPr>
            <w:r>
              <w:t xml:space="preserve">10</w:t>
            </w:r>
          </w:p>
        </w:tc>
        <w:tc>
          <w:tcPr>
            <w:tcW w:type="dxa" w:w="2200"/>
            <w:tcBorders>
              <w:top w:val="single" w:color="DDDDDD" w:sz="1"/>
              <w:left w:val="single" w:color="DDDDDD" w:sz="1"/>
              <w:bottom w:val="single" w:color="DDDDDD" w:sz="1"/>
              <w:right w:val="single" w:color="DDDDDD" w:sz="1"/>
            </w:tcBorders>
          </w:tcPr>
          <w:p>
            <w:r>
              <w:t xml:space="preserve">Confirmation</w:t>
            </w:r>
          </w:p>
        </w:tc>
        <w:tc>
          <w:tcPr>
            <w:tcW w:type="dxa" w:w="5260"/>
            <w:tcBorders>
              <w:top w:val="single" w:color="DDDDDD" w:sz="1"/>
              <w:left w:val="single" w:color="DDDDDD" w:sz="1"/>
              <w:bottom w:val="single" w:color="DDDDDD" w:sz="1"/>
              <w:right w:val="single" w:color="DDDDDD" w:sz="1"/>
            </w:tcBorders>
          </w:tcPr>
          <w:p>
            <w:r>
              <w:t xml:space="preserve">Order confirmation and next steps</w:t>
            </w:r>
          </w:p>
        </w:tc>
      </w:tr>
    </w:tbl>
    <w:p>
      <w:pPr>
        <w:pStyle w:val="Heading1"/>
      </w:pPr>
      <w:r>
        <w:t xml:space="preserve">3. Detailed Screen Specifications</w:t>
      </w:r>
    </w:p>
    <w:p>
      <w:pPr>
        <w:pStyle w:val="Heading2"/>
      </w:pPr>
      <w:r>
        <w:t xml:space="preserve">3.1 Step 1: Contact Information</w:t>
      </w:r>
    </w:p>
    <w:p>
      <w:pPr>
        <w:pStyle w:val="Heading3"/>
      </w:pPr>
      <w:r>
        <w:t xml:space="preserve">Page Title</w:t>
      </w:r>
    </w:p>
    <w:p>
      <w:pPr>
        <w:spacing w:after="100"/>
      </w:pPr>
      <w:r>
        <w:t xml:space="preserve">"Trademark Audit"</w:t>
      </w:r>
    </w:p>
    <w:p>
      <w:pPr>
        <w:pStyle w:val="Heading3"/>
      </w:pPr>
      <w:r>
        <w:t xml:space="preserve">Introductory Content</w:t>
      </w:r>
    </w:p>
    <w:p>
      <w:pPr>
        <w:spacing w:after="200"/>
      </w:pPr>
      <w:r>
        <w:t xml:space="preserve">Display explanatory text about the Trademark Audit service including: when audits are needed (before applications, healthchecks, renewals, changes), how it helps avoid wasted application fees by providing information before committing to official fees.</w:t>
      </w:r>
    </w:p>
    <w:p>
      <w:pPr>
        <w:pStyle w:val="Heading3"/>
      </w:pPr>
      <w:r>
        <w:t xml:space="preserve">Form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3060"/>
      </w:tblGrid>
      <w:tr>
        <w:trPr>
          <w:tblHeader/>
        </w:trPr>
        <w:tc>
          <w:tcPr>
            <w:tcW w:type="dxa" w:w="2000"/>
            <w:tcBorders>
              <w:top w:val="single" w:color="DDDDDD" w:sz="1"/>
              <w:left w:val="single" w:color="DDDDDD" w:sz="1"/>
              <w:bottom w:val="single" w:color="DDDDDD" w:sz="1"/>
              <w:right w:val="single" w:color="DDDDDD" w:sz="1"/>
            </w:tcBorders>
            <w:shd w:fill="F5F5F5" w:val="clear"/>
          </w:tcPr>
          <w:p>
            <w:r>
              <w:rPr>
                <w:b/>
                <w:bCs/>
              </w:rPr>
              <w:t xml:space="preserve">Field</w:t>
            </w:r>
          </w:p>
        </w:tc>
        <w:tc>
          <w:tcPr>
            <w:tcW w:type="dxa" w:w="1800"/>
            <w:tcBorders>
              <w:top w:val="single" w:color="DDDDDD" w:sz="1"/>
              <w:left w:val="single" w:color="DDDDDD" w:sz="1"/>
              <w:bottom w:val="single" w:color="DDDDDD" w:sz="1"/>
              <w:right w:val="single" w:color="DDDDDD" w:sz="1"/>
            </w:tcBorders>
            <w:shd w:fill="F5F5F5" w:val="clear"/>
          </w:tcPr>
          <w:p>
            <w:r>
              <w:rPr>
                <w:b/>
                <w:bCs/>
              </w:rPr>
              <w:t xml:space="preserve">Type</w:t>
            </w:r>
          </w:p>
        </w:tc>
        <w:tc>
          <w:tcPr>
            <w:tcW w:type="dxa" w:w="1500"/>
            <w:tcBorders>
              <w:top w:val="single" w:color="DDDDDD" w:sz="1"/>
              <w:left w:val="single" w:color="DDDDDD" w:sz="1"/>
              <w:bottom w:val="single" w:color="DDDDDD" w:sz="1"/>
              <w:right w:val="single" w:color="DDDDDD" w:sz="1"/>
            </w:tcBorders>
            <w:shd w:fill="F5F5F5" w:val="clear"/>
          </w:tcPr>
          <w:p>
            <w:r>
              <w:rPr>
                <w:b/>
                <w:bCs/>
              </w:rPr>
              <w:t xml:space="preserve">Required</w:t>
            </w:r>
          </w:p>
        </w:tc>
        <w:tc>
          <w:tcPr>
            <w:tcW w:type="dxa" w:w="3060"/>
            <w:tcBorders>
              <w:top w:val="single" w:color="DDDDDD" w:sz="1"/>
              <w:left w:val="single" w:color="DDDDDD" w:sz="1"/>
              <w:bottom w:val="single" w:color="DDDDDD" w:sz="1"/>
              <w:right w:val="single" w:color="DDDDDD" w:sz="1"/>
            </w:tcBorders>
            <w:shd w:fill="F5F5F5" w:val="clear"/>
          </w:tcPr>
          <w:p>
            <w:r>
              <w:rPr>
                <w:b/>
                <w:bCs/>
              </w:rPr>
              <w:t xml:space="preserve">Validation</w:t>
            </w:r>
          </w:p>
        </w:tc>
      </w:tr>
      <w:tr>
        <w:tc>
          <w:tcPr>
            <w:tcW w:type="dxa" w:w="2000"/>
            <w:tcBorders>
              <w:top w:val="single" w:color="DDDDDD" w:sz="1"/>
              <w:left w:val="single" w:color="DDDDDD" w:sz="1"/>
              <w:bottom w:val="single" w:color="DDDDDD" w:sz="1"/>
              <w:right w:val="single" w:color="DDDDDD" w:sz="1"/>
            </w:tcBorders>
          </w:tcPr>
          <w:p>
            <w:r>
              <w:t xml:space="preserve">First Name</w:t>
            </w:r>
          </w:p>
        </w:tc>
        <w:tc>
          <w:tcPr>
            <w:tcW w:type="dxa" w:w="1800"/>
            <w:tcBorders>
              <w:top w:val="single" w:color="DDDDDD" w:sz="1"/>
              <w:left w:val="single" w:color="DDDDDD" w:sz="1"/>
              <w:bottom w:val="single" w:color="DDDDDD" w:sz="1"/>
              <w:right w:val="single" w:color="DDDDDD" w:sz="1"/>
            </w:tcBorders>
          </w:tcPr>
          <w:p>
            <w:r>
              <w:t xml:space="preserve">Text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3060"/>
            <w:tcBorders>
              <w:top w:val="single" w:color="DDDDDD" w:sz="1"/>
              <w:left w:val="single" w:color="DDDDDD" w:sz="1"/>
              <w:bottom w:val="single" w:color="DDDDDD" w:sz="1"/>
              <w:right w:val="single" w:color="DDDDDD" w:sz="1"/>
            </w:tcBorders>
          </w:tcPr>
          <w:p>
            <w:r>
              <w:t xml:space="preserve">Min 1 character</w:t>
            </w:r>
          </w:p>
        </w:tc>
      </w:tr>
      <w:tr>
        <w:tc>
          <w:tcPr>
            <w:tcW w:type="dxa" w:w="2000"/>
            <w:tcBorders>
              <w:top w:val="single" w:color="DDDDDD" w:sz="1"/>
              <w:left w:val="single" w:color="DDDDDD" w:sz="1"/>
              <w:bottom w:val="single" w:color="DDDDDD" w:sz="1"/>
              <w:right w:val="single" w:color="DDDDDD" w:sz="1"/>
            </w:tcBorders>
          </w:tcPr>
          <w:p>
            <w:r>
              <w:t xml:space="preserve">Last Name</w:t>
            </w:r>
          </w:p>
        </w:tc>
        <w:tc>
          <w:tcPr>
            <w:tcW w:type="dxa" w:w="1800"/>
            <w:tcBorders>
              <w:top w:val="single" w:color="DDDDDD" w:sz="1"/>
              <w:left w:val="single" w:color="DDDDDD" w:sz="1"/>
              <w:bottom w:val="single" w:color="DDDDDD" w:sz="1"/>
              <w:right w:val="single" w:color="DDDDDD" w:sz="1"/>
            </w:tcBorders>
          </w:tcPr>
          <w:p>
            <w:r>
              <w:t xml:space="preserve">Text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3060"/>
            <w:tcBorders>
              <w:top w:val="single" w:color="DDDDDD" w:sz="1"/>
              <w:left w:val="single" w:color="DDDDDD" w:sz="1"/>
              <w:bottom w:val="single" w:color="DDDDDD" w:sz="1"/>
              <w:right w:val="single" w:color="DDDDDD" w:sz="1"/>
            </w:tcBorders>
          </w:tcPr>
          <w:p>
            <w:r>
              <w:t xml:space="preserve">Min 1 character</w:t>
            </w:r>
          </w:p>
        </w:tc>
      </w:tr>
      <w:tr>
        <w:tc>
          <w:tcPr>
            <w:tcW w:type="dxa" w:w="2000"/>
            <w:tcBorders>
              <w:top w:val="single" w:color="DDDDDD" w:sz="1"/>
              <w:left w:val="single" w:color="DDDDDD" w:sz="1"/>
              <w:bottom w:val="single" w:color="DDDDDD" w:sz="1"/>
              <w:right w:val="single" w:color="DDDDDD" w:sz="1"/>
            </w:tcBorders>
          </w:tcPr>
          <w:p>
            <w:r>
              <w:t xml:space="preserve">Phone</w:t>
            </w:r>
          </w:p>
        </w:tc>
        <w:tc>
          <w:tcPr>
            <w:tcW w:type="dxa" w:w="1800"/>
            <w:tcBorders>
              <w:top w:val="single" w:color="DDDDDD" w:sz="1"/>
              <w:left w:val="single" w:color="DDDDDD" w:sz="1"/>
              <w:bottom w:val="single" w:color="DDDDDD" w:sz="1"/>
              <w:right w:val="single" w:color="DDDDDD" w:sz="1"/>
            </w:tcBorders>
          </w:tcPr>
          <w:p>
            <w:r>
              <w:t xml:space="preserve">Tel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3060"/>
            <w:tcBorders>
              <w:top w:val="single" w:color="DDDDDD" w:sz="1"/>
              <w:left w:val="single" w:color="DDDDDD" w:sz="1"/>
              <w:bottom w:val="single" w:color="DDDDDD" w:sz="1"/>
              <w:right w:val="single" w:color="DDDDDD" w:sz="1"/>
            </w:tcBorders>
          </w:tcPr>
          <w:p>
            <w:r>
              <w:t xml:space="preserve">Valid phone format</w:t>
            </w:r>
          </w:p>
        </w:tc>
      </w:tr>
      <w:tr>
        <w:tc>
          <w:tcPr>
            <w:tcW w:type="dxa" w:w="2000"/>
            <w:tcBorders>
              <w:top w:val="single" w:color="DDDDDD" w:sz="1"/>
              <w:left w:val="single" w:color="DDDDDD" w:sz="1"/>
              <w:bottom w:val="single" w:color="DDDDDD" w:sz="1"/>
              <w:right w:val="single" w:color="DDDDDD" w:sz="1"/>
            </w:tcBorders>
          </w:tcPr>
          <w:p>
            <w:r>
              <w:t xml:space="preserve">Email</w:t>
            </w:r>
          </w:p>
        </w:tc>
        <w:tc>
          <w:tcPr>
            <w:tcW w:type="dxa" w:w="1800"/>
            <w:tcBorders>
              <w:top w:val="single" w:color="DDDDDD" w:sz="1"/>
              <w:left w:val="single" w:color="DDDDDD" w:sz="1"/>
              <w:bottom w:val="single" w:color="DDDDDD" w:sz="1"/>
              <w:right w:val="single" w:color="DDDDDD" w:sz="1"/>
            </w:tcBorders>
          </w:tcPr>
          <w:p>
            <w:r>
              <w:t xml:space="preserve">Email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3060"/>
            <w:tcBorders>
              <w:top w:val="single" w:color="DDDDDD" w:sz="1"/>
              <w:left w:val="single" w:color="DDDDDD" w:sz="1"/>
              <w:bottom w:val="single" w:color="DDDDDD" w:sz="1"/>
              <w:right w:val="single" w:color="DDDDDD" w:sz="1"/>
            </w:tcBorders>
          </w:tcPr>
          <w:p>
            <w:r>
              <w:t xml:space="preserve">Valid email format</w:t>
            </w:r>
          </w:p>
        </w:tc>
      </w:tr>
    </w:tbl>
    <w:p>
      <w:pPr>
        <w:pStyle w:val="Heading3"/>
      </w:pPr>
      <w:r>
        <w:t xml:space="preserve">Actions</w:t>
      </w:r>
    </w:p>
    <w:p>
      <w:pPr>
        <w:pStyle w:val="ListParagraph"/>
        <w:numPr>
          <w:ilvl w:val="0"/>
          <w:numId w:val="2"/>
        </w:numPr>
        <w:spacing w:after="200"/>
      </w:pPr>
      <w:r>
        <w:t xml:space="preserve">Primary CTA: "Begin Audit" — submits data and proceeds to Step 2</w:t>
      </w:r>
    </w:p>
    <w:p>
      <w:pPr>
        <w:pStyle w:val="Heading2"/>
      </w:pPr>
      <w:r>
        <w:t xml:space="preserve">3.2 Step 2: Contact Preferences (GDPR)</w:t>
      </w:r>
    </w:p>
    <w:p>
      <w:pPr>
        <w:pStyle w:val="Heading3"/>
      </w:pPr>
      <w:r>
        <w:t xml:space="preserve">Page Title</w:t>
      </w:r>
    </w:p>
    <w:p>
      <w:pPr>
        <w:spacing w:after="100"/>
      </w:pPr>
      <w:r>
        <w:t xml:space="preserve">"Applicant Information"</w:t>
      </w:r>
    </w:p>
    <w:p>
      <w:pPr>
        <w:pStyle w:val="Heading3"/>
      </w:pPr>
      <w:r>
        <w:t xml:space="preserve">Prompt Text</w:t>
      </w:r>
    </w:p>
    <w:p>
      <w:pPr>
        <w:spacing w:after="100"/>
      </w:pPr>
      <w:r>
        <w:t xml:space="preserve">"If we need to contact you about your trademark audit, what are your preferred methods of contact?"</w:t>
      </w:r>
    </w:p>
    <w:p>
      <w:pPr>
        <w:pStyle w:val="Heading3"/>
      </w:pPr>
      <w:r>
        <w:t xml:space="preserve">Form Fields</w:t>
      </w:r>
    </w:p>
    <w:p>
      <w:pPr>
        <w:spacing w:after="100"/>
      </w:pPr>
      <w:r>
        <w:t xml:space="preserve">Multi-select checkboxes (at least one required):</w:t>
      </w:r>
    </w:p>
    <w:p>
      <w:pPr>
        <w:pStyle w:val="ListParagraph"/>
        <w:numPr>
          <w:ilvl w:val="0"/>
          <w:numId w:val="2"/>
        </w:numPr>
      </w:pPr>
      <w:r>
        <w:t xml:space="preserve">Phone</w:t>
      </w:r>
    </w:p>
    <w:p>
      <w:pPr>
        <w:pStyle w:val="ListParagraph"/>
        <w:numPr>
          <w:ilvl w:val="0"/>
          <w:numId w:val="2"/>
        </w:numPr>
      </w:pPr>
      <w:r>
        <w:t xml:space="preserve">SMS</w:t>
      </w:r>
    </w:p>
    <w:p>
      <w:pPr>
        <w:pStyle w:val="ListParagraph"/>
        <w:numPr>
          <w:ilvl w:val="0"/>
          <w:numId w:val="2"/>
        </w:numPr>
      </w:pPr>
      <w:r>
        <w:t xml:space="preserve">WhatsApp</w:t>
      </w:r>
    </w:p>
    <w:p>
      <w:pPr>
        <w:pStyle w:val="ListParagraph"/>
        <w:numPr>
          <w:ilvl w:val="0"/>
          <w:numId w:val="2"/>
        </w:numPr>
      </w:pPr>
      <w:r>
        <w:t xml:space="preserve">Email</w:t>
      </w:r>
    </w:p>
    <w:p>
      <w:pPr>
        <w:pStyle w:val="ListParagraph"/>
        <w:numPr>
          <w:ilvl w:val="0"/>
          <w:numId w:val="2"/>
        </w:numPr>
        <w:spacing w:after="100"/>
      </w:pPr>
      <w:r>
        <w:t xml:space="preserve">Video Call (Teams)</w:t>
      </w:r>
    </w:p>
    <w:p>
      <w:pPr>
        <w:pStyle w:val="Heading3"/>
      </w:pPr>
      <w:r>
        <w:t xml:space="preserve">Actions</w:t>
      </w:r>
    </w:p>
    <w:p>
      <w:pPr>
        <w:pStyle w:val="ListParagraph"/>
        <w:numPr>
          <w:ilvl w:val="0"/>
          <w:numId w:val="2"/>
        </w:numPr>
      </w:pPr>
      <w:r>
        <w:t xml:space="preserve">"Go Back" — returns to previous step</w:t>
      </w:r>
    </w:p>
    <w:p>
      <w:pPr>
        <w:pStyle w:val="ListParagraph"/>
        <w:numPr>
          <w:ilvl w:val="0"/>
          <w:numId w:val="2"/>
        </w:numPr>
        <w:spacing w:after="200"/>
      </w:pPr>
      <w:r>
        <w:t xml:space="preserve">"Continue" — submits data and proceeds to Step 3</w:t>
      </w:r>
    </w:p>
    <w:p>
      <w:pPr>
        <w:pStyle w:val="Heading2"/>
      </w:pPr>
      <w:r>
        <w:t xml:space="preserve">3.3 Step 3: Trademark Status</w:t>
      </w:r>
    </w:p>
    <w:p>
      <w:pPr>
        <w:pStyle w:val="Heading3"/>
      </w:pPr>
      <w:r>
        <w:t xml:space="preserve">Page Title</w:t>
      </w:r>
    </w:p>
    <w:p>
      <w:pPr>
        <w:spacing w:after="100"/>
      </w:pPr>
      <w:r>
        <w:t xml:space="preserve">"Trademark Information"</w:t>
      </w:r>
    </w:p>
    <w:p>
      <w:pPr>
        <w:pStyle w:val="Heading3"/>
      </w:pPr>
      <w:r>
        <w:t xml:space="preserve">Introductory Content</w:t>
      </w:r>
    </w:p>
    <w:p>
      <w:pPr>
        <w:spacing w:after="100"/>
      </w:pPr>
      <w:r>
        <w:t xml:space="preserve">Display statistic: "Did you know that 50% of trademark applications which are done without a representative fail? Our Trademark Audit is about helping you to avoid losing money on failed applications."</w:t>
      </w:r>
    </w:p>
    <w:p>
      <w:pPr>
        <w:pStyle w:val="Heading3"/>
      </w:pPr>
      <w:r>
        <w:t xml:space="preserve">Prompt Text</w:t>
      </w:r>
    </w:p>
    <w:p>
      <w:pPr>
        <w:spacing w:after="100"/>
      </w:pPr>
      <w:r>
        <w:t xml:space="preserve">"What is the purpose of this audit, is it for a new trademark application or to review an existing registered trademark?"</w:t>
      </w:r>
    </w:p>
    <w:p>
      <w:pPr>
        <w:pStyle w:val="Heading3"/>
      </w:pPr>
      <w:r>
        <w:t xml:space="preserve">Form Fields</w:t>
      </w:r>
    </w:p>
    <w:p>
      <w:pPr>
        <w:spacing w:after="100"/>
      </w:pPr>
      <w:r>
        <w:t xml:space="preserve">Single-select radio buttons (required):</w:t>
      </w:r>
    </w:p>
    <w:p>
      <w:pPr>
        <w:pStyle w:val="ListParagraph"/>
        <w:numPr>
          <w:ilvl w:val="0"/>
          <w:numId w:val="2"/>
        </w:numPr>
      </w:pPr>
      <w:r>
        <w:t xml:space="preserve">"Existing Trademark - Registered"</w:t>
      </w:r>
    </w:p>
    <w:p>
      <w:pPr>
        <w:pStyle w:val="ListParagraph"/>
        <w:numPr>
          <w:ilvl w:val="0"/>
          <w:numId w:val="2"/>
        </w:numPr>
        <w:spacing w:after="100"/>
      </w:pPr>
      <w:r>
        <w:t xml:space="preserve">"New Application - Unregistered"</w:t>
      </w:r>
    </w:p>
    <w:p>
      <w:pPr>
        <w:pStyle w:val="Heading3"/>
      </w:pPr>
      <w:r>
        <w:t xml:space="preserve">Branching Logic</w:t>
      </w:r>
    </w:p>
    <w:p>
      <w:pPr>
        <w:pStyle w:val="ListParagraph"/>
        <w:numPr>
          <w:ilvl w:val="0"/>
          <w:numId w:val="2"/>
        </w:numPr>
      </w:pPr>
      <w:r>
        <w:t xml:space="preserve">If "Existing Trademark" → proceed to Step 4 (Existing TM Search)</w:t>
      </w:r>
    </w:p>
    <w:p>
      <w:pPr>
        <w:pStyle w:val="ListParagraph"/>
        <w:numPr>
          <w:ilvl w:val="0"/>
          <w:numId w:val="2"/>
        </w:numPr>
        <w:spacing w:after="100"/>
      </w:pPr>
      <w:r>
        <w:t xml:space="preserve">If "New Application" → skip to Step 5 (TM Information)</w:t>
      </w:r>
    </w:p>
    <w:p>
      <w:pPr>
        <w:pStyle w:val="Heading3"/>
      </w:pPr>
      <w:r>
        <w:t xml:space="preserve">Actions</w:t>
      </w:r>
    </w:p>
    <w:p>
      <w:pPr>
        <w:pStyle w:val="ListParagraph"/>
        <w:numPr>
          <w:ilvl w:val="0"/>
          <w:numId w:val="2"/>
        </w:numPr>
      </w:pPr>
      <w:r>
        <w:t xml:space="preserve">"Go Back"</w:t>
      </w:r>
    </w:p>
    <w:p>
      <w:pPr>
        <w:pStyle w:val="ListParagraph"/>
        <w:numPr>
          <w:ilvl w:val="0"/>
          <w:numId w:val="2"/>
        </w:numPr>
        <w:spacing w:after="200"/>
      </w:pPr>
      <w:r>
        <w:t xml:space="preserve">"Continue"</w:t>
      </w:r>
    </w:p>
    <w:p>
      <w:pPr>
        <w:pStyle w:val="Heading2"/>
      </w:pPr>
      <w:r>
        <w:t xml:space="preserve">3.4 Step 4: Existing Trademark Search (Conditional)</w:t>
      </w:r>
    </w:p>
    <w:p>
      <w:pPr>
        <w:pStyle w:val="Heading3"/>
      </w:pPr>
      <w:r>
        <w:t xml:space="preserve">Condition</w:t>
      </w:r>
    </w:p>
    <w:p>
      <w:pPr>
        <w:spacing w:after="100"/>
      </w:pPr>
      <w:r>
        <w:t xml:space="preserve">Only displayed if user selected "Existing Trademark" in Step 3.</w:t>
      </w:r>
    </w:p>
    <w:p>
      <w:pPr>
        <w:pStyle w:val="Heading3"/>
      </w:pPr>
      <w:r>
        <w:t xml:space="preserve">Page Title</w:t>
      </w:r>
    </w:p>
    <w:p>
      <w:pPr>
        <w:spacing w:after="100"/>
      </w:pPr>
      <w:r>
        <w:t xml:space="preserve">"Existing Trademark Information"</w:t>
      </w:r>
    </w:p>
    <w:p>
      <w:pPr>
        <w:pStyle w:val="Heading3"/>
      </w:pPr>
      <w:r>
        <w:t xml:space="preserve">Prompt Text</w:t>
      </w:r>
    </w:p>
    <w:p>
      <w:pPr>
        <w:spacing w:after="100"/>
      </w:pPr>
      <w:r>
        <w:t xml:space="preserve">"Please provide the Trademark Name and if available the Trademark Application Number"</w:t>
      </w:r>
    </w:p>
    <w:p>
      <w:pPr>
        <w:pStyle w:val="Heading3"/>
      </w:pPr>
      <w:r>
        <w:t xml:space="preserve">Functionality</w:t>
      </w:r>
    </w:p>
    <w:p>
      <w:pPr>
        <w:spacing w:after="100"/>
      </w:pPr>
      <w:r>
        <w:t xml:space="preserve">Integrated search component that queries the Temmy API. User can search by trademark name or application number. Search results display matching trademarks with selection capability. Selected trademark data auto-populates subsequent fields.</w:t>
      </w:r>
    </w:p>
    <w:p>
      <w:pPr>
        <w:pStyle w:val="Heading3"/>
      </w:pPr>
      <w:r>
        <w:t xml:space="preserve">Actions</w:t>
      </w:r>
    </w:p>
    <w:p>
      <w:pPr>
        <w:pStyle w:val="ListParagraph"/>
        <w:numPr>
          <w:ilvl w:val="0"/>
          <w:numId w:val="2"/>
        </w:numPr>
      </w:pPr>
      <w:r>
        <w:t xml:space="preserve">"Search on Temmy" — triggers API search</w:t>
      </w:r>
    </w:p>
    <w:p>
      <w:pPr>
        <w:pStyle w:val="ListParagraph"/>
        <w:numPr>
          <w:ilvl w:val="0"/>
          <w:numId w:val="2"/>
        </w:numPr>
        <w:spacing w:after="200"/>
      </w:pPr>
      <w:r>
        <w:t xml:space="preserve">"Skip to Billing Information" — bypasses TM details entry</w:t>
      </w:r>
    </w:p>
    <w:p>
      <w:pPr>
        <w:pStyle w:val="Heading2"/>
      </w:pPr>
      <w:r>
        <w:t xml:space="preserve">3.5 Step 5: Trademark Information</w:t>
      </w:r>
    </w:p>
    <w:p>
      <w:pPr>
        <w:pStyle w:val="Heading3"/>
      </w:pPr>
      <w:r>
        <w:t xml:space="preserve">Page Title</w:t>
      </w:r>
    </w:p>
    <w:p>
      <w:pPr>
        <w:spacing w:after="100"/>
      </w:pPr>
      <w:r>
        <w:t xml:space="preserve">"Please provide information about the trademark we are auditing"</w:t>
      </w:r>
    </w:p>
    <w:p>
      <w:pPr>
        <w:pStyle w:val="Heading3"/>
      </w:pPr>
      <w:r>
        <w:t xml:space="preserve">Form Fields</w:t>
      </w:r>
    </w:p>
    <w:p>
      <w:pPr>
        <w:spacing w:after="100"/>
      </w:pPr>
      <w:r>
        <w:rPr>
          <w:b/>
          <w:bCs/>
        </w:rPr>
        <w:t xml:space="preserve">Trademark Type</w:t>
      </w:r>
      <w:r>
        <w:t xml:space="preserve"> — Multi-select checkboxes:</w:t>
      </w:r>
    </w:p>
    <w:p>
      <w:pPr>
        <w:pStyle w:val="ListParagraph"/>
        <w:numPr>
          <w:ilvl w:val="0"/>
          <w:numId w:val="2"/>
        </w:numPr>
      </w:pPr>
      <w:r>
        <w:t xml:space="preserve">Word Only — "You want to audit the Text Only such as a company name, tagline, brand or product name"</w:t>
      </w:r>
    </w:p>
    <w:p>
      <w:pPr>
        <w:pStyle w:val="ListParagraph"/>
        <w:numPr>
          <w:ilvl w:val="0"/>
          <w:numId w:val="2"/>
        </w:numPr>
      </w:pPr>
      <w:r>
        <w:t xml:space="preserve">Image Only — "You want to audit the image only such as a logo or character"</w:t>
      </w:r>
    </w:p>
    <w:p>
      <w:pPr>
        <w:pStyle w:val="ListParagraph"/>
        <w:numPr>
          <w:ilvl w:val="0"/>
          <w:numId w:val="2"/>
        </w:numPr>
        <w:spacing w:after="100"/>
      </w:pPr>
      <w:r>
        <w:t xml:space="preserve">Both Image &amp; Word — "You want to audit both an image and a word"</w:t>
      </w:r>
    </w:p>
    <w:p>
      <w:pPr>
        <w:spacing w:after="100"/>
      </w:pPr>
      <w:r>
        <w:rPr>
          <w:b/>
          <w:bCs/>
        </w:rPr>
        <w:t xml:space="preserve">Trademark Name</w:t>
      </w:r>
      <w:r>
        <w:t xml:space="preserve"> — Free text input (required if Word/Both selected)</w:t>
      </w:r>
    </w:p>
    <w:p>
      <w:pPr>
        <w:spacing w:after="100"/>
      </w:pPr>
      <w:r>
        <w:rPr>
          <w:b/>
          <w:bCs/>
        </w:rPr>
        <w:t xml:space="preserve">Image Upload</w:t>
      </w:r>
      <w:r>
        <w:t xml:space="preserve"> — Single-select with options:</w:t>
      </w:r>
    </w:p>
    <w:p>
      <w:pPr>
        <w:pStyle w:val="ListParagraph"/>
        <w:numPr>
          <w:ilvl w:val="0"/>
          <w:numId w:val="2"/>
        </w:numPr>
      </w:pPr>
      <w:r>
        <w:t xml:space="preserve">"Yes - Upload" — shows file upload component</w:t>
      </w:r>
    </w:p>
    <w:p>
      <w:pPr>
        <w:pStyle w:val="ListParagraph"/>
        <w:numPr>
          <w:ilvl w:val="0"/>
          <w:numId w:val="2"/>
        </w:numPr>
        <w:spacing w:after="100"/>
      </w:pPr>
      <w:r>
        <w:t xml:space="preserve">"I will do this later or share via email"</w:t>
      </w:r>
    </w:p>
    <w:p>
      <w:pPr>
        <w:spacing w:after="100"/>
      </w:pPr>
      <w:r>
        <w:rPr>
          <w:b/>
          <w:bCs/>
        </w:rPr>
        <w:t xml:space="preserve">Jurisdictions</w:t>
      </w:r>
      <w:r>
        <w:t xml:space="preserve"> — Multi-select checkboxes (at least one required):</w:t>
      </w:r>
    </w:p>
    <w:p>
      <w:pPr>
        <w:spacing w:after="100"/>
      </w:pPr>
      <w:r>
        <w:t xml:space="preserve">Helper text: "Not Sure? If not sure, start with UK as a minimum unless you already have the UK trademark registered."</w:t>
      </w:r>
    </w:p>
    <w:p>
      <w:pPr>
        <w:spacing w:after="100"/>
      </w:pPr>
      <w:r>
        <w:t xml:space="preserve">Options: United Kingdom, Europe, United States of America, Canada, China, Australia, New Zealand, United Arab Emirates, Saudi Arabia, Other</w:t>
      </w:r>
    </w:p>
    <w:p>
      <w:pPr>
        <w:pStyle w:val="Heading3"/>
      </w:pPr>
      <w:r>
        <w:t xml:space="preserve">Actions</w:t>
      </w:r>
    </w:p>
    <w:p>
      <w:pPr>
        <w:pStyle w:val="ListParagraph"/>
        <w:numPr>
          <w:ilvl w:val="0"/>
          <w:numId w:val="2"/>
        </w:numPr>
      </w:pPr>
      <w:r>
        <w:t xml:space="preserve">"Go Back"</w:t>
      </w:r>
    </w:p>
    <w:p>
      <w:pPr>
        <w:pStyle w:val="ListParagraph"/>
        <w:numPr>
          <w:ilvl w:val="0"/>
          <w:numId w:val="2"/>
        </w:numPr>
        <w:spacing w:after="200"/>
      </w:pPr>
      <w:r>
        <w:t xml:space="preserve">"Continue"</w:t>
      </w:r>
    </w:p>
    <w:p>
      <w:pPr>
        <w:pStyle w:val="Heading2"/>
      </w:pPr>
      <w:r>
        <w:t xml:space="preserve">3.6 Step 6: Goods &amp; Services</w:t>
      </w:r>
    </w:p>
    <w:p>
      <w:pPr>
        <w:pStyle w:val="Heading3"/>
      </w:pPr>
      <w:r>
        <w:t xml:space="preserve">Page Title</w:t>
      </w:r>
    </w:p>
    <w:p>
      <w:pPr>
        <w:spacing w:after="100"/>
      </w:pPr>
      <w:r>
        <w:t xml:space="preserve">"Goods &amp; Services"</w:t>
      </w:r>
    </w:p>
    <w:p>
      <w:pPr>
        <w:pStyle w:val="Heading3"/>
      </w:pPr>
      <w:r>
        <w:t xml:space="preserve">Form Fields</w:t>
      </w:r>
    </w:p>
    <w:p>
      <w:pPr>
        <w:spacing w:after="100"/>
      </w:pPr>
      <w:r>
        <w:rPr>
          <w:b/>
          <w:bCs/>
        </w:rPr>
        <w:t xml:space="preserve">Business Description</w:t>
      </w:r>
      <w:r>
        <w:t xml:space="preserve"> — Multi-line text area (optional)</w:t>
      </w:r>
    </w:p>
    <w:p>
      <w:pPr>
        <w:spacing w:after="100"/>
      </w:pPr>
      <w:r>
        <w:t xml:space="preserve">Prompt: "To ensure your application covers all the goods and services you provide, please provide a brief description of what your company does, the more detail the better as this will ensure we do not miss any essential classes and terms for your application."</w:t>
      </w:r>
    </w:p>
    <w:p>
      <w:pPr>
        <w:spacing w:after="100"/>
      </w:pPr>
      <w:r>
        <w:rPr>
          <w:b/>
          <w:bCs/>
        </w:rPr>
        <w:t xml:space="preserve">Website URL</w:t>
      </w:r>
      <w:r>
        <w:t xml:space="preserve"> — URL input (optional)</w:t>
      </w:r>
    </w:p>
    <w:p>
      <w:pPr>
        <w:spacing w:after="100"/>
      </w:pPr>
      <w:r>
        <w:t xml:space="preserve">Prompt: "If you have a website please provide a link, this is purely to help with ensuring we select the right terms for your application."</w:t>
      </w:r>
    </w:p>
    <w:p>
      <w:pPr>
        <w:pStyle w:val="Heading3"/>
      </w:pPr>
      <w:r>
        <w:t xml:space="preserve">Actions</w:t>
      </w:r>
    </w:p>
    <w:p>
      <w:pPr>
        <w:pStyle w:val="ListParagraph"/>
        <w:numPr>
          <w:ilvl w:val="0"/>
          <w:numId w:val="2"/>
        </w:numPr>
      </w:pPr>
      <w:r>
        <w:t xml:space="preserve">"Go Back"</w:t>
      </w:r>
    </w:p>
    <w:p>
      <w:pPr>
        <w:pStyle w:val="ListParagraph"/>
        <w:numPr>
          <w:ilvl w:val="0"/>
          <w:numId w:val="2"/>
        </w:numPr>
        <w:spacing w:after="200"/>
      </w:pPr>
      <w:r>
        <w:t xml:space="preserve">"Continue"</w:t>
      </w:r>
    </w:p>
    <w:p>
      <w:pPr>
        <w:pStyle w:val="Heading2"/>
      </w:pPr>
      <w:r>
        <w:t xml:space="preserve">3.7 Step 7: Billing Information</w:t>
      </w:r>
    </w:p>
    <w:p>
      <w:pPr>
        <w:pStyle w:val="Heading3"/>
      </w:pPr>
      <w:r>
        <w:t xml:space="preserve">Page Title</w:t>
      </w:r>
    </w:p>
    <w:p>
      <w:pPr>
        <w:spacing w:after="100"/>
      </w:pPr>
      <w:r>
        <w:t xml:space="preserve">"Please confirm the correct billing information"</w:t>
      </w:r>
    </w:p>
    <w:p>
      <w:pPr>
        <w:pStyle w:val="Heading3"/>
      </w:pPr>
      <w:r>
        <w:t xml:space="preserve">Pre-population</w:t>
      </w:r>
    </w:p>
    <w:p>
      <w:pPr>
        <w:spacing w:after="100"/>
      </w:pPr>
      <w:r>
        <w:t xml:space="preserve">If Temmy has applicant data from Step 4, pre-populate fields. Display note: "If we have applicant information from Temmy this can pre-populate - all can be amended"</w:t>
      </w:r>
    </w:p>
    <w:p>
      <w:pPr>
        <w:pStyle w:val="Heading3"/>
      </w:pPr>
      <w:r>
        <w:t xml:space="preserve">Form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2360"/>
      </w:tblGrid>
      <w:tr>
        <w:trPr>
          <w:tblHeader/>
        </w:trPr>
        <w:tc>
          <w:tcPr>
            <w:tcW w:type="dxa" w:w="2500"/>
            <w:tcBorders>
              <w:top w:val="single" w:color="DDDDDD" w:sz="1"/>
              <w:left w:val="single" w:color="DDDDDD" w:sz="1"/>
              <w:bottom w:val="single" w:color="DDDDDD" w:sz="1"/>
              <w:right w:val="single" w:color="DDDDDD" w:sz="1"/>
            </w:tcBorders>
            <w:shd w:fill="F5F5F5" w:val="clear"/>
          </w:tcPr>
          <w:p>
            <w:r>
              <w:rPr>
                <w:b/>
                <w:bCs/>
              </w:rPr>
              <w:t xml:space="preserve">Field</w:t>
            </w:r>
          </w:p>
        </w:tc>
        <w:tc>
          <w:tcPr>
            <w:tcW w:type="dxa" w:w="2000"/>
            <w:tcBorders>
              <w:top w:val="single" w:color="DDDDDD" w:sz="1"/>
              <w:left w:val="single" w:color="DDDDDD" w:sz="1"/>
              <w:bottom w:val="single" w:color="DDDDDD" w:sz="1"/>
              <w:right w:val="single" w:color="DDDDDD" w:sz="1"/>
            </w:tcBorders>
            <w:shd w:fill="F5F5F5" w:val="clear"/>
          </w:tcPr>
          <w:p>
            <w:r>
              <w:rPr>
                <w:b/>
                <w:bCs/>
              </w:rPr>
              <w:t xml:space="preserve">Type</w:t>
            </w:r>
          </w:p>
        </w:tc>
        <w:tc>
          <w:tcPr>
            <w:tcW w:type="dxa" w:w="1500"/>
            <w:tcBorders>
              <w:top w:val="single" w:color="DDDDDD" w:sz="1"/>
              <w:left w:val="single" w:color="DDDDDD" w:sz="1"/>
              <w:bottom w:val="single" w:color="DDDDDD" w:sz="1"/>
              <w:right w:val="single" w:color="DDDDDD" w:sz="1"/>
            </w:tcBorders>
            <w:shd w:fill="F5F5F5" w:val="clear"/>
          </w:tcPr>
          <w:p>
            <w:r>
              <w:rPr>
                <w:b/>
                <w:bCs/>
              </w:rPr>
              <w:t xml:space="preserve">Required</w:t>
            </w:r>
          </w:p>
        </w:tc>
        <w:tc>
          <w:tcPr>
            <w:tcW w:type="dxa" w:w="2360"/>
            <w:tcBorders>
              <w:top w:val="single" w:color="DDDDDD" w:sz="1"/>
              <w:left w:val="single" w:color="DDDDDD" w:sz="1"/>
              <w:bottom w:val="single" w:color="DDDDDD" w:sz="1"/>
              <w:right w:val="single" w:color="DDDDDD" w:sz="1"/>
            </w:tcBorders>
            <w:shd w:fill="F5F5F5" w:val="clear"/>
          </w:tcPr>
          <w:p>
            <w:r>
              <w:rPr>
                <w:b/>
                <w:bCs/>
              </w:rPr>
              <w:t xml:space="preserve">Source</w:t>
            </w:r>
          </w:p>
        </w:tc>
      </w:tr>
      <w:tr>
        <w:tc>
          <w:tcPr>
            <w:tcW w:type="dxa" w:w="2500"/>
            <w:tcBorders>
              <w:top w:val="single" w:color="DDDDDD" w:sz="1"/>
              <w:left w:val="single" w:color="DDDDDD" w:sz="1"/>
              <w:bottom w:val="single" w:color="DDDDDD" w:sz="1"/>
              <w:right w:val="single" w:color="DDDDDD" w:sz="1"/>
            </w:tcBorders>
          </w:tcPr>
          <w:p>
            <w:r>
              <w:t xml:space="preserve">Individual/Organisation</w:t>
            </w:r>
          </w:p>
        </w:tc>
        <w:tc>
          <w:tcPr>
            <w:tcW w:type="dxa" w:w="2000"/>
            <w:tcBorders>
              <w:top w:val="single" w:color="DDDDDD" w:sz="1"/>
              <w:left w:val="single" w:color="DDDDDD" w:sz="1"/>
              <w:bottom w:val="single" w:color="DDDDDD" w:sz="1"/>
              <w:right w:val="single" w:color="DDDDDD" w:sz="1"/>
            </w:tcBorders>
          </w:tcPr>
          <w:p>
            <w:r>
              <w:t xml:space="preserve">Radio buttons</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2360"/>
            <w:tcBorders>
              <w:top w:val="single" w:color="DDDDDD" w:sz="1"/>
              <w:left w:val="single" w:color="DDDDDD" w:sz="1"/>
              <w:bottom w:val="single" w:color="DDDDDD" w:sz="1"/>
              <w:right w:val="single" w:color="DDDDDD" w:sz="1"/>
            </w:tcBorders>
          </w:tcPr>
          <w:p>
            <w:r>
              <w:t xml:space="preserve">Temmy (if available)</w:t>
            </w:r>
          </w:p>
        </w:tc>
      </w:tr>
      <w:tr>
        <w:tc>
          <w:tcPr>
            <w:tcW w:type="dxa" w:w="2500"/>
            <w:tcBorders>
              <w:top w:val="single" w:color="DDDDDD" w:sz="1"/>
              <w:left w:val="single" w:color="DDDDDD" w:sz="1"/>
              <w:bottom w:val="single" w:color="DDDDDD" w:sz="1"/>
              <w:right w:val="single" w:color="DDDDDD" w:sz="1"/>
            </w:tcBorders>
          </w:tcPr>
          <w:p>
            <w:r>
              <w:t xml:space="preserve">Name</w:t>
            </w:r>
          </w:p>
        </w:tc>
        <w:tc>
          <w:tcPr>
            <w:tcW w:type="dxa" w:w="2000"/>
            <w:tcBorders>
              <w:top w:val="single" w:color="DDDDDD" w:sz="1"/>
              <w:left w:val="single" w:color="DDDDDD" w:sz="1"/>
              <w:bottom w:val="single" w:color="DDDDDD" w:sz="1"/>
              <w:right w:val="single" w:color="DDDDDD" w:sz="1"/>
            </w:tcBorders>
          </w:tcPr>
          <w:p>
            <w:r>
              <w:t xml:space="preserve">Text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2360"/>
            <w:tcBorders>
              <w:top w:val="single" w:color="DDDDDD" w:sz="1"/>
              <w:left w:val="single" w:color="DDDDDD" w:sz="1"/>
              <w:bottom w:val="single" w:color="DDDDDD" w:sz="1"/>
              <w:right w:val="single" w:color="DDDDDD" w:sz="1"/>
            </w:tcBorders>
          </w:tcPr>
          <w:p>
            <w:r>
              <w:t xml:space="preserve">Temmy (if available)</w:t>
            </w:r>
          </w:p>
        </w:tc>
      </w:tr>
      <w:tr>
        <w:tc>
          <w:tcPr>
            <w:tcW w:type="dxa" w:w="2500"/>
            <w:tcBorders>
              <w:top w:val="single" w:color="DDDDDD" w:sz="1"/>
              <w:left w:val="single" w:color="DDDDDD" w:sz="1"/>
              <w:bottom w:val="single" w:color="DDDDDD" w:sz="1"/>
              <w:right w:val="single" w:color="DDDDDD" w:sz="1"/>
            </w:tcBorders>
          </w:tcPr>
          <w:p>
            <w:r>
              <w:t xml:space="preserve">Address</w:t>
            </w:r>
          </w:p>
        </w:tc>
        <w:tc>
          <w:tcPr>
            <w:tcW w:type="dxa" w:w="2000"/>
            <w:tcBorders>
              <w:top w:val="single" w:color="DDDDDD" w:sz="1"/>
              <w:left w:val="single" w:color="DDDDDD" w:sz="1"/>
              <w:bottom w:val="single" w:color="DDDDDD" w:sz="1"/>
              <w:right w:val="single" w:color="DDDDDD" w:sz="1"/>
            </w:tcBorders>
          </w:tcPr>
          <w:p>
            <w:r>
              <w:t xml:space="preserve">Address lookup</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2360"/>
            <w:tcBorders>
              <w:top w:val="single" w:color="DDDDDD" w:sz="1"/>
              <w:left w:val="single" w:color="DDDDDD" w:sz="1"/>
              <w:bottom w:val="single" w:color="DDDDDD" w:sz="1"/>
              <w:right w:val="single" w:color="DDDDDD" w:sz="1"/>
            </w:tcBorders>
          </w:tcPr>
          <w:p>
            <w:r>
              <w:t xml:space="preserve">Temmy (if available)</w:t>
            </w:r>
          </w:p>
        </w:tc>
      </w:tr>
      <w:tr>
        <w:tc>
          <w:tcPr>
            <w:tcW w:type="dxa" w:w="2500"/>
            <w:tcBorders>
              <w:top w:val="single" w:color="DDDDDD" w:sz="1"/>
              <w:left w:val="single" w:color="DDDDDD" w:sz="1"/>
              <w:bottom w:val="single" w:color="DDDDDD" w:sz="1"/>
              <w:right w:val="single" w:color="DDDDDD" w:sz="1"/>
            </w:tcBorders>
          </w:tcPr>
          <w:p>
            <w:r>
              <w:t xml:space="preserve">Postcode</w:t>
            </w:r>
          </w:p>
        </w:tc>
        <w:tc>
          <w:tcPr>
            <w:tcW w:type="dxa" w:w="2000"/>
            <w:tcBorders>
              <w:top w:val="single" w:color="DDDDDD" w:sz="1"/>
              <w:left w:val="single" w:color="DDDDDD" w:sz="1"/>
              <w:bottom w:val="single" w:color="DDDDDD" w:sz="1"/>
              <w:right w:val="single" w:color="DDDDDD" w:sz="1"/>
            </w:tcBorders>
          </w:tcPr>
          <w:p>
            <w:r>
              <w:t xml:space="preserve">Text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2360"/>
            <w:tcBorders>
              <w:top w:val="single" w:color="DDDDDD" w:sz="1"/>
              <w:left w:val="single" w:color="DDDDDD" w:sz="1"/>
              <w:bottom w:val="single" w:color="DDDDDD" w:sz="1"/>
              <w:right w:val="single" w:color="DDDDDD" w:sz="1"/>
            </w:tcBorders>
          </w:tcPr>
          <w:p>
            <w:r>
              <w:t xml:space="preserve">Temmy (if available)</w:t>
            </w:r>
          </w:p>
        </w:tc>
      </w:tr>
      <w:tr>
        <w:tc>
          <w:tcPr>
            <w:tcW w:type="dxa" w:w="2500"/>
            <w:tcBorders>
              <w:top w:val="single" w:color="DDDDDD" w:sz="1"/>
              <w:left w:val="single" w:color="DDDDDD" w:sz="1"/>
              <w:bottom w:val="single" w:color="DDDDDD" w:sz="1"/>
              <w:right w:val="single" w:color="DDDDDD" w:sz="1"/>
            </w:tcBorders>
          </w:tcPr>
          <w:p>
            <w:r>
              <w:t xml:space="preserve">Invoice Email</w:t>
            </w:r>
          </w:p>
        </w:tc>
        <w:tc>
          <w:tcPr>
            <w:tcW w:type="dxa" w:w="2000"/>
            <w:tcBorders>
              <w:top w:val="single" w:color="DDDDDD" w:sz="1"/>
              <w:left w:val="single" w:color="DDDDDD" w:sz="1"/>
              <w:bottom w:val="single" w:color="DDDDDD" w:sz="1"/>
              <w:right w:val="single" w:color="DDDDDD" w:sz="1"/>
            </w:tcBorders>
          </w:tcPr>
          <w:p>
            <w:r>
              <w:t xml:space="preserve">Email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2360"/>
            <w:tcBorders>
              <w:top w:val="single" w:color="DDDDDD" w:sz="1"/>
              <w:left w:val="single" w:color="DDDDDD" w:sz="1"/>
              <w:bottom w:val="single" w:color="DDDDDD" w:sz="1"/>
              <w:right w:val="single" w:color="DDDDDD" w:sz="1"/>
            </w:tcBorders>
          </w:tcPr>
          <w:p>
            <w:r>
              <w:t xml:space="preserve">Contact Info (Step 1)</w:t>
            </w:r>
          </w:p>
        </w:tc>
      </w:tr>
      <w:tr>
        <w:tc>
          <w:tcPr>
            <w:tcW w:type="dxa" w:w="2500"/>
            <w:tcBorders>
              <w:top w:val="single" w:color="DDDDDD" w:sz="1"/>
              <w:left w:val="single" w:color="DDDDDD" w:sz="1"/>
              <w:bottom w:val="single" w:color="DDDDDD" w:sz="1"/>
              <w:right w:val="single" w:color="DDDDDD" w:sz="1"/>
            </w:tcBorders>
          </w:tcPr>
          <w:p>
            <w:r>
              <w:t xml:space="preserve">Invoice Phone</w:t>
            </w:r>
          </w:p>
        </w:tc>
        <w:tc>
          <w:tcPr>
            <w:tcW w:type="dxa" w:w="2000"/>
            <w:tcBorders>
              <w:top w:val="single" w:color="DDDDDD" w:sz="1"/>
              <w:left w:val="single" w:color="DDDDDD" w:sz="1"/>
              <w:bottom w:val="single" w:color="DDDDDD" w:sz="1"/>
              <w:right w:val="single" w:color="DDDDDD" w:sz="1"/>
            </w:tcBorders>
          </w:tcPr>
          <w:p>
            <w:r>
              <w:t xml:space="preserve">Tel input</w:t>
            </w:r>
          </w:p>
        </w:tc>
        <w:tc>
          <w:tcPr>
            <w:tcW w:type="dxa" w:w="1500"/>
            <w:tcBorders>
              <w:top w:val="single" w:color="DDDDDD" w:sz="1"/>
              <w:left w:val="single" w:color="DDDDDD" w:sz="1"/>
              <w:bottom w:val="single" w:color="DDDDDD" w:sz="1"/>
              <w:right w:val="single" w:color="DDDDDD" w:sz="1"/>
            </w:tcBorders>
          </w:tcPr>
          <w:p>
            <w:r>
              <w:t xml:space="preserve">Yes</w:t>
            </w:r>
          </w:p>
        </w:tc>
        <w:tc>
          <w:tcPr>
            <w:tcW w:type="dxa" w:w="2360"/>
            <w:tcBorders>
              <w:top w:val="single" w:color="DDDDDD" w:sz="1"/>
              <w:left w:val="single" w:color="DDDDDD" w:sz="1"/>
              <w:bottom w:val="single" w:color="DDDDDD" w:sz="1"/>
              <w:right w:val="single" w:color="DDDDDD" w:sz="1"/>
            </w:tcBorders>
          </w:tcPr>
          <w:p>
            <w:r>
              <w:t xml:space="preserve">Contact Info (Step 1)</w:t>
            </w:r>
          </w:p>
        </w:tc>
      </w:tr>
    </w:tbl>
    <w:p>
      <w:pPr>
        <w:pStyle w:val="Heading3"/>
      </w:pPr>
      <w:r>
        <w:t xml:space="preserve">Actions</w:t>
      </w:r>
    </w:p>
    <w:p>
      <w:pPr>
        <w:pStyle w:val="ListParagraph"/>
        <w:numPr>
          <w:ilvl w:val="0"/>
          <w:numId w:val="2"/>
        </w:numPr>
      </w:pPr>
      <w:r>
        <w:t xml:space="preserve">"Go Back"</w:t>
      </w:r>
    </w:p>
    <w:p>
      <w:pPr>
        <w:pStyle w:val="ListParagraph"/>
        <w:numPr>
          <w:ilvl w:val="0"/>
          <w:numId w:val="2"/>
        </w:numPr>
        <w:spacing w:after="200"/>
      </w:pPr>
      <w:r>
        <w:t xml:space="preserve">"Review My Order"</w:t>
      </w:r>
    </w:p>
    <w:p>
      <w:pPr>
        <w:pStyle w:val="Heading2"/>
      </w:pPr>
      <w:r>
        <w:t xml:space="preserve">3.8 Step 8: Appointment Scheduling</w:t>
      </w:r>
    </w:p>
    <w:p>
      <w:pPr>
        <w:pStyle w:val="Heading3"/>
      </w:pPr>
      <w:r>
        <w:t xml:space="preserve">Page Title</w:t>
      </w:r>
    </w:p>
    <w:p>
      <w:pPr>
        <w:spacing w:after="100"/>
      </w:pPr>
      <w:r>
        <w:t xml:space="preserve">"Trademark Audit — What Happens Next"</w:t>
      </w:r>
    </w:p>
    <w:p>
      <w:pPr>
        <w:pStyle w:val="Heading3"/>
      </w:pPr>
      <w:r>
        <w:t xml:space="preserve">Content Sections</w:t>
      </w:r>
    </w:p>
    <w:p>
      <w:pPr>
        <w:spacing w:after="100"/>
      </w:pPr>
      <w:r>
        <w:t xml:space="preserve">Display process overview with three steps:</w:t>
      </w:r>
    </w:p>
    <w:p>
      <w:pPr>
        <w:pStyle w:val="ListParagraph"/>
        <w:numPr>
          <w:ilvl w:val="0"/>
          <w:numId w:val="3"/>
        </w:numPr>
      </w:pPr>
      <w:r>
        <w:rPr>
          <w:b/>
          <w:bCs/>
        </w:rPr>
        <w:t xml:space="preserve">Step 1 - Research: </w:t>
      </w:r>
      <w:r>
        <w:t xml:space="preserve">Team carries out searches on trademark registers, social media platforms, domain registrations, and Companies House.</w:t>
      </w:r>
    </w:p>
    <w:p>
      <w:pPr>
        <w:pStyle w:val="ListParagraph"/>
        <w:numPr>
          <w:ilvl w:val="0"/>
          <w:numId w:val="3"/>
        </w:numPr>
      </w:pPr>
      <w:r>
        <w:rPr>
          <w:b/>
          <w:bCs/>
        </w:rPr>
        <w:t xml:space="preserve">Step 2 - Risk Analysis: </w:t>
      </w:r>
      <w:r>
        <w:t xml:space="preserve">Experts risk-grade results and prepare guidance.</w:t>
      </w:r>
    </w:p>
    <w:p>
      <w:pPr>
        <w:pStyle w:val="ListParagraph"/>
        <w:numPr>
          <w:ilvl w:val="0"/>
          <w:numId w:val="3"/>
        </w:numPr>
        <w:spacing w:after="100"/>
      </w:pPr>
      <w:r>
        <w:rPr>
          <w:b/>
          <w:bCs/>
        </w:rPr>
        <w:t xml:space="preserve">Step 3 - Client Consultation: </w:t>
      </w:r>
      <w:r>
        <w:t xml:space="preserve">Full consultation over video conference or phone.</w:t>
      </w:r>
    </w:p>
    <w:p>
      <w:pPr>
        <w:spacing w:after="100"/>
      </w:pPr>
      <w:r>
        <w:t xml:space="preserve">Include disclaimer: "Please Note: Instructing our Trademark Audit Service does not commit you to any ongoing services or financial obligations."</w:t>
      </w:r>
    </w:p>
    <w:p>
      <w:pPr>
        <w:pStyle w:val="Heading3"/>
      </w:pPr>
      <w:r>
        <w:t xml:space="preserve">Prompt</w:t>
      </w:r>
    </w:p>
    <w:p>
      <w:pPr>
        <w:spacing w:after="100"/>
      </w:pPr>
      <w:r>
        <w:t xml:space="preserve">"Would you like to schedule your appointment now?"</w:t>
      </w:r>
    </w:p>
    <w:p>
      <w:pPr>
        <w:pStyle w:val="Heading3"/>
      </w:pPr>
      <w:r>
        <w:t xml:space="preserve">Actions</w:t>
      </w:r>
    </w:p>
    <w:p>
      <w:pPr>
        <w:pStyle w:val="ListParagraph"/>
        <w:numPr>
          <w:ilvl w:val="0"/>
          <w:numId w:val="2"/>
        </w:numPr>
      </w:pPr>
      <w:r>
        <w:t xml:space="preserve">"Yes - open booking link" — opens external booking calendar</w:t>
      </w:r>
    </w:p>
    <w:p>
      <w:pPr>
        <w:pStyle w:val="ListParagraph"/>
        <w:numPr>
          <w:ilvl w:val="0"/>
          <w:numId w:val="2"/>
        </w:numPr>
        <w:spacing w:after="200"/>
      </w:pPr>
      <w:r>
        <w:t xml:space="preserve">"No - Continue to summary" — proceeds to Step 9</w:t>
      </w:r>
    </w:p>
    <w:p>
      <w:pPr>
        <w:pStyle w:val="Heading2"/>
      </w:pPr>
      <w:r>
        <w:t xml:space="preserve">3.9 Step 9: Summary &amp; Payment</w:t>
      </w:r>
    </w:p>
    <w:p>
      <w:pPr>
        <w:pStyle w:val="Heading3"/>
      </w:pPr>
      <w:r>
        <w:t xml:space="preserve">Order Summary Display</w:t>
      </w:r>
    </w:p>
    <w:p>
      <w:pPr>
        <w:spacing w:after="100"/>
      </w:pPr>
      <w:r>
        <w:t xml:space="preserve">Display read-only summary of all collected data:</w:t>
      </w:r>
    </w:p>
    <w:p>
      <w:pPr>
        <w:spacing w:after="100"/>
      </w:pPr>
      <w:r>
        <w:rPr>
          <w:b/>
          <w:bCs/>
        </w:rPr>
        <w:t xml:space="preserve">Contact Information: </w:t>
      </w:r>
      <w:r>
        <w:t xml:space="preserve">First Name, Last Name, Phone, Email</w:t>
      </w:r>
    </w:p>
    <w:p>
      <w:pPr>
        <w:spacing w:after="100"/>
      </w:pPr>
      <w:r>
        <w:rPr>
          <w:b/>
          <w:bCs/>
        </w:rPr>
        <w:t xml:space="preserve">Preferred Contact Methods: </w:t>
      </w:r>
      <w:r>
        <w:t xml:space="preserve">Selected options from Step 2</w:t>
      </w:r>
    </w:p>
    <w:p>
      <w:pPr>
        <w:spacing w:after="100"/>
      </w:pPr>
      <w:r>
        <w:rPr>
          <w:b/>
          <w:bCs/>
        </w:rPr>
        <w:t xml:space="preserve">Trademark Details: </w:t>
      </w:r>
      <w:r>
        <w:t xml:space="preserve">Application Number (or "Not Applicable" for new), Word Mark Text, Mark Type, Image preview (if uploaded)</w:t>
      </w:r>
    </w:p>
    <w:p>
      <w:pPr>
        <w:pStyle w:val="Heading3"/>
      </w:pPr>
      <w:r>
        <w:t xml:space="preserve">Search Platforms</w:t>
      </w:r>
    </w:p>
    <w:p>
      <w:pPr>
        <w:spacing w:after="100"/>
      </w:pPr>
      <w:r>
        <w:t xml:space="preserve">Auto-included based on jurisdictions:</w:t>
      </w:r>
    </w:p>
    <w:p>
      <w:pPr>
        <w:pStyle w:val="ListParagraph"/>
        <w:numPr>
          <w:ilvl w:val="0"/>
          <w:numId w:val="2"/>
        </w:numPr>
      </w:pPr>
      <w:r>
        <w:t xml:space="preserve">Intellectual Property Offices (per jurisdiction)</w:t>
      </w:r>
    </w:p>
    <w:p>
      <w:pPr>
        <w:pStyle w:val="ListParagraph"/>
        <w:numPr>
          <w:ilvl w:val="0"/>
          <w:numId w:val="2"/>
        </w:numPr>
      </w:pPr>
      <w:r>
        <w:t xml:space="preserve">Companies House (UK auto-ticked)</w:t>
      </w:r>
    </w:p>
    <w:p>
      <w:pPr>
        <w:pStyle w:val="ListParagraph"/>
        <w:numPr>
          <w:ilvl w:val="0"/>
          <w:numId w:val="2"/>
        </w:numPr>
        <w:spacing w:after="100"/>
      </w:pPr>
      <w:r>
        <w:t xml:space="preserve">Domain Registrations (auto-ticked)</w:t>
      </w:r>
    </w:p>
    <w:p>
      <w:pPr>
        <w:pStyle w:val="Heading3"/>
      </w:pPr>
      <w:r>
        <w:t xml:space="preserve">Social Media Add-on</w:t>
      </w:r>
    </w:p>
    <w:p>
      <w:pPr>
        <w:spacing w:after="100"/>
      </w:pPr>
      <w:r>
        <w:t xml:space="preserve">Optional upsell: "Add Social Media Searches for only £10"</w:t>
      </w:r>
    </w:p>
    <w:p>
      <w:pPr>
        <w:spacing w:after="100"/>
      </w:pPr>
      <w:r>
        <w:t xml:space="preserve">Platforms: Facebook, Instagram, YouTube, TikTok, LinkedIn</w:t>
      </w:r>
    </w:p>
    <w:p>
      <w:pPr>
        <w:pStyle w:val="Heading3"/>
      </w:pPr>
      <w:r>
        <w:t xml:space="preserve">Pricing Display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2860"/>
      </w:tblGrid>
      <w:tr>
        <w:tc>
          <w:tcPr>
            <w:tcW w:type="dxa" w:w="5500"/>
            <w:tcBorders>
              <w:top w:val="single" w:color="DDDDDD" w:sz="1"/>
              <w:left w:val="single" w:color="DDDDDD" w:sz="1"/>
              <w:bottom w:val="single" w:color="DDDDDD" w:sz="1"/>
              <w:right w:val="single" w:color="DDDDDD" w:sz="1"/>
            </w:tcBorders>
          </w:tcPr>
          <w:p>
            <w:r>
              <w:t xml:space="preserve">Trademark Audit</w:t>
            </w:r>
          </w:p>
        </w:tc>
        <w:tc>
          <w:tcPr>
            <w:tcW w:type="dxa" w:w="2860"/>
            <w:tcBorders>
              <w:top w:val="single" w:color="DDDDDD" w:sz="1"/>
              <w:left w:val="single" w:color="DDDDDD" w:sz="1"/>
              <w:bottom w:val="single" w:color="DDDDDD" w:sz="1"/>
              <w:right w:val="single" w:color="DDDDDD" w:sz="1"/>
            </w:tcBorders>
          </w:tcPr>
          <w:p>
            <w:pPr>
              <w:jc w:val="right"/>
            </w:pPr>
            <w:r>
              <w:t xml:space="preserve">£99.00</w:t>
            </w:r>
          </w:p>
        </w:tc>
      </w:tr>
      <w:tr>
        <w:tc>
          <w:tcPr>
            <w:tcW w:type="dxa" w:w="5500"/>
            <w:tcBorders>
              <w:top w:val="single" w:color="DDDDDD" w:sz="1"/>
              <w:left w:val="single" w:color="DDDDDD" w:sz="1"/>
              <w:bottom w:val="single" w:color="DDDDDD" w:sz="1"/>
              <w:right w:val="single" w:color="DDDDDD" w:sz="1"/>
            </w:tcBorders>
          </w:tcPr>
          <w:p>
            <w:r>
              <w:t xml:space="preserve">Socials Audit (if selected)</w:t>
            </w:r>
          </w:p>
        </w:tc>
        <w:tc>
          <w:tcPr>
            <w:tcW w:type="dxa" w:w="2860"/>
            <w:tcBorders>
              <w:top w:val="single" w:color="DDDDDD" w:sz="1"/>
              <w:left w:val="single" w:color="DDDDDD" w:sz="1"/>
              <w:bottom w:val="single" w:color="DDDDDD" w:sz="1"/>
              <w:right w:val="single" w:color="DDDDDD" w:sz="1"/>
            </w:tcBorders>
          </w:tcPr>
          <w:p>
            <w:pPr>
              <w:jc w:val="right"/>
            </w:pPr>
            <w:r>
              <w:t xml:space="preserve">£10.00</w:t>
            </w:r>
          </w:p>
        </w:tc>
      </w:tr>
      <w:tr>
        <w:tc>
          <w:tcPr>
            <w:tcW w:type="dxa" w:w="5500"/>
            <w:tcBorders>
              <w:top w:val="single" w:color="DDDDDD" w:sz="1"/>
              <w:left w:val="single" w:color="DDDDDD" w:sz="1"/>
              <w:bottom w:val="single" w:color="DDDDDD" w:sz="1"/>
              <w:right w:val="single" w:color="DDDDDD" w:sz="1"/>
            </w:tcBorders>
          </w:tcPr>
          <w:p>
            <w:r>
              <w:t xml:space="preserve">Online Audit Discount</w:t>
            </w:r>
          </w:p>
        </w:tc>
        <w:tc>
          <w:tcPr>
            <w:tcW w:type="dxa" w:w="2860"/>
            <w:tcBorders>
              <w:top w:val="single" w:color="DDDDDD" w:sz="1"/>
              <w:left w:val="single" w:color="DDDDDD" w:sz="1"/>
              <w:bottom w:val="single" w:color="DDDDDD" w:sz="1"/>
              <w:right w:val="single" w:color="DDDDDD" w:sz="1"/>
            </w:tcBorders>
          </w:tcPr>
          <w:p>
            <w:pPr>
              <w:jc w:val="right"/>
            </w:pPr>
            <w:r>
              <w:t xml:space="preserve">-£40.00</w:t>
            </w:r>
          </w:p>
        </w:tc>
      </w:tr>
      <w:tr>
        <w:tc>
          <w:tcPr>
            <w:tcW w:type="dxa" w:w="5500"/>
            <w:tcBorders>
              <w:top w:val="single" w:color="DDDDDD" w:sz="1"/>
              <w:left w:val="single" w:color="DDDDDD" w:sz="1"/>
              <w:bottom w:val="single" w:color="DDDDDD" w:sz="1"/>
              <w:right w:val="single" w:color="DDDDDD" w:sz="1"/>
            </w:tcBorders>
            <w:shd w:fill="F5F5F5" w:val="clear"/>
          </w:tcPr>
          <w:p>
            <w:r>
              <w:rPr>
                <w:b/>
                <w:bCs/>
              </w:rPr>
              <w:t xml:space="preserve">Net Fees</w:t>
            </w:r>
          </w:p>
        </w:tc>
        <w:tc>
          <w:tcPr>
            <w:tcW w:type="dxa" w:w="2860"/>
            <w:tcBorders>
              <w:top w:val="single" w:color="DDDDDD" w:sz="1"/>
              <w:left w:val="single" w:color="DDDDDD" w:sz="1"/>
              <w:bottom w:val="single" w:color="DDDDDD" w:sz="1"/>
              <w:right w:val="single" w:color="DDDDDD" w:sz="1"/>
            </w:tcBorders>
            <w:shd w:fill="F5F5F5" w:val="clear"/>
          </w:tcPr>
          <w:p>
            <w:pPr>
              <w:jc w:val="right"/>
            </w:pPr>
            <w:r>
              <w:rPr>
                <w:b/>
                <w:bCs/>
              </w:rPr>
              <w:t xml:space="preserve">£59.00 / £69.00</w:t>
            </w:r>
          </w:p>
        </w:tc>
      </w:tr>
      <w:tr>
        <w:tc>
          <w:tcPr>
            <w:tcW w:type="dxa" w:w="5500"/>
            <w:tcBorders>
              <w:top w:val="single" w:color="DDDDDD" w:sz="1"/>
              <w:left w:val="single" w:color="DDDDDD" w:sz="1"/>
              <w:bottom w:val="single" w:color="DDDDDD" w:sz="1"/>
              <w:right w:val="single" w:color="DDDDDD" w:sz="1"/>
            </w:tcBorders>
          </w:tcPr>
          <w:p>
            <w:r>
              <w:t xml:space="preserve">VAT (20%)</w:t>
            </w:r>
          </w:p>
        </w:tc>
        <w:tc>
          <w:tcPr>
            <w:tcW w:type="dxa" w:w="2860"/>
            <w:tcBorders>
              <w:top w:val="single" w:color="DDDDDD" w:sz="1"/>
              <w:left w:val="single" w:color="DDDDDD" w:sz="1"/>
              <w:bottom w:val="single" w:color="DDDDDD" w:sz="1"/>
              <w:right w:val="single" w:color="DDDDDD" w:sz="1"/>
            </w:tcBorders>
          </w:tcPr>
          <w:p>
            <w:pPr>
              <w:jc w:val="right"/>
            </w:pPr>
            <w:r>
              <w:t xml:space="preserve">£11.80 / £13.80</w:t>
            </w:r>
          </w:p>
        </w:tc>
      </w:tr>
      <w:tr>
        <w:tc>
          <w:tcPr>
            <w:tcW w:type="dxa" w:w="5500"/>
            <w:tcBorders>
              <w:top w:val="single" w:color="DDDDDD" w:sz="1"/>
              <w:left w:val="single" w:color="DDDDDD" w:sz="1"/>
              <w:bottom w:val="single" w:color="DDDDDD" w:sz="1"/>
              <w:right w:val="single" w:color="DDDDDD" w:sz="1"/>
            </w:tcBorders>
            <w:shd w:fill="E91E63" w:val="clear"/>
          </w:tcPr>
          <w:p>
            <w:r>
              <w:rPr>
                <w:b/>
                <w:bCs/>
                <w:color w:val="FFFFFF"/>
              </w:rPr>
              <w:t xml:space="preserve">Amount to Pay</w:t>
            </w:r>
          </w:p>
        </w:tc>
        <w:tc>
          <w:tcPr>
            <w:tcW w:type="dxa" w:w="2860"/>
            <w:tcBorders>
              <w:top w:val="single" w:color="DDDDDD" w:sz="1"/>
              <w:left w:val="single" w:color="DDDDDD" w:sz="1"/>
              <w:bottom w:val="single" w:color="DDDDDD" w:sz="1"/>
              <w:right w:val="single" w:color="DDDDDD" w:sz="1"/>
            </w:tcBorders>
            <w:shd w:fill="E91E63" w:val="clear"/>
          </w:tcPr>
          <w:p>
            <w:pPr>
              <w:jc w:val="right"/>
            </w:pPr>
            <w:r>
              <w:rPr>
                <w:b/>
                <w:bCs/>
                <w:color w:val="FFFFFF"/>
              </w:rPr>
              <w:t xml:space="preserve">£70.80 / £82.80</w:t>
            </w:r>
          </w:p>
        </w:tc>
      </w:tr>
    </w:tbl>
    <w:p>
      <w:pPr>
        <w:pStyle w:val="Heading3"/>
      </w:pPr>
      <w:r>
        <w:t xml:space="preserve">Terms &amp; Conditions</w:t>
      </w:r>
    </w:p>
    <w:p>
      <w:pPr>
        <w:spacing w:after="100"/>
      </w:pPr>
      <w:r>
        <w:t xml:space="preserve">Checkbox (required): "I agree to the Terms &amp; Conditions" with link to T&amp;Cs page.</w:t>
      </w:r>
    </w:p>
    <w:p>
      <w:pPr>
        <w:pStyle w:val="Heading3"/>
      </w:pPr>
      <w:r>
        <w:t xml:space="preserve">Actions</w:t>
      </w:r>
    </w:p>
    <w:p>
      <w:pPr>
        <w:pStyle w:val="ListParagraph"/>
        <w:numPr>
          <w:ilvl w:val="0"/>
          <w:numId w:val="2"/>
        </w:numPr>
        <w:spacing w:after="200"/>
      </w:pPr>
      <w:r>
        <w:t xml:space="preserve">"Continue" — triggers Stripe payment flow, then Xero invoice generation</w:t>
      </w:r>
    </w:p>
    <w:p>
      <w:pPr>
        <w:pStyle w:val="Heading2"/>
      </w:pPr>
      <w:r>
        <w:t xml:space="preserve">3.10 Step 10: Confirmation</w:t>
      </w:r>
    </w:p>
    <w:p>
      <w:pPr>
        <w:pStyle w:val="Heading3"/>
      </w:pPr>
      <w:r>
        <w:t xml:space="preserve">Page Title</w:t>
      </w:r>
    </w:p>
    <w:p>
      <w:pPr>
        <w:spacing w:after="100"/>
      </w:pPr>
      <w:r>
        <w:t xml:space="preserve">"Thank you for your order"</w:t>
      </w:r>
    </w:p>
    <w:p>
      <w:pPr>
        <w:pStyle w:val="Heading3"/>
      </w:pPr>
      <w:r>
        <w:t xml:space="preserve">Content</w:t>
      </w:r>
    </w:p>
    <w:p>
      <w:pPr>
        <w:spacing w:after="200"/>
      </w:pPr>
      <w:r>
        <w:t xml:space="preserve">Display confirmation message: "Our team will review the order information, if we have any queries one of the team will be in touch with you. If you have any queries in the meantime you can reach us on enquiries@thetrademarkhelpline.com, via the website or call us on 01618335400 between 9am and 6pm Monday to Friday. Thank you for choosing The Trademark Helpline."</w:t>
      </w:r>
    </w:p>
    <w:p>
      <w:pPr>
        <w:pStyle w:val="Heading1"/>
      </w:pPr>
      <w:r>
        <w:t xml:space="preserve">4. Technical Requirements</w:t>
      </w:r>
    </w:p>
    <w:p>
      <w:pPr>
        <w:pStyle w:val="Heading2"/>
      </w:pPr>
      <w:r>
        <w:t xml:space="preserve">4.1 Architecture Overview</w:t>
      </w:r>
    </w:p>
    <w:p>
      <w:pPr>
        <w:spacing w:after="200"/>
      </w:pPr>
      <w:r>
        <w:t xml:space="preserve">The form will be implemented as a multi-page static HTML form with JavaScript for client-side validation and API communication. Each step will be a separate page URL (e.g., /audit/step-1, /audit/step-2). This maintains the static site architecture while enabling progressive data submission.</w:t>
      </w:r>
    </w:p>
    <w:p>
      <w:pPr>
        <w:pStyle w:val="Heading2"/>
      </w:pPr>
      <w:r>
        <w:t xml:space="preserve">4.2 Backend API Endpoints</w:t>
      </w:r>
    </w:p>
    <w:p>
      <w:pPr>
        <w:spacing w:after="100"/>
      </w:pPr>
      <w:r>
        <w:t xml:space="preserve">Each step requires a POST endpoint to save partial data. An order/session ID should be generated at Step 1 and passed through subsequent steps.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360"/>
      </w:tblGrid>
      <w:tr>
        <w:trPr>
          <w:tblHeader/>
        </w:trPr>
        <w:tc>
          <w:tcPr>
            <w:tcW w:type="dxa" w:w="1400"/>
            <w:tcBorders>
              <w:top w:val="single" w:color="DDDDDD" w:sz="1"/>
              <w:left w:val="single" w:color="DDDDDD" w:sz="1"/>
              <w:bottom w:val="single" w:color="DDDDDD" w:sz="1"/>
              <w:right w:val="single" w:color="DDDDDD" w:sz="1"/>
            </w:tcBorders>
            <w:shd w:fill="F5F5F5" w:val="clear"/>
          </w:tcPr>
          <w:p>
            <w:r>
              <w:rPr>
                <w:b/>
                <w:bCs/>
              </w:rPr>
              <w:t xml:space="preserve">Step</w:t>
            </w:r>
          </w:p>
        </w:tc>
        <w:tc>
          <w:tcPr>
            <w:tcW w:type="dxa" w:w="2600"/>
            <w:tcBorders>
              <w:top w:val="single" w:color="DDDDDD" w:sz="1"/>
              <w:left w:val="single" w:color="DDDDDD" w:sz="1"/>
              <w:bottom w:val="single" w:color="DDDDDD" w:sz="1"/>
              <w:right w:val="single" w:color="DDDDDD" w:sz="1"/>
            </w:tcBorders>
            <w:shd w:fill="F5F5F5" w:val="clear"/>
          </w:tcPr>
          <w:p>
            <w:r>
              <w:rPr>
                <w:b/>
                <w:bCs/>
              </w:rPr>
              <w:t xml:space="preserve">Endpoint</w:t>
            </w:r>
          </w:p>
        </w:tc>
        <w:tc>
          <w:tcPr>
            <w:tcW w:type="dxa" w:w="4360"/>
            <w:tcBorders>
              <w:top w:val="single" w:color="DDDDDD" w:sz="1"/>
              <w:left w:val="single" w:color="DDDDDD" w:sz="1"/>
              <w:bottom w:val="single" w:color="DDDDDD" w:sz="1"/>
              <w:right w:val="single" w:color="DDDDDD" w:sz="1"/>
            </w:tcBorders>
            <w:shd w:fill="F5F5F5" w:val="clear"/>
          </w:tcPr>
          <w:p>
            <w:r>
              <w:rPr>
                <w:b/>
                <w:bCs/>
              </w:rPr>
              <w:t xml:space="preserve">Payload</w:t>
            </w:r>
          </w:p>
        </w:tc>
      </w:tr>
      <w:tr>
        <w:tc>
          <w:tcPr>
            <w:tcW w:type="dxa" w:w="1400"/>
            <w:tcBorders>
              <w:top w:val="single" w:color="DDDDDD" w:sz="1"/>
              <w:left w:val="single" w:color="DDDDDD" w:sz="1"/>
              <w:bottom w:val="single" w:color="DDDDDD" w:sz="1"/>
              <w:right w:val="single" w:color="DDDDDD" w:sz="1"/>
            </w:tcBorders>
          </w:tcPr>
          <w:p>
            <w:r>
              <w:t xml:space="preserve">1</w:t>
            </w:r>
          </w:p>
        </w:tc>
        <w:tc>
          <w:tcPr>
            <w:tcW w:type="dxa" w:w="2600"/>
            <w:tcBorders>
              <w:top w:val="single" w:color="DDDDDD" w:sz="1"/>
              <w:left w:val="single" w:color="DDDDDD" w:sz="1"/>
              <w:bottom w:val="single" w:color="DDDDDD" w:sz="1"/>
              <w:right w:val="single" w:color="DDDDDD" w:sz="1"/>
            </w:tcBorders>
          </w:tcPr>
          <w:p>
            <w:r>
              <w:t xml:space="preserve">POST /api/audit/contact</w:t>
            </w:r>
          </w:p>
        </w:tc>
        <w:tc>
          <w:tcPr>
            <w:tcW w:type="dxa" w:w="4360"/>
            <w:tcBorders>
              <w:top w:val="single" w:color="DDDDDD" w:sz="1"/>
              <w:left w:val="single" w:color="DDDDDD" w:sz="1"/>
              <w:bottom w:val="single" w:color="DDDDDD" w:sz="1"/>
              <w:right w:val="single" w:color="DDDDDD" w:sz="1"/>
            </w:tcBorders>
          </w:tcPr>
          <w:p>
            <w:r>
              <w:t xml:space="preserve">firstName, lastName, phone, email</w:t>
            </w:r>
          </w:p>
        </w:tc>
      </w:tr>
      <w:tr>
        <w:tc>
          <w:tcPr>
            <w:tcW w:type="dxa" w:w="1400"/>
            <w:tcBorders>
              <w:top w:val="single" w:color="DDDDDD" w:sz="1"/>
              <w:left w:val="single" w:color="DDDDDD" w:sz="1"/>
              <w:bottom w:val="single" w:color="DDDDDD" w:sz="1"/>
              <w:right w:val="single" w:color="DDDDDD" w:sz="1"/>
            </w:tcBorders>
          </w:tcPr>
          <w:p>
            <w:r>
              <w:t xml:space="preserve">2</w:t>
            </w:r>
          </w:p>
        </w:tc>
        <w:tc>
          <w:tcPr>
            <w:tcW w:type="dxa" w:w="2600"/>
            <w:tcBorders>
              <w:top w:val="single" w:color="DDDDDD" w:sz="1"/>
              <w:left w:val="single" w:color="DDDDDD" w:sz="1"/>
              <w:bottom w:val="single" w:color="DDDDDD" w:sz="1"/>
              <w:right w:val="single" w:color="DDDDDD" w:sz="1"/>
            </w:tcBorders>
          </w:tcPr>
          <w:p>
            <w:r>
              <w:t xml:space="preserve">POST /api/audit/preferences</w:t>
            </w:r>
          </w:p>
        </w:tc>
        <w:tc>
          <w:tcPr>
            <w:tcW w:type="dxa" w:w="4360"/>
            <w:tcBorders>
              <w:top w:val="single" w:color="DDDDDD" w:sz="1"/>
              <w:left w:val="single" w:color="DDDDDD" w:sz="1"/>
              <w:bottom w:val="single" w:color="DDDDDD" w:sz="1"/>
              <w:right w:val="single" w:color="DDDDDD" w:sz="1"/>
            </w:tcBorders>
          </w:tcPr>
          <w:p>
            <w:r>
              <w:t xml:space="preserve">orderId, contactMethods[]</w:t>
            </w:r>
          </w:p>
        </w:tc>
      </w:tr>
      <w:tr>
        <w:tc>
          <w:tcPr>
            <w:tcW w:type="dxa" w:w="1400"/>
            <w:tcBorders>
              <w:top w:val="single" w:color="DDDDDD" w:sz="1"/>
              <w:left w:val="single" w:color="DDDDDD" w:sz="1"/>
              <w:bottom w:val="single" w:color="DDDDDD" w:sz="1"/>
              <w:right w:val="single" w:color="DDDDDD" w:sz="1"/>
            </w:tcBorders>
          </w:tcPr>
          <w:p>
            <w:r>
              <w:t xml:space="preserve">3</w:t>
            </w:r>
          </w:p>
        </w:tc>
        <w:tc>
          <w:tcPr>
            <w:tcW w:type="dxa" w:w="2600"/>
            <w:tcBorders>
              <w:top w:val="single" w:color="DDDDDD" w:sz="1"/>
              <w:left w:val="single" w:color="DDDDDD" w:sz="1"/>
              <w:bottom w:val="single" w:color="DDDDDD" w:sz="1"/>
              <w:right w:val="single" w:color="DDDDDD" w:sz="1"/>
            </w:tcBorders>
          </w:tcPr>
          <w:p>
            <w:r>
              <w:t xml:space="preserve">POST /api/audit/tm-status</w:t>
            </w:r>
          </w:p>
        </w:tc>
        <w:tc>
          <w:tcPr>
            <w:tcW w:type="dxa" w:w="4360"/>
            <w:tcBorders>
              <w:top w:val="single" w:color="DDDDDD" w:sz="1"/>
              <w:left w:val="single" w:color="DDDDDD" w:sz="1"/>
              <w:bottom w:val="single" w:color="DDDDDD" w:sz="1"/>
              <w:right w:val="single" w:color="DDDDDD" w:sz="1"/>
            </w:tcBorders>
          </w:tcPr>
          <w:p>
            <w:r>
              <w:t xml:space="preserve">orderId, tmStatus (existing|new)</w:t>
            </w:r>
          </w:p>
        </w:tc>
      </w:tr>
      <w:tr>
        <w:tc>
          <w:tcPr>
            <w:tcW w:type="dxa" w:w="1400"/>
            <w:tcBorders>
              <w:top w:val="single" w:color="DDDDDD" w:sz="1"/>
              <w:left w:val="single" w:color="DDDDDD" w:sz="1"/>
              <w:bottom w:val="single" w:color="DDDDDD" w:sz="1"/>
              <w:right w:val="single" w:color="DDDDDD" w:sz="1"/>
            </w:tcBorders>
          </w:tcPr>
          <w:p>
            <w:r>
              <w:t xml:space="preserve">4</w:t>
            </w:r>
          </w:p>
        </w:tc>
        <w:tc>
          <w:tcPr>
            <w:tcW w:type="dxa" w:w="2600"/>
            <w:tcBorders>
              <w:top w:val="single" w:color="DDDDDD" w:sz="1"/>
              <w:left w:val="single" w:color="DDDDDD" w:sz="1"/>
              <w:bottom w:val="single" w:color="DDDDDD" w:sz="1"/>
              <w:right w:val="single" w:color="DDDDDD" w:sz="1"/>
            </w:tcBorders>
          </w:tcPr>
          <w:p>
            <w:r>
              <w:t xml:space="preserve">GET /api/temmy/search</w:t>
            </w:r>
          </w:p>
        </w:tc>
        <w:tc>
          <w:tcPr>
            <w:tcW w:type="dxa" w:w="4360"/>
            <w:tcBorders>
              <w:top w:val="single" w:color="DDDDDD" w:sz="1"/>
              <w:left w:val="single" w:color="DDDDDD" w:sz="1"/>
              <w:bottom w:val="single" w:color="DDDDDD" w:sz="1"/>
              <w:right w:val="single" w:color="DDDDDD" w:sz="1"/>
            </w:tcBorders>
          </w:tcPr>
          <w:p>
            <w:r>
              <w:t xml:space="preserve">query (name or app number)</w:t>
            </w:r>
          </w:p>
        </w:tc>
      </w:tr>
      <w:tr>
        <w:tc>
          <w:tcPr>
            <w:tcW w:type="dxa" w:w="1400"/>
            <w:tcBorders>
              <w:top w:val="single" w:color="DDDDDD" w:sz="1"/>
              <w:left w:val="single" w:color="DDDDDD" w:sz="1"/>
              <w:bottom w:val="single" w:color="DDDDDD" w:sz="1"/>
              <w:right w:val="single" w:color="DDDDDD" w:sz="1"/>
            </w:tcBorders>
          </w:tcPr>
          <w:p>
            <w:r>
              <w:t xml:space="preserve">5</w:t>
            </w:r>
          </w:p>
        </w:tc>
        <w:tc>
          <w:tcPr>
            <w:tcW w:type="dxa" w:w="2600"/>
            <w:tcBorders>
              <w:top w:val="single" w:color="DDDDDD" w:sz="1"/>
              <w:left w:val="single" w:color="DDDDDD" w:sz="1"/>
              <w:bottom w:val="single" w:color="DDDDDD" w:sz="1"/>
              <w:right w:val="single" w:color="DDDDDD" w:sz="1"/>
            </w:tcBorders>
          </w:tcPr>
          <w:p>
            <w:r>
              <w:t xml:space="preserve">POST /api/audit/tm-info</w:t>
            </w:r>
          </w:p>
        </w:tc>
        <w:tc>
          <w:tcPr>
            <w:tcW w:type="dxa" w:w="4360"/>
            <w:tcBorders>
              <w:top w:val="single" w:color="DDDDDD" w:sz="1"/>
              <w:left w:val="single" w:color="DDDDDD" w:sz="1"/>
              <w:bottom w:val="single" w:color="DDDDDD" w:sz="1"/>
              <w:right w:val="single" w:color="DDDDDD" w:sz="1"/>
            </w:tcBorders>
          </w:tcPr>
          <w:p>
            <w:r>
              <w:t xml:space="preserve">orderId, tmType[], tmName, image, jurisdictions[]</w:t>
            </w:r>
          </w:p>
        </w:tc>
      </w:tr>
      <w:tr>
        <w:tc>
          <w:tcPr>
            <w:tcW w:type="dxa" w:w="1400"/>
            <w:tcBorders>
              <w:top w:val="single" w:color="DDDDDD" w:sz="1"/>
              <w:left w:val="single" w:color="DDDDDD" w:sz="1"/>
              <w:bottom w:val="single" w:color="DDDDDD" w:sz="1"/>
              <w:right w:val="single" w:color="DDDDDD" w:sz="1"/>
            </w:tcBorders>
          </w:tcPr>
          <w:p>
            <w:r>
              <w:t xml:space="preserve">6</w:t>
            </w:r>
          </w:p>
        </w:tc>
        <w:tc>
          <w:tcPr>
            <w:tcW w:type="dxa" w:w="2600"/>
            <w:tcBorders>
              <w:top w:val="single" w:color="DDDDDD" w:sz="1"/>
              <w:left w:val="single" w:color="DDDDDD" w:sz="1"/>
              <w:bottom w:val="single" w:color="DDDDDD" w:sz="1"/>
              <w:right w:val="single" w:color="DDDDDD" w:sz="1"/>
            </w:tcBorders>
          </w:tcPr>
          <w:p>
            <w:r>
              <w:t xml:space="preserve">POST /api/audit/goods</w:t>
            </w:r>
          </w:p>
        </w:tc>
        <w:tc>
          <w:tcPr>
            <w:tcW w:type="dxa" w:w="4360"/>
            <w:tcBorders>
              <w:top w:val="single" w:color="DDDDDD" w:sz="1"/>
              <w:left w:val="single" w:color="DDDDDD" w:sz="1"/>
              <w:bottom w:val="single" w:color="DDDDDD" w:sz="1"/>
              <w:right w:val="single" w:color="DDDDDD" w:sz="1"/>
            </w:tcBorders>
          </w:tcPr>
          <w:p>
            <w:r>
              <w:t xml:space="preserve">orderId, businessDescription, websiteUrl</w:t>
            </w:r>
          </w:p>
        </w:tc>
      </w:tr>
      <w:tr>
        <w:tc>
          <w:tcPr>
            <w:tcW w:type="dxa" w:w="1400"/>
            <w:tcBorders>
              <w:top w:val="single" w:color="DDDDDD" w:sz="1"/>
              <w:left w:val="single" w:color="DDDDDD" w:sz="1"/>
              <w:bottom w:val="single" w:color="DDDDDD" w:sz="1"/>
              <w:right w:val="single" w:color="DDDDDD" w:sz="1"/>
            </w:tcBorders>
          </w:tcPr>
          <w:p>
            <w:r>
              <w:t xml:space="preserve">7</w:t>
            </w:r>
          </w:p>
        </w:tc>
        <w:tc>
          <w:tcPr>
            <w:tcW w:type="dxa" w:w="2600"/>
            <w:tcBorders>
              <w:top w:val="single" w:color="DDDDDD" w:sz="1"/>
              <w:left w:val="single" w:color="DDDDDD" w:sz="1"/>
              <w:bottom w:val="single" w:color="DDDDDD" w:sz="1"/>
              <w:right w:val="single" w:color="DDDDDD" w:sz="1"/>
            </w:tcBorders>
          </w:tcPr>
          <w:p>
            <w:r>
              <w:t xml:space="preserve">POST /api/audit/billing</w:t>
            </w:r>
          </w:p>
        </w:tc>
        <w:tc>
          <w:tcPr>
            <w:tcW w:type="dxa" w:w="4360"/>
            <w:tcBorders>
              <w:top w:val="single" w:color="DDDDDD" w:sz="1"/>
              <w:left w:val="single" w:color="DDDDDD" w:sz="1"/>
              <w:bottom w:val="single" w:color="DDDDDD" w:sz="1"/>
              <w:right w:val="single" w:color="DDDDDD" w:sz="1"/>
            </w:tcBorders>
          </w:tcPr>
          <w:p>
            <w:r>
              <w:t xml:space="preserve">orderId, type, name, address, postcode, email, phone</w:t>
            </w:r>
          </w:p>
        </w:tc>
      </w:tr>
      <w:tr>
        <w:tc>
          <w:tcPr>
            <w:tcW w:type="dxa" w:w="1400"/>
            <w:tcBorders>
              <w:top w:val="single" w:color="DDDDDD" w:sz="1"/>
              <w:left w:val="single" w:color="DDDDDD" w:sz="1"/>
              <w:bottom w:val="single" w:color="DDDDDD" w:sz="1"/>
              <w:right w:val="single" w:color="DDDDDD" w:sz="1"/>
            </w:tcBorders>
          </w:tcPr>
          <w:p>
            <w:r>
              <w:t xml:space="preserve">8</w:t>
            </w:r>
          </w:p>
        </w:tc>
        <w:tc>
          <w:tcPr>
            <w:tcW w:type="dxa" w:w="2600"/>
            <w:tcBorders>
              <w:top w:val="single" w:color="DDDDDD" w:sz="1"/>
              <w:left w:val="single" w:color="DDDDDD" w:sz="1"/>
              <w:bottom w:val="single" w:color="DDDDDD" w:sz="1"/>
              <w:right w:val="single" w:color="DDDDDD" w:sz="1"/>
            </w:tcBorders>
          </w:tcPr>
          <w:p>
            <w:r>
              <w:t xml:space="preserve">POST /api/audit/appointment</w:t>
            </w:r>
          </w:p>
        </w:tc>
        <w:tc>
          <w:tcPr>
            <w:tcW w:type="dxa" w:w="4360"/>
            <w:tcBorders>
              <w:top w:val="single" w:color="DDDDDD" w:sz="1"/>
              <w:left w:val="single" w:color="DDDDDD" w:sz="1"/>
              <w:bottom w:val="single" w:color="DDDDDD" w:sz="1"/>
              <w:right w:val="single" w:color="DDDDDD" w:sz="1"/>
            </w:tcBorders>
          </w:tcPr>
          <w:p>
            <w:r>
              <w:t xml:space="preserve">orderId, scheduledAppointment (boolean)</w:t>
            </w:r>
          </w:p>
        </w:tc>
      </w:tr>
      <w:tr>
        <w:tc>
          <w:tcPr>
            <w:tcW w:type="dxa" w:w="1400"/>
            <w:tcBorders>
              <w:top w:val="single" w:color="DDDDDD" w:sz="1"/>
              <w:left w:val="single" w:color="DDDDDD" w:sz="1"/>
              <w:bottom w:val="single" w:color="DDDDDD" w:sz="1"/>
              <w:right w:val="single" w:color="DDDDDD" w:sz="1"/>
            </w:tcBorders>
          </w:tcPr>
          <w:p>
            <w:r>
              <w:t xml:space="preserve">9</w:t>
            </w:r>
          </w:p>
        </w:tc>
        <w:tc>
          <w:tcPr>
            <w:tcW w:type="dxa" w:w="2600"/>
            <w:tcBorders>
              <w:top w:val="single" w:color="DDDDDD" w:sz="1"/>
              <w:left w:val="single" w:color="DDDDDD" w:sz="1"/>
              <w:bottom w:val="single" w:color="DDDDDD" w:sz="1"/>
              <w:right w:val="single" w:color="DDDDDD" w:sz="1"/>
            </w:tcBorders>
          </w:tcPr>
          <w:p>
            <w:r>
              <w:t xml:space="preserve">POST /api/audit/payment</w:t>
            </w:r>
          </w:p>
        </w:tc>
        <w:tc>
          <w:tcPr>
            <w:tcW w:type="dxa" w:w="4360"/>
            <w:tcBorders>
              <w:top w:val="single" w:color="DDDDDD" w:sz="1"/>
              <w:left w:val="single" w:color="DDDDDD" w:sz="1"/>
              <w:bottom w:val="single" w:color="DDDDDD" w:sz="1"/>
              <w:right w:val="single" w:color="DDDDDD" w:sz="1"/>
            </w:tcBorders>
          </w:tcPr>
          <w:p>
            <w:r>
              <w:t xml:space="preserve">orderId, socialMediaAddon, termsAccepted</w:t>
            </w:r>
          </w:p>
        </w:tc>
      </w:tr>
    </w:tbl>
    <w:p>
      <w:pPr>
        <w:pStyle w:val="Heading2"/>
      </w:pPr>
      <w:r>
        <w:t xml:space="preserve">4.3 Third-Party Integrations</w:t>
      </w:r>
    </w:p>
    <w:p>
      <w:pPr>
        <w:spacing w:after="100"/>
      </w:pPr>
      <w:r>
        <w:rPr>
          <w:b/>
          <w:bCs/>
        </w:rPr>
        <w:t xml:space="preserve">Temmy API</w:t>
      </w:r>
      <w:r>
        <w:t xml:space="preserve"> — Search existing trademarks for Step 4. Endpoint should accept trademark name or application number and return matching records with applicant data for pre-population.</w:t>
      </w:r>
    </w:p>
    <w:p>
      <w:pPr>
        <w:spacing w:after="100"/>
      </w:pPr>
      <w:r>
        <w:rPr>
          <w:b/>
          <w:bCs/>
        </w:rPr>
        <w:t xml:space="preserve">Stripe</w:t>
      </w:r>
      <w:r>
        <w:t xml:space="preserve"> — Payment processing at Step 9. Use Stripe Checkout or Payment Intents. Handle success/failure callbacks appropriately.</w:t>
      </w:r>
    </w:p>
    <w:p>
      <w:pPr>
        <w:spacing w:after="200"/>
      </w:pPr>
      <w:r>
        <w:rPr>
          <w:b/>
          <w:bCs/>
        </w:rPr>
        <w:t xml:space="preserve">Xero</w:t>
      </w:r>
      <w:r>
        <w:t xml:space="preserve"> — Invoice generation post-payment. Should follow same pattern as renewal order invoicing.</w:t>
      </w:r>
    </w:p>
    <w:p>
      <w:pPr>
        <w:pStyle w:val="Heading2"/>
      </w:pPr>
      <w:r>
        <w:t xml:space="preserve">4.4 Session Management</w:t>
      </w:r>
    </w:p>
    <w:p>
      <w:pPr>
        <w:spacing w:after="200"/>
      </w:pPr>
      <w:r>
        <w:t xml:space="preserve">Order/session ID should be stored in localStorage or passed via URL parameters to maintain state across page navigations. Backend should validate session ownership to prevent data tampering.</w:t>
      </w:r>
    </w:p>
    <w:p>
      <w:pPr>
        <w:pStyle w:val="Heading2"/>
      </w:pPr>
      <w:r>
        <w:t xml:space="preserve">4.5 Validation Requirements</w:t>
      </w:r>
    </w:p>
    <w:p>
      <w:pPr>
        <w:pStyle w:val="ListParagraph"/>
        <w:numPr>
          <w:ilvl w:val="0"/>
          <w:numId w:val="2"/>
        </w:numPr>
      </w:pPr>
      <w:r>
        <w:t xml:space="preserve">Client-side validation for immediate feedback</w:t>
      </w:r>
    </w:p>
    <w:p>
      <w:pPr>
        <w:pStyle w:val="ListParagraph"/>
        <w:numPr>
          <w:ilvl w:val="0"/>
          <w:numId w:val="2"/>
        </w:numPr>
      </w:pPr>
      <w:r>
        <w:t xml:space="preserve">Server-side validation for security</w:t>
      </w:r>
    </w:p>
    <w:p>
      <w:pPr>
        <w:pStyle w:val="ListParagraph"/>
        <w:numPr>
          <w:ilvl w:val="0"/>
          <w:numId w:val="2"/>
        </w:numPr>
      </w:pPr>
      <w:r>
        <w:t xml:space="preserve">Email format validation</w:t>
      </w:r>
    </w:p>
    <w:p>
      <w:pPr>
        <w:pStyle w:val="ListParagraph"/>
        <w:numPr>
          <w:ilvl w:val="0"/>
          <w:numId w:val="2"/>
        </w:numPr>
      </w:pPr>
      <w:r>
        <w:t xml:space="preserve">Phone number format validation (UK/international)</w:t>
      </w:r>
    </w:p>
    <w:p>
      <w:pPr>
        <w:pStyle w:val="ListParagraph"/>
        <w:numPr>
          <w:ilvl w:val="0"/>
          <w:numId w:val="2"/>
        </w:numPr>
      </w:pPr>
      <w:r>
        <w:t xml:space="preserve">URL format validation for website field</w:t>
      </w:r>
    </w:p>
    <w:p>
      <w:pPr>
        <w:pStyle w:val="ListParagraph"/>
        <w:numPr>
          <w:ilvl w:val="0"/>
          <w:numId w:val="2"/>
        </w:numPr>
        <w:spacing w:after="200"/>
      </w:pPr>
      <w:r>
        <w:t xml:space="preserve">File type/size validation for image uploads (max 5MB, jpg/png/gif)</w:t>
      </w:r>
    </w:p>
    <w:p>
      <w:pPr>
        <w:pStyle w:val="Heading1"/>
      </w:pPr>
      <w:r>
        <w:t xml:space="preserve">5. UI/UX Specifications</w:t>
      </w:r>
    </w:p>
    <w:p>
      <w:pPr>
        <w:pStyle w:val="Heading2"/>
      </w:pPr>
      <w:r>
        <w:t xml:space="preserve">5.1 Visual Style Guide</w:t>
      </w:r>
    </w:p>
    <w:p>
      <w:pPr>
        <w:spacing w:after="100"/>
      </w:pPr>
      <w:r>
        <w:rPr>
          <w:b/>
          <w:bCs/>
        </w:rPr>
        <w:t xml:space="preserve">Colours</w:t>
      </w:r>
    </w:p>
    <w:p>
      <w:pPr>
        <w:pStyle w:val="ListParagraph"/>
        <w:numPr>
          <w:ilvl w:val="0"/>
          <w:numId w:val="2"/>
        </w:numPr>
      </w:pPr>
      <w:r>
        <w:t xml:space="preserve">Primary Pink: #E91E63</w:t>
      </w:r>
    </w:p>
    <w:p>
      <w:pPr>
        <w:pStyle w:val="ListParagraph"/>
        <w:numPr>
          <w:ilvl w:val="0"/>
          <w:numId w:val="2"/>
        </w:numPr>
      </w:pPr>
      <w:r>
        <w:t xml:space="preserve">Dark Text: #1A1A2E</w:t>
      </w:r>
    </w:p>
    <w:p>
      <w:pPr>
        <w:pStyle w:val="ListParagraph"/>
        <w:numPr>
          <w:ilvl w:val="0"/>
          <w:numId w:val="2"/>
        </w:numPr>
      </w:pPr>
      <w:r>
        <w:t xml:space="preserve">Background Gradient: Pink/Rose (#FDE7EC to #FFFFFF)</w:t>
      </w:r>
    </w:p>
    <w:p>
      <w:pPr>
        <w:pStyle w:val="ListParagraph"/>
        <w:numPr>
          <w:ilvl w:val="0"/>
          <w:numId w:val="2"/>
        </w:numPr>
        <w:spacing w:after="100"/>
      </w:pPr>
      <w:r>
        <w:t xml:space="preserve">Card Background: #FFFFFF with subtle shadow</w:t>
      </w:r>
    </w:p>
    <w:p>
      <w:pPr>
        <w:spacing w:after="100"/>
      </w:pPr>
      <w:r>
        <w:rPr>
          <w:b/>
          <w:bCs/>
        </w:rPr>
        <w:t xml:space="preserve">Components</w:t>
      </w:r>
    </w:p>
    <w:p>
      <w:pPr>
        <w:pStyle w:val="ListParagraph"/>
        <w:numPr>
          <w:ilvl w:val="0"/>
          <w:numId w:val="2"/>
        </w:numPr>
      </w:pPr>
      <w:r>
        <w:t xml:space="preserve">Cards: White background, border-radius 8-12px, subtle box-shadow</w:t>
      </w:r>
    </w:p>
    <w:p>
      <w:pPr>
        <w:pStyle w:val="ListParagraph"/>
        <w:numPr>
          <w:ilvl w:val="0"/>
          <w:numId w:val="2"/>
        </w:numPr>
      </w:pPr>
      <w:r>
        <w:t xml:space="preserve">Primary Buttons: Pink background (#E91E63), white text, rounded corners</w:t>
      </w:r>
    </w:p>
    <w:p>
      <w:pPr>
        <w:pStyle w:val="ListParagraph"/>
        <w:numPr>
          <w:ilvl w:val="0"/>
          <w:numId w:val="2"/>
        </w:numPr>
      </w:pPr>
      <w:r>
        <w:t xml:space="preserve">Secondary Buttons: White background, dark border, dark text</w:t>
      </w:r>
    </w:p>
    <w:p>
      <w:pPr>
        <w:pStyle w:val="ListParagraph"/>
        <w:numPr>
          <w:ilvl w:val="0"/>
          <w:numId w:val="2"/>
        </w:numPr>
      </w:pPr>
      <w:r>
        <w:t xml:space="preserve">Form Inputs: Full-width, adequate padding, clear focus states</w:t>
      </w:r>
    </w:p>
    <w:p>
      <w:pPr>
        <w:pStyle w:val="ListParagraph"/>
        <w:numPr>
          <w:ilvl w:val="0"/>
          <w:numId w:val="2"/>
        </w:numPr>
        <w:spacing w:after="200"/>
      </w:pPr>
      <w:r>
        <w:t xml:space="preserve">Checkboxes/Radios: Custom styled to match brand</w:t>
      </w:r>
    </w:p>
    <w:p>
      <w:pPr>
        <w:pStyle w:val="Heading2"/>
      </w:pPr>
      <w:r>
        <w:t xml:space="preserve">5.2 Progress Indicator</w:t>
      </w:r>
    </w:p>
    <w:p>
      <w:pPr>
        <w:spacing w:after="200"/>
      </w:pPr>
      <w:r>
        <w:t xml:space="preserve">Consider adding a step indicator (e.g., "Step 3 of 9") or progress bar to show users their position in the form flow. This should be non-clickable (users navigate via Go Back/Continue only).</w:t>
      </w:r>
    </w:p>
    <w:p>
      <w:pPr>
        <w:pStyle w:val="Heading2"/>
      </w:pPr>
      <w:r>
        <w:t xml:space="preserve">5.3 Responsive Design</w:t>
      </w:r>
    </w:p>
    <w:p>
      <w:pPr>
        <w:spacing w:after="200"/>
      </w:pPr>
      <w:r>
        <w:t xml:space="preserve">Form must be fully responsive: single column layout on mobile, comfortable padding, touch-friendly input sizes (minimum 44px tap targets), readable text sizes without zooming.</w:t>
      </w:r>
    </w:p>
    <w:p>
      <w:pPr>
        <w:pStyle w:val="Heading2"/>
      </w:pPr>
      <w:r>
        <w:t xml:space="preserve">5.4 Error Handling</w:t>
      </w:r>
    </w:p>
    <w:p>
      <w:pPr>
        <w:spacing w:after="200"/>
      </w:pPr>
      <w:r>
        <w:t xml:space="preserve">Inline error messages below invalid fields, highlighted border on invalid inputs, summary of errors at form top for accessibility, clear error messages in plain English.</w:t>
      </w:r>
    </w:p>
    <w:p>
      <w:pPr>
        <w:pStyle w:val="Heading1"/>
      </w:pPr>
      <w:r>
        <w:t xml:space="preserve">6. Acceptance Criteria</w:t>
      </w:r>
    </w:p>
    <w:p>
      <w:pPr>
        <w:pStyle w:val="ListParagraph"/>
        <w:numPr>
          <w:ilvl w:val="0"/>
          <w:numId w:val="4"/>
        </w:numPr>
      </w:pPr>
      <w:r>
        <w:t xml:space="preserve">All 10 steps render correctly and are navigable</w:t>
      </w:r>
    </w:p>
    <w:p>
      <w:pPr>
        <w:pStyle w:val="ListParagraph"/>
        <w:numPr>
          <w:ilvl w:val="0"/>
          <w:numId w:val="4"/>
        </w:numPr>
      </w:pPr>
      <w:r>
        <w:t xml:space="preserve">Data persists at each step via API submission</w:t>
      </w:r>
    </w:p>
    <w:p>
      <w:pPr>
        <w:pStyle w:val="ListParagraph"/>
        <w:numPr>
          <w:ilvl w:val="0"/>
          <w:numId w:val="4"/>
        </w:numPr>
      </w:pPr>
      <w:r>
        <w:t xml:space="preserve">Conditional branching works correctly (existing vs new trademark)</w:t>
      </w:r>
    </w:p>
    <w:p>
      <w:pPr>
        <w:pStyle w:val="ListParagraph"/>
        <w:numPr>
          <w:ilvl w:val="0"/>
          <w:numId w:val="4"/>
        </w:numPr>
      </w:pPr>
      <w:r>
        <w:t xml:space="preserve">Temmy search returns and displays results correctly</w:t>
      </w:r>
    </w:p>
    <w:p>
      <w:pPr>
        <w:pStyle w:val="ListParagraph"/>
        <w:numPr>
          <w:ilvl w:val="0"/>
          <w:numId w:val="4"/>
        </w:numPr>
      </w:pPr>
      <w:r>
        <w:t xml:space="preserve">Temmy data pre-populates billing fields when available</w:t>
      </w:r>
    </w:p>
    <w:p>
      <w:pPr>
        <w:pStyle w:val="ListParagraph"/>
        <w:numPr>
          <w:ilvl w:val="0"/>
          <w:numId w:val="4"/>
        </w:numPr>
      </w:pPr>
      <w:r>
        <w:t xml:space="preserve">Image upload functions correctly with preview</w:t>
      </w:r>
    </w:p>
    <w:p>
      <w:pPr>
        <w:pStyle w:val="ListParagraph"/>
        <w:numPr>
          <w:ilvl w:val="0"/>
          <w:numId w:val="4"/>
        </w:numPr>
      </w:pPr>
      <w:r>
        <w:t xml:space="preserve">Pricing calculates correctly based on add-ons</w:t>
      </w:r>
    </w:p>
    <w:p>
      <w:pPr>
        <w:pStyle w:val="ListParagraph"/>
        <w:numPr>
          <w:ilvl w:val="0"/>
          <w:numId w:val="4"/>
        </w:numPr>
      </w:pPr>
      <w:r>
        <w:t xml:space="preserve">Stripe payment processes successfully</w:t>
      </w:r>
    </w:p>
    <w:p>
      <w:pPr>
        <w:pStyle w:val="ListParagraph"/>
        <w:numPr>
          <w:ilvl w:val="0"/>
          <w:numId w:val="4"/>
        </w:numPr>
      </w:pPr>
      <w:r>
        <w:t xml:space="preserve">Xero invoice generates post-payment</w:t>
      </w:r>
    </w:p>
    <w:p>
      <w:pPr>
        <w:pStyle w:val="ListParagraph"/>
        <w:numPr>
          <w:ilvl w:val="0"/>
          <w:numId w:val="4"/>
        </w:numPr>
      </w:pPr>
      <w:r>
        <w:t xml:space="preserve">Form is fully responsive across devices</w:t>
      </w:r>
    </w:p>
    <w:p>
      <w:pPr>
        <w:pStyle w:val="ListParagraph"/>
        <w:numPr>
          <w:ilvl w:val="0"/>
          <w:numId w:val="4"/>
        </w:numPr>
      </w:pPr>
      <w:r>
        <w:t xml:space="preserve">Visual styling matches existing renewal forms</w:t>
      </w:r>
    </w:p>
    <w:p>
      <w:pPr>
        <w:pStyle w:val="ListParagraph"/>
        <w:numPr>
          <w:ilvl w:val="0"/>
          <w:numId w:val="4"/>
        </w:numPr>
        <w:spacing w:after="200"/>
      </w:pPr>
      <w:r>
        <w:t xml:space="preserve">All validation rules enforced client and server side</w:t>
      </w:r>
    </w:p>
    <w:p>
      <w:pPr>
        <w:pStyle w:val="Heading1"/>
      </w:pPr>
      <w:r>
        <w:t xml:space="preserve">7. Appendix</w:t>
      </w:r>
    </w:p>
    <w:p>
      <w:pPr>
        <w:pStyle w:val="Heading2"/>
      </w:pPr>
      <w:r>
        <w:t xml:space="preserve">7.1 Jurisdiction Options</w:t>
      </w:r>
    </w:p>
    <w:p>
      <w:pPr>
        <w:spacing w:after="200"/>
      </w:pPr>
      <w:r>
        <w:t xml:space="preserve">United Kingdom, Europe, United States of America, Canada, China, Australia, New Zealand, United Arab Emirates, Saudi Arabia, Other</w:t>
      </w:r>
    </w:p>
    <w:p>
      <w:pPr>
        <w:pStyle w:val="Heading2"/>
      </w:pPr>
      <w:r>
        <w:t xml:space="preserve">7.2 Contact Method Options</w:t>
      </w:r>
    </w:p>
    <w:p>
      <w:pPr>
        <w:spacing w:after="200"/>
      </w:pPr>
      <w:r>
        <w:t xml:space="preserve">Phone, SMS, WhatsApp, Email, Video Call (Teams)</w:t>
      </w:r>
    </w:p>
    <w:p>
      <w:pPr>
        <w:pStyle w:val="Heading2"/>
      </w:pPr>
      <w:r>
        <w:t xml:space="preserve">7.3 Social Media Platforms</w:t>
      </w:r>
    </w:p>
    <w:p>
      <w:pPr>
        <w:spacing w:after="200"/>
      </w:pPr>
      <w:r>
        <w:t xml:space="preserve">Facebook, Instagram, YouTube, TikTok, LinkedIn</w:t>
      </w:r>
    </w:p>
    <w:p>
      <w:pPr>
        <w:pStyle w:val="Heading2"/>
      </w:pPr>
      <w:r>
        <w:t xml:space="preserve">7.4 Reference URLs</w:t>
      </w:r>
    </w:p>
    <w:p>
      <w:pPr>
        <w:pStyle w:val="ListParagraph"/>
        <w:numPr>
          <w:ilvl w:val="0"/>
          <w:numId w:val="2"/>
        </w:numPr>
      </w:pPr>
      <w:r>
        <w:t xml:space="preserve">Existing TM Application Form: https://www.thetrademarkhelpline.com/tm-app/</w:t>
      </w:r>
    </w:p>
    <w:p>
      <w:pPr>
        <w:pStyle w:val="ListParagraph"/>
        <w:numPr>
          <w:ilvl w:val="0"/>
          <w:numId w:val="2"/>
        </w:numPr>
      </w:pPr>
      <w:r>
        <w:t xml:space="preserve">Pricing Reference: https://www.tramatm.com/detailed-pricelist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The Trademark Helpline — Audit Order Form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color w:val="1A1A2E"/>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E91E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2025-12-02T09:33:57.245Z</dcterms:created>
  <dcterms:modified xsi:type="dcterms:W3CDTF">2025-12-02T09:33:57.246Z</dcterms:modified>
</cp:coreProperties>
</file>

<file path=docProps/custom.xml><?xml version="1.0" encoding="utf-8"?>
<Properties xmlns="http://schemas.openxmlformats.org/officeDocument/2006/custom-properties" xmlns:vt="http://schemas.openxmlformats.org/officeDocument/2006/docPropsVTypes"/>
</file>