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Onboarding UI Documentation</w:t>
      </w:r>
    </w:p>
    <w:p>
      <w:r>
        <w:t>This document describes the flow, purpose, and UI components of the Onboarding process for the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00"/>
            <w:shd w:fill="D9D9D9"/>
          </w:tcPr>
          <w:p>
            <w:r>
              <w:rPr>
                <w:b/>
                <w:color w:val="000000"/>
              </w:rPr>
              <w:t>Screen Name</w:t>
            </w:r>
          </w:p>
        </w:tc>
        <w:tc>
          <w:tcPr>
            <w:tcW w:type="dxa" w:w="3000"/>
            <w:shd w:fill="D9D9D9"/>
          </w:tcPr>
          <w:p>
            <w:r>
              <w:rPr>
                <w:b/>
                <w:color w:val="000000"/>
              </w:rPr>
              <w:t>Purpose</w:t>
            </w:r>
          </w:p>
        </w:tc>
        <w:tc>
          <w:tcPr>
            <w:tcW w:type="dxa" w:w="5000"/>
            <w:shd w:fill="D9D9D9"/>
          </w:tcPr>
          <w:p>
            <w:r>
              <w:rPr>
                <w:b/>
                <w:color w:val="000000"/>
              </w:rPr>
              <w:t>Key Components &amp; Logic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Splash Screen</w:t>
            </w:r>
          </w:p>
        </w:tc>
        <w:tc>
          <w:tcPr>
            <w:tcW w:type="dxa" w:w="3000"/>
          </w:tcPr>
          <w:p>
            <w:r>
              <w:t>Initial screen to load resources and check authentication token.</w:t>
            </w:r>
          </w:p>
        </w:tc>
        <w:tc>
          <w:tcPr>
            <w:tcW w:type="dxa" w:w="5000"/>
          </w:tcPr>
          <w:p>
            <w:r>
              <w:t>• Background: White</w:t>
              <w:br/>
              <w:t>• Logo: Centered icon with a purple box shadow.</w:t>
              <w:br/>
              <w:t>• Loading Indicator: Purple CircularProgressIndicator.</w:t>
              <w:br/>
              <w:t>• Logic: Waits 2 seconds (simulating local token check), then automatically redirects to Login Screen (cannot navigate back).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Login Screen</w:t>
            </w:r>
          </w:p>
        </w:tc>
        <w:tc>
          <w:tcPr>
            <w:tcW w:type="dxa" w:w="3000"/>
          </w:tcPr>
          <w:p>
            <w:r>
              <w:t>Provides a form for users to authenticate into the system.</w:t>
            </w:r>
          </w:p>
        </w:tc>
        <w:tc>
          <w:tcPr>
            <w:tcW w:type="dxa" w:w="5000"/>
          </w:tcPr>
          <w:p>
            <w:r>
              <w:t>• AppBar: White background, "ĐĂNG NHẬP" centered title.</w:t>
              <w:br/>
              <w:t>• Email Input: Text field with a dynamic purple focus border.</w:t>
              <w:br/>
              <w:t>• Password Input: Text field with a toggleable eye icon to obscure text.</w:t>
              <w:br/>
              <w:t>• Login Button: Purple-to-deep-purple gradient button with shadow.</w:t>
              <w:br/>
              <w:t>• Logic: On press, hides the keyboard, shows a loading spinner inside the button, simulates an API call (2s delay), and redirects to the Intro Screen.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Intro / Onboarding Screen</w:t>
            </w:r>
          </w:p>
        </w:tc>
        <w:tc>
          <w:tcPr>
            <w:tcW w:type="dxa" w:w="3000"/>
          </w:tcPr>
          <w:p>
            <w:r>
              <w:t>Introduces key features using a swipeable image carousel.</w:t>
            </w:r>
          </w:p>
        </w:tc>
        <w:tc>
          <w:tcPr>
            <w:tcW w:type="dxa" w:w="5000"/>
          </w:tcPr>
          <w:p>
            <w:r>
              <w:t>• Carousel: PageView.builder containing high-quality images, bold titles, and descriptions.</w:t>
              <w:br/>
              <w:t>• Bottom Navigation Row:</w:t>
              <w:br/>
              <w:t xml:space="preserve">   - Left: "Skip" (Bỏ qua) or "Back" (Trở lại) text button.</w:t>
              <w:br/>
              <w:t xml:space="preserve">   - Center: Animated dot indicators that dynamically expand for the active slide.</w:t>
              <w:br/>
              <w:t xml:space="preserve">   - Right: "Next" (Tiếp) or "Get Started" (Bắt đầu) solid purple button.</w:t>
              <w:br/>
              <w:t>• Logic: Swiping or clicking buttons changes slides. Clicking "Get Started" or "Skip" redirects the user to the Home Screen.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Home Screen</w:t>
            </w:r>
          </w:p>
        </w:tc>
        <w:tc>
          <w:tcPr>
            <w:tcW w:type="dxa" w:w="3000"/>
          </w:tcPr>
          <w:p>
            <w:r>
              <w:t>Final destination confirming successful onboarding and authentication.</w:t>
            </w:r>
          </w:p>
        </w:tc>
        <w:tc>
          <w:tcPr>
            <w:tcW w:type="dxa" w:w="5000"/>
          </w:tcPr>
          <w:p>
            <w:r>
              <w:t>• AppBar: Purple background, "TRANG CHỦ" title.</w:t>
              <w:br/>
              <w:t>• Success Icon: Large purple check-circle icon inside a soft purple container.</w:t>
              <w:br/>
              <w:t>• Welcome Text: Confirms completion of the onboarding flow and introduces the app's main tools.</w:t>
              <w:br/>
              <w:t>• Logout Button: Red outlined button with an icon.</w:t>
              <w:br/>
              <w:t>• Logic: Clicking "Logout" clears the navigation stack and returns the user to the Login Screen.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