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6B7848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B7848">
        <w:rPr>
          <w:rFonts w:asciiTheme="majorHAnsi" w:hAnsiTheme="majorHAnsi" w:cstheme="majorHAnsi"/>
          <w:color w:val="000000"/>
          <w:shd w:val="clear" w:color="auto" w:fill="FFFFFF"/>
        </w:rPr>
        <w:t>Spring Cloud is a </w:t>
      </w:r>
      <w:proofErr w:type="gramStart"/>
      <w:r w:rsidRPr="006B7848">
        <w:rPr>
          <w:rStyle w:val="Strong"/>
          <w:rFonts w:asciiTheme="majorHAnsi" w:hAnsiTheme="majorHAnsi" w:cstheme="majorHAnsi"/>
          <w:shd w:val="clear" w:color="auto" w:fill="FFFFFF"/>
        </w:rPr>
        <w:t>Spring</w:t>
      </w:r>
      <w:proofErr w:type="gramEnd"/>
      <w:r w:rsidRPr="006B7848">
        <w:rPr>
          <w:rStyle w:val="Strong"/>
          <w:rFonts w:asciiTheme="majorHAnsi" w:hAnsiTheme="majorHAnsi" w:cstheme="majorHAnsi"/>
          <w:shd w:val="clear" w:color="auto" w:fill="FFFFFF"/>
        </w:rPr>
        <w:t xml:space="preserve"> module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that provides the </w:t>
      </w:r>
      <w:r w:rsidRPr="006B7848">
        <w:rPr>
          <w:rStyle w:val="Strong"/>
          <w:rFonts w:asciiTheme="majorHAnsi" w:hAnsiTheme="majorHAnsi" w:cstheme="majorHAnsi"/>
          <w:shd w:val="clear" w:color="auto" w:fill="FFFFFF"/>
        </w:rPr>
        <w:t>RAD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(</w:t>
      </w:r>
      <w:r w:rsidRPr="006B7848">
        <w:rPr>
          <w:rStyle w:val="Emphasis"/>
          <w:rFonts w:asciiTheme="majorHAnsi" w:hAnsiTheme="majorHAnsi" w:cstheme="majorHAnsi"/>
          <w:color w:val="000000"/>
          <w:shd w:val="clear" w:color="auto" w:fill="FFFFFF"/>
        </w:rPr>
        <w:t>Rapid Application Development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) feature to the Spring framework.</w:t>
      </w:r>
    </w:p>
    <w:p w:rsidR="006B7848" w:rsidRDefault="006B7848">
      <w:pPr>
        <w:rPr>
          <w:rFonts w:asciiTheme="majorHAnsi" w:hAnsiTheme="majorHAnsi" w:cstheme="majorHAnsi"/>
        </w:rPr>
      </w:pPr>
      <w:r w:rsidRPr="006B7848">
        <w:rPr>
          <w:rFonts w:asciiTheme="majorHAnsi" w:hAnsiTheme="majorHAnsi" w:cstheme="majorHAnsi"/>
        </w:rPr>
        <w:t>The messaging pattern follows the </w:t>
      </w:r>
      <w:r w:rsidRPr="006B7848">
        <w:rPr>
          <w:rFonts w:asciiTheme="majorHAnsi" w:hAnsiTheme="majorHAnsi" w:cstheme="majorHAnsi"/>
          <w:b/>
          <w:bCs/>
        </w:rPr>
        <w:t>Publish-Subscribe</w:t>
      </w:r>
      <w:r w:rsidRPr="006B7848">
        <w:rPr>
          <w:rFonts w:asciiTheme="majorHAnsi" w:hAnsiTheme="majorHAnsi" w:cstheme="majorHAnsi"/>
        </w:rPr>
        <w:t> (Pub-Sub) model. In the Pub-Sub model, the sender of the message is called publisher and receiver of the message is called subscribers. </w:t>
      </w:r>
      <w:r w:rsidRPr="006B7848">
        <w:rPr>
          <w:rFonts w:asciiTheme="majorHAnsi" w:hAnsiTheme="majorHAnsi" w:cstheme="majorHAnsi"/>
          <w:b/>
          <w:bCs/>
        </w:rPr>
        <w:t>Apache Kafka</w:t>
      </w:r>
      <w:r w:rsidRPr="006B7848">
        <w:rPr>
          <w:rFonts w:asciiTheme="majorHAnsi" w:hAnsiTheme="majorHAnsi" w:cstheme="majorHAnsi"/>
        </w:rPr>
        <w:t> and </w:t>
      </w:r>
      <w:r w:rsidRPr="006B7848">
        <w:rPr>
          <w:rFonts w:asciiTheme="majorHAnsi" w:hAnsiTheme="majorHAnsi" w:cstheme="majorHAnsi"/>
          <w:b/>
          <w:bCs/>
        </w:rPr>
        <w:t>RabbitMQ</w:t>
      </w:r>
      <w:r w:rsidRPr="006B7848">
        <w:rPr>
          <w:rFonts w:asciiTheme="majorHAnsi" w:hAnsiTheme="majorHAnsi" w:cstheme="majorHAnsi"/>
        </w:rPr>
        <w:t> are the popular high throughput messaging system</w:t>
      </w:r>
    </w:p>
    <w:p w:rsidR="004776C9" w:rsidRDefault="004776C9">
      <w:pPr>
        <w:rPr>
          <w:rFonts w:asciiTheme="majorHAnsi" w:hAnsiTheme="majorHAnsi" w:cstheme="majorHAnsi"/>
        </w:rPr>
      </w:pPr>
    </w:p>
    <w:p w:rsidR="004776C9" w:rsidRDefault="004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Service provider: server</w:t>
      </w:r>
    </w:p>
    <w:p w:rsidR="004776C9" w:rsidRDefault="004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Service Requester: client </w:t>
      </w:r>
    </w:p>
    <w:p w:rsidR="009C6691" w:rsidRDefault="009C66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Actuator – is used to monitor micro-services</w:t>
      </w:r>
    </w:p>
    <w:p w:rsidR="00B71F46" w:rsidRDefault="00B71F46">
      <w:pPr>
        <w:rPr>
          <w:rFonts w:asciiTheme="majorHAnsi" w:hAnsiTheme="majorHAnsi" w:cstheme="majorHAnsi"/>
        </w:rPr>
      </w:pPr>
    </w:p>
    <w:p w:rsidR="00B71F46" w:rsidRDefault="00B71F46">
      <w:pPr>
        <w:rPr>
          <w:rFonts w:asciiTheme="majorHAnsi" w:hAnsiTheme="majorHAnsi" w:cstheme="majorHAnsi"/>
        </w:rPr>
      </w:pPr>
      <w:r w:rsidRPr="0073484E">
        <w:rPr>
          <w:rFonts w:asciiTheme="majorHAnsi" w:hAnsiTheme="majorHAnsi" w:cstheme="majorHAnsi"/>
          <w:b/>
        </w:rPr>
        <w:t>Client side load balancing</w:t>
      </w:r>
      <w:r>
        <w:rPr>
          <w:rFonts w:asciiTheme="majorHAnsi" w:hAnsiTheme="majorHAnsi" w:cstheme="majorHAnsi"/>
        </w:rPr>
        <w:t xml:space="preserve">: </w:t>
      </w:r>
      <w:r w:rsidR="0073484E">
        <w:rPr>
          <w:rFonts w:asciiTheme="majorHAnsi" w:hAnsiTheme="majorHAnsi" w:cstheme="majorHAnsi"/>
        </w:rPr>
        <w:t>through feign framework load balancing is called client side load balancing</w:t>
      </w:r>
      <w:r>
        <w:rPr>
          <w:rFonts w:asciiTheme="majorHAnsi" w:hAnsiTheme="majorHAnsi" w:cstheme="majorHAnsi"/>
        </w:rPr>
        <w:t xml:space="preserve"> </w:t>
      </w:r>
    </w:p>
    <w:p w:rsidR="004728F0" w:rsidRDefault="00472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Spring.cloud.loadbalancer is used by </w:t>
      </w:r>
      <w:proofErr w:type="gramStart"/>
      <w:r>
        <w:rPr>
          <w:rFonts w:asciiTheme="majorHAnsi" w:hAnsiTheme="majorHAnsi" w:cstheme="majorHAnsi"/>
        </w:rPr>
        <w:t>feign  old</w:t>
      </w:r>
      <w:proofErr w:type="gramEnd"/>
      <w:r>
        <w:rPr>
          <w:rFonts w:asciiTheme="majorHAnsi" w:hAnsiTheme="majorHAnsi" w:cstheme="majorHAnsi"/>
        </w:rPr>
        <w:t xml:space="preserve"> load balancer was ribbon</w:t>
      </w:r>
    </w:p>
    <w:p w:rsidR="00182F85" w:rsidRDefault="00182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Zuul </w:t>
      </w:r>
      <w:r w:rsidR="006021CE">
        <w:rPr>
          <w:rFonts w:asciiTheme="majorHAnsi" w:hAnsiTheme="majorHAnsi" w:cstheme="majorHAnsi"/>
        </w:rPr>
        <w:t>gateway</w:t>
      </w:r>
      <w:r>
        <w:rPr>
          <w:rFonts w:asciiTheme="majorHAnsi" w:hAnsiTheme="majorHAnsi" w:cstheme="majorHAnsi"/>
        </w:rPr>
        <w:t xml:space="preserve"> is old now is not supported by Netflix server new gateway is spring cloud gateway</w:t>
      </w:r>
    </w:p>
    <w:p w:rsidR="006021CE" w:rsidRDefault="006021CE">
      <w:pPr>
        <w:rPr>
          <w:rFonts w:asciiTheme="majorHAnsi" w:hAnsiTheme="majorHAnsi" w:cstheme="majorHAnsi"/>
        </w:rPr>
      </w:pPr>
    </w:p>
    <w:p w:rsidR="006021CE" w:rsidRPr="006021CE" w:rsidRDefault="006021CE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1CE">
        <w:rPr>
          <w:rFonts w:cstheme="minorHAnsi"/>
          <w:color w:val="000000"/>
          <w:sz w:val="24"/>
          <w:szCs w:val="24"/>
        </w:rPr>
        <w:t>eureka.client.serviceUrl.defaultZone=</w:t>
      </w:r>
      <w:r w:rsidRPr="006021CE">
        <w:rPr>
          <w:rFonts w:cstheme="minorHAnsi"/>
          <w:color w:val="2AA198"/>
          <w:sz w:val="24"/>
          <w:szCs w:val="24"/>
        </w:rPr>
        <w:t>http://localhost:8761/eureka/</w:t>
      </w:r>
    </w:p>
    <w:p w:rsidR="006021CE" w:rsidRDefault="006021CE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color w:val="2AA198"/>
          <w:sz w:val="24"/>
          <w:szCs w:val="24"/>
        </w:rPr>
      </w:pPr>
      <w:r w:rsidRPr="006021CE">
        <w:rPr>
          <w:rFonts w:cstheme="minorHAnsi"/>
          <w:color w:val="000000"/>
          <w:sz w:val="24"/>
          <w:szCs w:val="24"/>
        </w:rPr>
        <w:t>spring.cloud.gateway.discovery.locator.enabled=</w:t>
      </w:r>
      <w:r w:rsidRPr="006021CE">
        <w:rPr>
          <w:rFonts w:cstheme="minorHAnsi"/>
          <w:color w:val="2AA198"/>
          <w:sz w:val="24"/>
          <w:szCs w:val="24"/>
        </w:rPr>
        <w:t>true</w:t>
      </w:r>
    </w:p>
    <w:p w:rsidR="006443E3" w:rsidRPr="006443E3" w:rsidRDefault="006443E3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43E3">
        <w:rPr>
          <w:rFonts w:cstheme="minorHAnsi"/>
          <w:color w:val="000000"/>
          <w:sz w:val="24"/>
          <w:szCs w:val="24"/>
          <w:shd w:val="clear" w:color="auto" w:fill="E8F2FE"/>
        </w:rPr>
        <w:t>spring.cloud.gateway.discovery.locator.lower-case-service-id=</w:t>
      </w:r>
      <w:r w:rsidRPr="006443E3">
        <w:rPr>
          <w:rFonts w:cstheme="minorHAnsi"/>
          <w:color w:val="2AA198"/>
          <w:sz w:val="24"/>
          <w:szCs w:val="24"/>
          <w:shd w:val="clear" w:color="auto" w:fill="E8F2FE"/>
        </w:rPr>
        <w:t>true</w:t>
      </w:r>
    </w:p>
    <w:p w:rsidR="006021CE" w:rsidRDefault="006021CE">
      <w:pPr>
        <w:rPr>
          <w:rFonts w:asciiTheme="majorHAnsi" w:hAnsiTheme="majorHAnsi" w:cstheme="majorHAnsi"/>
        </w:rPr>
      </w:pPr>
    </w:p>
    <w:p w:rsidR="00DF5492" w:rsidRP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spring.application.name=</w:t>
      </w:r>
      <w:r w:rsidRPr="00DF5492">
        <w:rPr>
          <w:rFonts w:cstheme="minorHAnsi"/>
          <w:color w:val="2AA198"/>
          <w:sz w:val="24"/>
          <w:szCs w:val="24"/>
        </w:rPr>
        <w:t>fx-discovery-server</w:t>
      </w:r>
      <w:bookmarkStart w:id="0" w:name="_GoBack"/>
      <w:bookmarkEnd w:id="0"/>
    </w:p>
    <w:p w:rsidR="00DF5492" w:rsidRP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eureka.client.register-with-eureka=</w:t>
      </w:r>
      <w:r w:rsidRPr="00DF5492">
        <w:rPr>
          <w:rFonts w:cstheme="minorHAnsi"/>
          <w:color w:val="2AA198"/>
          <w:sz w:val="24"/>
          <w:szCs w:val="24"/>
        </w:rPr>
        <w:t>false</w:t>
      </w:r>
    </w:p>
    <w:p w:rsidR="00DF5492" w:rsidRP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eureka.client.fetch-registry=</w:t>
      </w:r>
      <w:r w:rsidRPr="00DF5492">
        <w:rPr>
          <w:rFonts w:cstheme="minorHAnsi"/>
          <w:color w:val="2AA198"/>
          <w:sz w:val="24"/>
          <w:szCs w:val="24"/>
        </w:rPr>
        <w:t>false</w:t>
      </w:r>
    </w:p>
    <w:p w:rsidR="00182F85" w:rsidRPr="00DF5492" w:rsidRDefault="00182F85">
      <w:pPr>
        <w:rPr>
          <w:rFonts w:cstheme="minorHAnsi"/>
          <w:sz w:val="24"/>
          <w:szCs w:val="24"/>
        </w:rPr>
      </w:pPr>
    </w:p>
    <w:sectPr w:rsidR="00182F85" w:rsidRPr="00DF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E"/>
    <w:rsid w:val="00182F85"/>
    <w:rsid w:val="002B26DE"/>
    <w:rsid w:val="003043FB"/>
    <w:rsid w:val="003464FB"/>
    <w:rsid w:val="004728F0"/>
    <w:rsid w:val="004776C9"/>
    <w:rsid w:val="006021CE"/>
    <w:rsid w:val="006443E3"/>
    <w:rsid w:val="0067213E"/>
    <w:rsid w:val="006B7848"/>
    <w:rsid w:val="0073484E"/>
    <w:rsid w:val="009C6691"/>
    <w:rsid w:val="00B71F46"/>
    <w:rsid w:val="00C12EF8"/>
    <w:rsid w:val="00DF5492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E069584-7BB5-4290-BA7A-E8BDAF7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848"/>
    <w:rPr>
      <w:b/>
      <w:bCs/>
    </w:rPr>
  </w:style>
  <w:style w:type="character" w:styleId="Emphasis">
    <w:name w:val="Emphasis"/>
    <w:basedOn w:val="DefaultParagraphFont"/>
    <w:uiPriority w:val="20"/>
    <w:qFormat/>
    <w:rsid w:val="006B7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12</cp:revision>
  <dcterms:created xsi:type="dcterms:W3CDTF">2021-02-08T09:51:00Z</dcterms:created>
  <dcterms:modified xsi:type="dcterms:W3CDTF">2021-02-16T14:54:00Z</dcterms:modified>
</cp:coreProperties>
</file>