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ntTable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s/font9.odttf" ContentType="application/vnd.openxmlformats-officedocument.obfuscatedFont"/>
  <Override PartName="/word/fonts/font8.odttf" ContentType="application/vnd.openxmlformats-officedocument.obfuscatedFont"/>
  <Override PartName="/word/fonts/font7.odttf" ContentType="application/vnd.openxmlformats-officedocument.obfuscatedFont"/>
  <Override PartName="/word/fonts/font6.odttf" ContentType="application/vnd.openxmlformats-officedocument.obfuscatedFont"/>
  <Override PartName="/word/fonts/font5.odttf" ContentType="application/vnd.openxmlformats-officedocument.obfuscatedFont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4.odttf" ContentType="application/vnd.openxmlformats-officedocument.obfuscatedFont"/>
  <Override PartName="/word/fonts/font3.odttf" ContentType="application/vnd.openxmlformats-officedocument.obfuscatedFont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before="240" w:after="120"/>
        <w:jc w:val="center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计算机辅助电路设计</w:t>
      </w:r>
    </w:p>
    <w:p>
      <w:pPr>
        <w:pStyle w:val="Style14"/>
        <w:rPr/>
      </w:pPr>
      <w:r>
        <w:rPr/>
        <w:t>实验指导书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</w:r>
    </w:p>
    <w:p>
      <w:pPr>
        <w:pStyle w:val="Style10"/>
        <w:jc w:val="center"/>
        <w:rPr>
          <w:sz w:val="30"/>
          <w:szCs w:val="30"/>
        </w:rPr>
      </w:pPr>
      <w:r>
        <w:rPr>
          <w:sz w:val="30"/>
          <w:szCs w:val="30"/>
        </w:rPr>
        <w:t>林大川</w:t>
      </w:r>
    </w:p>
    <w:p>
      <w:pPr>
        <w:pStyle w:val="Style10"/>
        <w:jc w:val="center"/>
        <w:rPr/>
      </w:pPr>
      <w:r>
        <w:rPr/>
        <w:t>2016-6</w:t>
      </w:r>
    </w:p>
    <w:p>
      <w:pPr>
        <w:pStyle w:val="Style10"/>
        <w:jc w:val="center"/>
        <w:rPr/>
      </w:pPr>
      <w:r>
        <w:rPr/>
      </w:r>
      <w:r>
        <w:br w:type="page"/>
      </w:r>
    </w:p>
    <w:p>
      <w:pPr>
        <w:pStyle w:val="Style14"/>
        <w:rPr/>
      </w:pPr>
      <w:r>
        <w:rPr/>
        <w:t>目录</w:t>
      </w:r>
    </w:p>
    <w:p>
      <w:pPr>
        <w:pStyle w:val="Style10"/>
        <w:jc w:val="center"/>
        <w:rPr/>
      </w:pPr>
      <w:r>
        <w:rPr/>
      </w:r>
    </w:p>
    <w:p>
      <w:pPr>
        <w:pStyle w:val="Style10"/>
        <w:jc w:val="center"/>
        <w:rPr/>
      </w:pPr>
      <w:r>
        <w:rPr/>
      </w:r>
    </w:p>
    <w:p>
      <w:pPr>
        <w:pStyle w:val="Style10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rPr/>
        <w:t>实验一、简单电路原理图的绘制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一、实验目的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1</w:t>
      </w:r>
      <w:r>
        <w:rPr/>
        <w:t>、</w:t>
      </w:r>
      <w:r>
        <w:rPr/>
        <w:t>掌握</w:t>
      </w:r>
      <w:r>
        <w:rPr/>
        <w:t>EasyEDA</w:t>
      </w:r>
      <w:r>
        <w:rPr/>
        <w:t>主要设计界面的功能；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2</w:t>
      </w:r>
      <w:r>
        <w:rPr/>
        <w:t>、</w:t>
      </w:r>
      <w:r>
        <w:rPr/>
        <w:t>掌握</w:t>
      </w:r>
      <w:r>
        <w:rPr/>
        <w:t>EasyEDA</w:t>
      </w:r>
      <w:r>
        <w:rPr/>
        <w:t>创建电路设计文件的方法；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、</w:t>
      </w:r>
      <w:r>
        <w:rPr/>
        <w:t>掌握</w:t>
      </w:r>
      <w:r>
        <w:rPr/>
        <w:t>EasyEDA</w:t>
      </w:r>
      <w:r>
        <w:rPr/>
        <w:t>绘制基本电路的方法。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二、实验设备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1</w:t>
      </w:r>
      <w:r>
        <w:rPr/>
        <w:t>、</w:t>
      </w:r>
      <w:r>
        <w:rPr/>
        <w:t>安装有可以显示</w:t>
      </w:r>
      <w:r>
        <w:rPr/>
        <w:t>HTML5</w:t>
      </w:r>
      <w:r>
        <w:rPr/>
        <w:t>的浏览器（如</w:t>
      </w:r>
      <w:r>
        <w:rPr/>
        <w:t>firefox,google chrome, microsoft ie10+</w:t>
      </w:r>
      <w:r>
        <w:rPr/>
        <w:t>）的个人计算机；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2</w:t>
      </w:r>
      <w:r>
        <w:rPr/>
        <w:t>、</w:t>
      </w:r>
      <w:r>
        <w:rPr/>
        <w:t>显示器至少</w:t>
      </w:r>
      <w:r>
        <w:rPr/>
        <w:t>1024*768</w:t>
      </w:r>
      <w:r>
        <w:rPr/>
        <w:t>分辨率，内存至少</w:t>
      </w:r>
      <w:r>
        <w:rPr/>
        <w:t>2GB</w:t>
      </w:r>
      <w:r>
        <w:rPr/>
        <w:t>，带鼠标和键盘，可以上网；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三、实验内容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1</w:t>
      </w:r>
      <w:r>
        <w:rPr/>
        <w:t>、</w:t>
      </w:r>
      <w:r>
        <w:rPr/>
        <w:t>连接</w:t>
      </w:r>
      <w:r>
        <w:rPr/>
        <w:t>EasyEDA</w:t>
      </w:r>
      <w:r>
        <w:rPr/>
        <w:t>网站并创建个人帐号；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2</w:t>
      </w:r>
      <w:r>
        <w:rPr/>
        <w:t>、</w:t>
      </w:r>
      <w:r>
        <w:rPr/>
        <w:t>按指定格式创建电路原理图文件；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3</w:t>
      </w:r>
      <w:r>
        <w:rPr/>
        <w:t>、</w:t>
      </w:r>
      <w:r>
        <w:rPr/>
        <w:t>根据给定的要求绘制电路原理图；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4</w:t>
      </w:r>
      <w:r>
        <w:rPr/>
        <w:t>、</w:t>
      </w:r>
      <w:r>
        <w:rPr/>
        <w:t>根据给定的要求修改原理图。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四、实验步骤</w:t>
      </w:r>
    </w:p>
    <w:p>
      <w:pPr>
        <w:pStyle w:val="3"/>
        <w:numPr>
          <w:ilvl w:val="2"/>
          <w:numId w:val="1"/>
        </w:numPr>
        <w:ind w:left="0" w:right="0" w:hanging="0"/>
        <w:rPr/>
      </w:pPr>
      <w:r>
        <w:rPr/>
        <w:t>1</w:t>
      </w:r>
      <w:r>
        <w:rPr/>
        <w:t>、了解并熟悉</w:t>
      </w:r>
      <w:r>
        <w:rPr/>
        <w:t>E</w:t>
      </w:r>
      <w:r>
        <w:rPr/>
        <w:t>asy</w:t>
      </w:r>
      <w:r>
        <w:rPr/>
        <w:t>EDA</w:t>
      </w:r>
    </w:p>
    <w:p>
      <w:pPr>
        <w:pStyle w:val="4"/>
        <w:numPr>
          <w:ilvl w:val="3"/>
          <w:numId w:val="1"/>
        </w:numPr>
        <w:ind w:left="0" w:right="0" w:hanging="0"/>
        <w:rPr/>
      </w:pPr>
      <w:r>
        <w:rPr/>
        <w:t>什么是</w:t>
      </w:r>
      <w:r>
        <w:rPr/>
        <w:t>E</w:t>
      </w:r>
      <w:r>
        <w:rPr/>
        <w:t>asy</w:t>
      </w:r>
      <w:r>
        <w:rPr/>
        <w:t>EDA</w:t>
      </w:r>
    </w:p>
    <w:p>
      <w:pPr>
        <w:pStyle w:val="Style10"/>
        <w:rPr/>
      </w:pPr>
      <w:r>
        <w:rPr/>
        <w:t>E</w:t>
      </w:r>
      <w:r>
        <w:rPr/>
        <w:t>asy</w:t>
      </w:r>
      <w:r>
        <w:rPr/>
        <w:t>EDA</w:t>
      </w:r>
      <w:r>
        <w:rPr/>
        <w:t>是一个提供了网络在线的计算机辅助电子设计工具的网站，其主要特点是免费使用，并且免安装，在任意一台安装有可以显示</w:t>
      </w:r>
      <w:r>
        <w:rPr/>
        <w:t>HTML5</w:t>
      </w:r>
      <w:r>
        <w:rPr/>
        <w:t>网页的浏览器的个人计算机上都可以直接使用。</w:t>
      </w:r>
    </w:p>
    <w:p>
      <w:pPr>
        <w:pStyle w:val="Style10"/>
        <w:rPr/>
      </w:pPr>
      <w:r>
        <w:rPr/>
        <w:t>EasyEDA</w:t>
      </w:r>
      <w:r>
        <w:rPr/>
        <w:t>提供了以下的功能：</w:t>
      </w:r>
    </w:p>
    <w:p>
      <w:pPr>
        <w:pStyle w:val="Style10"/>
        <w:numPr>
          <w:ilvl w:val="0"/>
          <w:numId w:val="2"/>
        </w:numPr>
        <w:rPr/>
      </w:pPr>
      <w:r>
        <w:rPr/>
        <w:t xml:space="preserve">Schematic capture  </w:t>
      </w:r>
      <w:r>
        <w:rPr/>
        <w:t>电路原理图绘制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hyperlink r:id="rId2">
        <w:r>
          <w:rPr>
            <w:rStyle w:val="Internet"/>
          </w:rPr>
          <w:t>ngpice-based</w:t>
        </w:r>
      </w:hyperlink>
      <w:r>
        <w:rPr/>
        <w:t xml:space="preserve"> simulation </w:t>
      </w:r>
      <w:r>
        <w:rPr/>
        <w:t>基于</w:t>
      </w:r>
      <w:r>
        <w:rPr/>
        <w:t>ngpice</w:t>
      </w:r>
      <w:r>
        <w:rPr/>
        <w:t>的电路仿真</w:t>
      </w:r>
      <w:r>
        <w:rPr/>
        <w:t xml:space="preserve"> 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PCB layout  </w:t>
      </w:r>
      <w:r>
        <w:rPr/>
        <w:t>电路板布局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PCB Design Rules and Checking  </w:t>
      </w:r>
      <w:r>
        <w:rPr/>
        <w:t>电路板设计规则检查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Export   </w:t>
      </w:r>
      <w:r>
        <w:rPr/>
        <w:t>数据导出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PCB netlist in  </w:t>
      </w:r>
      <w:r>
        <w:rPr/>
        <w:t>电路板网表数据可以从下面的软件中导入</w:t>
      </w:r>
    </w:p>
    <w:p>
      <w:pPr>
        <w:pStyle w:val="Style10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Altium  Designer  </w:t>
      </w:r>
    </w:p>
    <w:p>
      <w:pPr>
        <w:pStyle w:val="Style10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hyperlink r:id="rId3">
        <w:r>
          <w:rPr>
            <w:rStyle w:val="Internet"/>
          </w:rPr>
          <w:t>Kicad</w:t>
        </w:r>
      </w:hyperlink>
      <w:r>
        <w:rPr/>
        <w:t xml:space="preserve"> </w:t>
      </w:r>
    </w:p>
    <w:p>
      <w:pPr>
        <w:pStyle w:val="Style10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PADS 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Spice netlist  </w:t>
      </w:r>
      <w:r>
        <w:rPr/>
        <w:t xml:space="preserve">生成 </w:t>
      </w:r>
      <w:r>
        <w:rPr/>
        <w:t>SPICE</w:t>
      </w:r>
      <w:r>
        <w:rPr/>
        <w:t>网表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WaveForm simulation plot data (in CSV format)  </w:t>
      </w:r>
      <w:r>
        <w:rPr/>
        <w:t>电路仿真信号波形导出</w:t>
      </w:r>
      <w:r>
        <w:rPr/>
        <w:t xml:space="preserve">( </w:t>
      </w:r>
      <w:r>
        <w:rPr/>
        <w:t>以</w:t>
      </w:r>
      <w:r>
        <w:rPr/>
        <w:t>CSV</w:t>
      </w:r>
      <w:r>
        <w:rPr/>
        <w:t>的格式</w:t>
      </w:r>
      <w:r>
        <w:rPr/>
        <w:t>)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Schematic in  </w:t>
      </w:r>
      <w:r>
        <w:rPr/>
        <w:t>电路原理图可以导出为以下的格式</w:t>
      </w:r>
    </w:p>
    <w:p>
      <w:pPr>
        <w:pStyle w:val="Style10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pdf </w:t>
      </w:r>
    </w:p>
    <w:p>
      <w:pPr>
        <w:pStyle w:val="Style10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image </w:t>
      </w:r>
    </w:p>
    <w:p>
      <w:pPr>
        <w:pStyle w:val="Style10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SVG 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Creation of BoM reports  </w:t>
      </w:r>
      <w:r>
        <w:rPr/>
        <w:t>可以导出</w:t>
      </w:r>
      <w:r>
        <w:rPr/>
        <w:t>BOM</w:t>
      </w:r>
      <w:r>
        <w:rPr/>
        <w:t>报告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Import  </w:t>
      </w:r>
      <w:r>
        <w:rPr/>
        <w:t>可以从下面的软件文件中导入数据</w:t>
      </w:r>
    </w:p>
    <w:p>
      <w:pPr>
        <w:pStyle w:val="Style10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Altium/ProtelDXP Ascii Schematic/PCB </w:t>
      </w:r>
    </w:p>
    <w:p>
      <w:pPr>
        <w:pStyle w:val="Style10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Eagle Schematic/PCB/libs </w:t>
      </w:r>
    </w:p>
    <w:p>
      <w:pPr>
        <w:pStyle w:val="Style10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LTspice Schematic/symbols (may require editing for Ngspice compatibility) </w:t>
      </w:r>
    </w:p>
    <w:p>
      <w:pPr>
        <w:pStyle w:val="Style10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hyperlink r:id="rId4">
        <w:r>
          <w:rPr>
            <w:rStyle w:val="Internet"/>
          </w:rPr>
          <w:t>Kicad</w:t>
        </w:r>
      </w:hyperlink>
      <w:r>
        <w:rPr/>
        <w:t xml:space="preserve">libs/modules (footprint libraries) </w:t>
      </w:r>
    </w:p>
    <w:p>
      <w:pPr>
        <w:pStyle w:val="Style10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Spice models and subcircuits 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Symbol creation and editing  </w:t>
      </w:r>
      <w:r>
        <w:rPr/>
        <w:t>符号创建和编辑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Multi-sheet and Hierarchical schematics (passive drawings and active simulation schematics)   </w:t>
      </w:r>
      <w:r>
        <w:rPr/>
        <w:t>多层和多级别的电路原理图绘制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Spice subcircuit creation  </w:t>
      </w:r>
      <w:r>
        <w:rPr/>
        <w:t>SPICE</w:t>
      </w:r>
      <w:r>
        <w:rPr/>
        <w:t>子电路的创建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WaveForm viewer   </w:t>
      </w:r>
      <w:r>
        <w:rPr/>
        <w:t>仿真示波器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Post simulation measurements </w:t>
      </w:r>
      <w:r>
        <w:rPr/>
        <w:t xml:space="preserve">仿真后的数据收集和处理 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PCB footprint creation and editing </w:t>
      </w:r>
      <w:r>
        <w:rPr/>
        <w:t xml:space="preserve">元器件封装类型的创建和编辑 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Simple but powerful general drawing capabilities </w:t>
      </w:r>
      <w:r>
        <w:rPr/>
        <w:t xml:space="preserve">简单但强大的绘图能力 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Schematic symbol, spice model and PCB footprint library management </w:t>
      </w:r>
      <w:r>
        <w:rPr/>
        <w:t>原理图符号库</w:t>
      </w:r>
      <w:r>
        <w:rPr/>
        <w:t>、仿真模型库和电子元件的封装库的管理</w:t>
      </w:r>
    </w:p>
    <w:p>
      <w:pPr>
        <w:pStyle w:val="Style10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Online sharing of - and collaborative working on - schematics, simulations, PCB layouts, designs and projects  </w:t>
      </w:r>
      <w:r>
        <w:rPr/>
        <w:t>在线数据共享</w:t>
      </w:r>
      <w:r>
        <w:rPr/>
        <w:t>，原理图、仿真、电路板设计等都可以和设计伙伴共享</w:t>
      </w:r>
    </w:p>
    <w:p>
      <w:pPr>
        <w:pStyle w:val="4"/>
        <w:numPr>
          <w:ilvl w:val="3"/>
          <w:numId w:val="1"/>
        </w:numPr>
        <w:ind w:left="0" w:right="0" w:hanging="0"/>
        <w:rPr/>
      </w:pPr>
      <w:r>
        <w:rPr/>
        <w:t>开放文件格式</w:t>
      </w:r>
    </w:p>
    <w:p>
      <w:pPr>
        <w:pStyle w:val="Style10"/>
        <w:rPr/>
      </w:pPr>
      <w:r>
        <w:rPr/>
        <w:t xml:space="preserve">可以访问 </w:t>
      </w:r>
      <w:hyperlink r:id="rId5">
        <w:r>
          <w:rPr>
            <w:rStyle w:val="Internet"/>
          </w:rPr>
          <w:t>https://easyeda.com/Doc/Open-File-Format/</w:t>
        </w:r>
      </w:hyperlink>
      <w:r>
        <w:rPr/>
        <w:t xml:space="preserve"> </w:t>
      </w:r>
      <w:r>
        <w:rPr/>
        <w:t>来查看</w:t>
      </w:r>
      <w:r>
        <w:rPr/>
        <w:t>EasyEDA</w:t>
      </w:r>
      <w:r>
        <w:rPr/>
        <w:t>所采用的开放文件格式标准，了解以后，就可以自己编写和解析设计图中的元素，也可通过</w:t>
      </w:r>
      <w:r>
        <w:rPr/>
        <w:t xml:space="preserve">EasyEDA </w:t>
      </w:r>
      <w:r>
        <w:rPr/>
        <w:t>提供的</w:t>
      </w:r>
      <w:r>
        <w:rPr/>
        <w:t>API</w:t>
      </w:r>
      <w:r>
        <w:rPr/>
        <w:t>来操作其中的元素。</w:t>
      </w:r>
    </w:p>
    <w:p>
      <w:pPr>
        <w:pStyle w:val="4"/>
        <w:numPr>
          <w:ilvl w:val="3"/>
          <w:numId w:val="1"/>
        </w:numPr>
        <w:ind w:left="0" w:right="0" w:hanging="0"/>
        <w:jc w:val="left"/>
        <w:rPr/>
      </w:pPr>
      <w:r>
        <w:rPr/>
        <w:t>无级的缩放</w:t>
      </w:r>
    </w:p>
    <w:p>
      <w:pPr>
        <w:pStyle w:val="Style10"/>
        <w:jc w:val="left"/>
        <w:rPr/>
      </w:pPr>
      <w:r>
        <w:rPr/>
        <w:t>通过滚动鼠标的中间的滚轮</w:t>
      </w:r>
      <w:r>
        <w:rPr/>
        <w:t>，可以在设计图中实现视图的无级放大或缩小，最大可以</w:t>
      </w:r>
      <w:r>
        <w:rPr/>
        <w:t>10000%</w:t>
      </w:r>
      <w:r>
        <w:rPr/>
        <w:t>。</w:t>
      </w:r>
    </w:p>
    <w:p>
      <w:pPr>
        <w:pStyle w:val="4"/>
        <w:numPr>
          <w:ilvl w:val="3"/>
          <w:numId w:val="1"/>
        </w:numPr>
        <w:ind w:left="0" w:right="0" w:hanging="0"/>
        <w:jc w:val="left"/>
        <w:rPr/>
      </w:pPr>
      <w:r>
        <w:rPr/>
        <w:t>强大的设计管理器</w:t>
      </w:r>
    </w:p>
    <w:p>
      <w:pPr>
        <w:pStyle w:val="Style10"/>
        <w:jc w:val="left"/>
        <w:rPr/>
      </w:pPr>
      <w:r>
        <w:rPr/>
        <w:t>设计管理器</w:t>
      </w:r>
      <w:r>
        <w:rPr/>
        <w:t>（</w:t>
      </w:r>
      <w:r>
        <w:rPr/>
        <w:t>Design Manager</w:t>
      </w:r>
      <w:r>
        <w:rPr/>
        <w:t>）可以快速定位设计图中的元素（比如元器件、导线、焊盘等），新版中的设计管理器可以通过按钮快速和属性管理器（</w:t>
      </w:r>
      <w:r>
        <w:rPr/>
        <w:t>Properties</w:t>
      </w:r>
      <w:r>
        <w:rPr/>
        <w:t>）快速切换，参见图</w:t>
      </w:r>
      <w:r>
        <w:rPr/>
        <w:t>1-1</w:t>
      </w:r>
      <w:r>
        <w:rPr/>
        <w:t>。</w:t>
      </w:r>
    </w:p>
    <w:p>
      <w:pPr>
        <w:pStyle w:val="Style10"/>
        <w:jc w:val="left"/>
        <w:rPr/>
      </w:pPr>
      <w:r>
        <w:rPr/>
      </w:r>
    </w:p>
    <w:p>
      <w:pPr>
        <w:pStyle w:val="4"/>
        <w:numPr>
          <w:ilvl w:val="3"/>
          <w:numId w:val="1"/>
        </w:numPr>
        <w:ind w:left="0" w:right="0" w:hanging="0"/>
        <w:jc w:val="left"/>
        <w:rPr/>
      </w:pPr>
      <w:r>
        <w:rPr/>
        <w:t>设计图导出为</w:t>
      </w:r>
      <w:r>
        <w:rPr/>
        <w:t>SVG</w:t>
      </w:r>
      <w:r>
        <w:rPr/>
        <w:t>并预览</w:t>
      </w:r>
    </w:p>
    <w:p>
      <w:pPr>
        <w:pStyle w:val="4"/>
        <w:numPr>
          <w:ilvl w:val="3"/>
          <w:numId w:val="1"/>
        </w:numPr>
        <w:ind w:left="0" w:right="0" w:hanging="0"/>
        <w:jc w:val="left"/>
        <w:rPr/>
      </w:pPr>
      <w:r>
        <w:rPr/>
        <w:t>强大的原理图绘制</w:t>
      </w:r>
    </w:p>
    <w:p>
      <w:pPr>
        <w:pStyle w:val="4"/>
        <w:numPr>
          <w:ilvl w:val="3"/>
          <w:numId w:val="1"/>
        </w:numPr>
        <w:ind w:left="0" w:right="0" w:hanging="0"/>
        <w:jc w:val="left"/>
        <w:rPr/>
      </w:pPr>
      <w:r>
        <w:rPr/>
        <w:t>SPICE</w:t>
      </w:r>
      <w:r>
        <w:rPr/>
        <w:t>仿真</w:t>
      </w:r>
    </w:p>
    <w:p>
      <w:pPr>
        <w:pStyle w:val="4"/>
        <w:numPr>
          <w:ilvl w:val="3"/>
          <w:numId w:val="1"/>
        </w:numPr>
        <w:ind w:left="0" w:right="0" w:hanging="0"/>
        <w:jc w:val="left"/>
        <w:rPr/>
      </w:pPr>
      <w:r>
        <w:rPr/>
        <w:t>PCB</w:t>
      </w:r>
      <w:r>
        <w:rPr/>
        <w:t>设计</w:t>
      </w:r>
    </w:p>
    <w:p>
      <w:pPr>
        <w:pStyle w:val="4"/>
        <w:numPr>
          <w:ilvl w:val="3"/>
          <w:numId w:val="1"/>
        </w:numPr>
        <w:ind w:left="0" w:right="0" w:hanging="0"/>
        <w:jc w:val="left"/>
        <w:rPr/>
      </w:pPr>
      <w:r>
        <w:rPr/>
        <w:t>库管理</w:t>
      </w:r>
    </w:p>
    <w:p>
      <w:pPr>
        <w:pStyle w:val="4"/>
        <w:numPr>
          <w:ilvl w:val="3"/>
          <w:numId w:val="1"/>
        </w:numPr>
        <w:ind w:left="0" w:right="0" w:hanging="0"/>
        <w:jc w:val="left"/>
        <w:rPr/>
      </w:pPr>
      <w:r>
        <w:rPr/>
        <w:t>如何查找元器件</w:t>
      </w:r>
    </w:p>
    <w:p>
      <w:pPr>
        <w:pStyle w:val="4"/>
        <w:numPr>
          <w:ilvl w:val="3"/>
          <w:numId w:val="1"/>
        </w:numPr>
        <w:ind w:left="0" w:right="0" w:hanging="0"/>
        <w:jc w:val="left"/>
        <w:rPr/>
      </w:pPr>
      <w:r>
        <w:rPr/>
        <w:t>使用</w:t>
      </w:r>
      <w:r>
        <w:rPr/>
        <w:t>EasyEDA</w:t>
      </w:r>
      <w:r>
        <w:rPr/>
        <w:t>的</w:t>
      </w:r>
      <w:r>
        <w:rPr/>
        <w:t>FlowChart</w:t>
      </w:r>
      <w:r>
        <w:rPr/>
        <w:t>设计流程图</w:t>
      </w:r>
    </w:p>
    <w:p>
      <w:pPr>
        <w:pStyle w:val="4"/>
        <w:numPr>
          <w:ilvl w:val="3"/>
          <w:numId w:val="1"/>
        </w:numPr>
        <w:ind w:left="0" w:right="0" w:hanging="0"/>
        <w:jc w:val="left"/>
        <w:rPr/>
      </w:pPr>
      <w:r>
        <w:rPr/>
        <w:t>帐号的管理</w:t>
      </w:r>
    </w:p>
    <w:p>
      <w:pPr>
        <w:pStyle w:val="4"/>
        <w:numPr>
          <w:ilvl w:val="3"/>
          <w:numId w:val="1"/>
        </w:numPr>
        <w:ind w:left="0" w:right="0" w:hanging="0"/>
        <w:rPr/>
      </w:pPr>
      <w:r>
        <w:rPr/>
        <w:t>名称冲突的处理</w:t>
      </w:r>
    </w:p>
    <w:p>
      <w:pPr>
        <w:pStyle w:val="4"/>
        <w:numPr>
          <w:ilvl w:val="3"/>
          <w:numId w:val="1"/>
        </w:numPr>
        <w:ind w:left="0" w:right="0" w:hanging="0"/>
        <w:rPr/>
      </w:pPr>
      <w:r>
        <w:rPr/>
        <w:t>快捷键</w:t>
      </w:r>
    </w:p>
    <w:p>
      <w:pPr>
        <w:pStyle w:val="4"/>
        <w:numPr>
          <w:ilvl w:val="3"/>
          <w:numId w:val="1"/>
        </w:numPr>
        <w:ind w:left="0" w:right="0" w:hanging="0"/>
        <w:rPr/>
      </w:pPr>
      <w:r>
        <w:rPr/>
        <w:t>基本技巧</w:t>
      </w:r>
    </w:p>
    <w:p>
      <w:pPr>
        <w:pStyle w:val="4"/>
        <w:numPr>
          <w:ilvl w:val="3"/>
          <w:numId w:val="1"/>
        </w:numPr>
        <w:ind w:left="0" w:right="0" w:hanging="0"/>
        <w:rPr/>
      </w:pPr>
      <w:r>
        <w:rPr/>
        <w:t>使用界面介绍</w:t>
      </w:r>
    </w:p>
    <w:p>
      <w:pPr>
        <w:pStyle w:val="4"/>
        <w:numPr>
          <w:ilvl w:val="3"/>
          <w:numId w:val="1"/>
        </w:numPr>
        <w:ind w:left="0" w:right="0" w:hanging="0"/>
        <w:rPr/>
      </w:pPr>
      <w:r>
        <w:rPr/>
        <w:t>如何升级到最新的版本</w:t>
      </w:r>
    </w:p>
    <w:p>
      <w:pPr>
        <w:pStyle w:val="4"/>
        <w:numPr>
          <w:ilvl w:val="3"/>
          <w:numId w:val="1"/>
        </w:numPr>
        <w:ind w:left="0" w:right="0" w:hanging="0"/>
        <w:rPr/>
      </w:pPr>
      <w:r>
        <w:rPr/>
        <w:t>如何获得帮助</w:t>
      </w:r>
    </w:p>
    <w:p>
      <w:pPr>
        <w:pStyle w:val="Style10"/>
        <w:rPr/>
      </w:pPr>
      <w:r>
        <w:rPr/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五、预习要求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六、实验要求</w:t>
      </w:r>
    </w:p>
    <w:p>
      <w:pPr>
        <w:pStyle w:val="2"/>
        <w:numPr>
          <w:ilvl w:val="1"/>
          <w:numId w:val="1"/>
        </w:numPr>
        <w:spacing w:before="200" w:after="120"/>
        <w:ind w:left="0" w:right="0" w:hanging="0"/>
        <w:rPr/>
      </w:pPr>
      <w:r>
        <w:rPr/>
        <w:t>七、实验报告要求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  <w:embedRegular r:id="rId1" w:fontKey="{01014A78-CABC-4EF0-12AC-5CD89AEFDE01}"/>
    <w:embedBold r:id="rId2" w:fontKey="{02014A78-CABC-4EF0-12AC-5CD89AEFDE02}"/>
    <w:embedItalic r:id="rId3" w:fontKey="{03014A78-CABC-4EF0-12AC-5CD89AEFDE03}"/>
    <w:embedBoldItalic r:id="rId4" w:fontKey="{04014A78-CABC-4EF0-12AC-5CD89AEFDE04}"/>
  </w:font>
  <w:font w:name="OpenSymbol">
    <w:altName w:val="Arial Unicode MS"/>
    <w:charset w:val="02"/>
    <w:family w:val="auto"/>
    <w:pitch w:val="default"/>
    <w:embedRegular r:id="rId5" w:fontKey="{05014A78-CABC-4EF0-12AC-5CD89AEFDE05}"/>
  </w:font>
  <w:font w:name="Liberation Sans">
    <w:altName w:val="Arial"/>
    <w:charset w:val="01"/>
    <w:family w:val="swiss"/>
    <w:pitch w:val="variable"/>
    <w:embedRegular r:id="rId6" w:fontKey="{06014A78-CABC-4EF0-12AC-5CD89AEFDE06}"/>
    <w:embedBold r:id="rId7" w:fontKey="{07014A78-CABC-4EF0-12AC-5CD89AEFDE07}"/>
    <w:embedItalic r:id="rId8" w:fontKey="{08014A78-CABC-4EF0-12AC-5CD89AEFDE08}"/>
    <w:embedBoldItalic r:id="rId9" w:fontKey="{09014A78-CABC-4EF0-12AC-5CD89AEFDE09}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  <w:embedRegular r:id="rId5" w:fontKey="{05014A78-CABC-4EF0-12AC-5CD89AEFDE05}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decimal"/>
      <w:lvlText w:val="(%4)"/>
      <w:lvlJc w:val="left"/>
      <w:pPr>
        <w:tabs>
          <w:tab w:val="num" w:pos="864"/>
        </w:tabs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TrueTypeFonts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9"/>
    <w:next w:val="Style10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9"/>
    <w:next w:val="Style10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 w:val="false"/>
      <w:sz w:val="32"/>
      <w:szCs w:val="32"/>
    </w:rPr>
  </w:style>
  <w:style w:type="paragraph" w:styleId="3">
    <w:name w:val="Heading 3"/>
    <w:basedOn w:val="Style9"/>
    <w:next w:val="Style10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 w:val="false"/>
      <w:bCs w:val="false"/>
      <w:sz w:val="24"/>
      <w:szCs w:val="28"/>
    </w:rPr>
  </w:style>
  <w:style w:type="paragraph" w:styleId="4">
    <w:name w:val="Heading 4"/>
    <w:basedOn w:val="Style9"/>
    <w:next w:val="Style10"/>
    <w:qFormat/>
    <w:pPr>
      <w:numPr>
        <w:ilvl w:val="3"/>
        <w:numId w:val="1"/>
      </w:numPr>
      <w:spacing w:before="120" w:after="120"/>
      <w:ind w:left="0" w:right="0" w:hanging="0"/>
      <w:outlineLvl w:val="3"/>
      <w:outlineLvl w:val="3"/>
    </w:pPr>
    <w:rPr>
      <w:b w:val="false"/>
      <w:bCs w:val="false"/>
      <w:i/>
      <w:iCs/>
      <w:sz w:val="22"/>
      <w:szCs w:val="27"/>
      <w:highlight w:val="yellow"/>
    </w:rPr>
  </w:style>
  <w:style w:type="paragraph" w:styleId="5">
    <w:name w:val="Heading 5"/>
    <w:basedOn w:val="Style9"/>
    <w:next w:val="Style10"/>
    <w:qFormat/>
    <w:pPr>
      <w:numPr>
        <w:ilvl w:val="4"/>
        <w:numId w:val="1"/>
      </w:numPr>
      <w:spacing w:before="120" w:after="60"/>
      <w:ind w:left="0" w:right="0" w:hanging="0"/>
      <w:outlineLvl w:val="4"/>
      <w:outlineLvl w:val="4"/>
    </w:pPr>
    <w:rPr>
      <w:b/>
      <w:bCs/>
      <w:sz w:val="24"/>
      <w:szCs w:val="24"/>
    </w:rPr>
  </w:style>
  <w:style w:type="paragraph" w:styleId="6">
    <w:name w:val="Heading 6"/>
    <w:basedOn w:val="Style9"/>
    <w:next w:val="Style10"/>
    <w:qFormat/>
    <w:pPr>
      <w:numPr>
        <w:ilvl w:val="5"/>
        <w:numId w:val="1"/>
      </w:numPr>
      <w:spacing w:before="60" w:after="60"/>
      <w:ind w:left="0" w:right="0" w:hanging="0"/>
      <w:outlineLvl w:val="5"/>
      <w:outlineLvl w:val="5"/>
    </w:pPr>
    <w:rPr>
      <w:b/>
      <w:bCs/>
      <w:i/>
      <w:iCs/>
      <w:sz w:val="24"/>
      <w:szCs w:val="24"/>
    </w:rPr>
  </w:style>
  <w:style w:type="character" w:styleId="Style8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9">
    <w:name w:val="标题"/>
    <w:basedOn w:val="Normal"/>
    <w:next w:val="Style1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0">
    <w:name w:val="Body Text"/>
    <w:basedOn w:val="Normal"/>
    <w:pPr>
      <w:spacing w:lineRule="auto" w:line="288" w:before="0" w:after="140"/>
    </w:pPr>
    <w:rPr/>
  </w:style>
  <w:style w:type="paragraph" w:styleId="Style11">
    <w:name w:val="List"/>
    <w:basedOn w:val="Style10"/>
    <w:pPr/>
    <w:rPr>
      <w:rFonts w:cs="Free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FreeSans"/>
    </w:rPr>
  </w:style>
  <w:style w:type="paragraph" w:styleId="Style14">
    <w:name w:val="Title"/>
    <w:basedOn w:val="Style9"/>
    <w:next w:val="Style10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gspice.sourceforge.net/" TargetMode="External"/><Relationship Id="rId3" Type="http://schemas.openxmlformats.org/officeDocument/2006/relationships/hyperlink" Target="http://www.kicad-pcb.org/" TargetMode="External"/><Relationship Id="rId4" Type="http://schemas.openxmlformats.org/officeDocument/2006/relationships/hyperlink" Target="http://www.kicad-pcb.org/" TargetMode="External"/><Relationship Id="rId5" Type="http://schemas.openxmlformats.org/officeDocument/2006/relationships/hyperlink" Target="https://easyeda.com/Doc/Open-File-Format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ntTable.xml.rels><?xml version="1.0" encoding="UTF-8"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<Relationship Id="rId3" Type="http://schemas.openxmlformats.org/officeDocument/2006/relationships/font" Target="fonts/font3.odttf"/><Relationship Id="rId4" Type="http://schemas.openxmlformats.org/officeDocument/2006/relationships/font" Target="fonts/font4.odttf"/><Relationship Id="rId5" Type="http://schemas.openxmlformats.org/officeDocument/2006/relationships/font" Target="fonts/font5.odttf"/><Relationship Id="rId6" Type="http://schemas.openxmlformats.org/officeDocument/2006/relationships/font" Target="fonts/font6.odttf"/><Relationship Id="rId7" Type="http://schemas.openxmlformats.org/officeDocument/2006/relationships/font" Target="fonts/font7.odttf"/><Relationship Id="rId8" Type="http://schemas.openxmlformats.org/officeDocument/2006/relationships/font" Target="fonts/font8.odttf"/><Relationship Id="rId9" Type="http://schemas.openxmlformats.org/officeDocument/2006/relationships/font" Target="fonts/font9.odtt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LibreOffice/5.1.4.2$Linux_X86_64 LibreOffice_project/10m0$Build-2</Application>
  <Pages>6</Pages>
  <Words>1022</Words>
  <Characters>1963</Characters>
  <CharactersWithSpaces>2112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2016-07-29T15:45:49Z</dcterms:created>
  <dc:creator/>
  <dc:description/>
  <dc:language>zh-CN</dc:language>
  <cp:lastModifiedBy>lin dachuan</cp:lastModifiedBy>
  <dcterms:modified xsi:type="dcterms:W3CDTF">2016-07-29T18:02:46Z</dcterms:modified>
  <cp:revision>4</cp:revision>
  <dc:subject/>
  <dc:title/>
</cp:coreProperties>
</file>