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jc w:val="center"/>
      </w:pPr>
      <w:r>
        <w:rPr>
          <w:b/>
          <w:u w:val="single"/>
        </w:rPr>
        <w:t>IN THE COURT OF [DESIGNATION OF THE PRESIDING OFFICER], [PLACE]</w:t>
      </w:r>
    </w:p>
    <w:p>
      <w:pPr>
        <w:keepNext/>
        <w:widowControl/>
        <w:jc w:val="center"/>
      </w:pPr>
      <w:r>
        <w:rPr>
          <w:b w:val="0"/>
          <w:u w:val="none"/>
        </w:rPr>
        <w:t>[CASE TYPE] No. ____ of 20__</w:t>
      </w:r>
    </w:p>
    <w:p>
      <w:pPr>
        <w:keepNext/>
        <w:widowControl/>
        <w:jc w:val="center"/>
      </w:pPr>
      <w:r>
        <w:rPr>
          <w:b/>
          <w:u w:val="single"/>
        </w:rPr>
        <w:t>MEMO OF PARTIES</w:t>
      </w:r>
    </w:p>
    <w:p>
      <w:pPr>
        <w:keepNext/>
        <w:widowControl/>
        <w:jc w:val="both"/>
      </w:pPr>
      <w:r>
        <w:rPr>
          <w:b w:val="0"/>
          <w:u w:val="none"/>
        </w:rPr>
        <w:t>State of [STATE / U.T.]</w:t>
      </w:r>
    </w:p>
    <w:p>
      <w:pPr>
        <w:keepNext w:val="0"/>
        <w:widowControl/>
        <w:jc w:val="right"/>
      </w:pPr>
      <w:r>
        <w:rPr>
          <w:b w:val="0"/>
          <w:u w:val="none"/>
        </w:rPr>
        <w:t>… State</w:t>
      </w:r>
    </w:p>
    <w:p>
      <w:pPr>
        <w:keepNext/>
        <w:widowControl/>
        <w:jc w:val="center"/>
      </w:pPr>
      <w:r>
        <w:rPr>
          <w:b w:val="0"/>
          <w:u w:val="none"/>
        </w:rPr>
        <w:t>Versus</w:t>
      </w:r>
    </w:p>
    <w:p>
      <w:pPr>
        <w:keepNext/>
        <w:widowControl/>
        <w:jc w:val="both"/>
      </w:pPr>
      <w:r>
        <w:rPr>
          <w:b w:val="0"/>
          <w:u w:val="none"/>
        </w:rPr>
        <w:t>[NAME OF ACCUSED], aged about [__] years, [son / daughter / wife of] [PARENTAGE], resident of [COMPLETE ADDRESS WITH PIN CODE], Aadhaar No. [IF LAWFULLY REQUIRED], Mobile No. [NUMBER], Email [IF AVAILABLE].</w:t>
      </w:r>
    </w:p>
    <w:p>
      <w:pPr>
        <w:keepNext w:val="0"/>
        <w:widowControl/>
        <w:jc w:val="right"/>
      </w:pPr>
      <w:r>
        <w:rPr>
          <w:b w:val="0"/>
          <w:u w:val="none"/>
        </w:rPr>
        <w:t>… Accused</w:t>
      </w:r>
    </w:p>
    <w:p>
      <w:pPr>
        <w:keepNext/>
        <w:widowControl/>
        <w:jc w:val="center"/>
      </w:pPr>
      <w:r>
        <w:rPr>
          <w:b w:val="0"/>
          <w:u w:val="none"/>
        </w:rPr>
        <w:t>Next date of hearing: [DATE]</w:t>
      </w:r>
    </w:p>
    <w:p>
      <w:pPr>
        <w:keepNext/>
        <w:widowControl/>
        <w:jc w:val="center"/>
      </w:pPr>
      <w:r>
        <w:rPr>
          <w:b/>
          <w:u w:val="single"/>
        </w:rPr>
        <w:t>APPLICATION FOR SUBSTITUTION OF SURETY / ACCEPTANCE OF FRESH BAIL BONDS AND DISCHARGE OF THE EARLIER SURETY [SECTION 489 OF THE BHARATIYA NAGARIK SURAKSHA SANHITA, 2023 (SECTION 444 CrPC)]</w:t>
      </w:r>
    </w:p>
    <w:p>
      <w:pPr>
        <w:keepNext w:val="0"/>
        <w:widowControl/>
        <w:jc w:val="both"/>
      </w:pPr>
      <w:r>
        <w:rPr>
          <w:b w:val="0"/>
          <w:u w:val="none"/>
        </w:rPr>
        <w:t>Respectfully showeth:</w:t>
      </w:r>
    </w:p>
    <w:p>
      <w:pPr>
        <w:keepNext w:val="0"/>
        <w:widowControl/>
        <w:ind w:left="360" w:hanging="360"/>
        <w:jc w:val="both"/>
      </w:pPr>
      <w:r>
        <w:rPr>
          <w:b w:val="0"/>
          <w:u w:val="none"/>
        </w:rPr>
        <w:t>1. That the applicant / accused was granted bail vide order dated [DATE] passed by [COURT], and furnished bail bonds with [NAME OF EXISTING SURETY] as surety.</w:t>
      </w:r>
    </w:p>
    <w:p>
      <w:pPr>
        <w:keepNext w:val="0"/>
        <w:widowControl/>
        <w:ind w:left="360" w:hanging="360"/>
        <w:jc w:val="both"/>
      </w:pPr>
      <w:r>
        <w:rPr>
          <w:b w:val="0"/>
          <w:u w:val="none"/>
        </w:rPr>
        <w:t>2. That the existing surety [has applied for discharge / is unable to continue as surety because __ / has died on __].</w:t>
      </w:r>
    </w:p>
    <w:p>
      <w:pPr>
        <w:keepNext w:val="0"/>
        <w:widowControl/>
        <w:ind w:left="360" w:hanging="360"/>
        <w:jc w:val="both"/>
      </w:pPr>
      <w:r>
        <w:rPr>
          <w:b w:val="0"/>
          <w:u w:val="none"/>
        </w:rPr>
        <w:t>3. That the applicant offers [NAME OF NEW SURETY], [PARTICULARS], as fresh surety, who owns [PROPERTY / FIXED DEPOSIT / VEHICLE — details] and is solvent for the bond amount. The documents are annexed.</w:t>
      </w:r>
    </w:p>
    <w:p>
      <w:pPr>
        <w:keepNext w:val="0"/>
        <w:widowControl/>
        <w:ind w:left="360" w:hanging="360"/>
        <w:jc w:val="both"/>
      </w:pPr>
      <w:r>
        <w:rPr>
          <w:b w:val="0"/>
          <w:u w:val="none"/>
        </w:rPr>
        <w:t>4. That the applicant undertakes to appear on every date of hearing and to abide by all the conditions of bail.</w:t>
      </w:r>
    </w:p>
    <w:p>
      <w:pPr>
        <w:keepNext w:val="0"/>
        <w:widowControl/>
        <w:ind w:left="360" w:hanging="360"/>
        <w:jc w:val="both"/>
      </w:pPr>
      <w:r>
        <w:rPr>
          <w:b w:val="0"/>
          <w:u w:val="none"/>
        </w:rPr>
        <w:t>5. That bail was granted on [date] with bond amount ₹[ ], surety requirement [ ] and conditions [ ]; the operative order and accepted bond are annexed.</w:t>
      </w:r>
    </w:p>
    <w:p>
      <w:pPr>
        <w:keepNext w:val="0"/>
        <w:widowControl/>
        <w:ind w:left="360" w:hanging="360"/>
        <w:jc w:val="both"/>
      </w:pPr>
      <w:r>
        <w:rPr>
          <w:b w:val="0"/>
          <w:u w:val="none"/>
        </w:rPr>
        <w:t>6. That substitution is sought because [existing surety’s reason and supporting record]. The applicant requests release/discharge of the former surety only by the Court’s order and after acceptance of the replacement as required.</w:t>
      </w:r>
    </w:p>
    <w:p>
      <w:pPr>
        <w:keepNext w:val="0"/>
        <w:widowControl/>
        <w:ind w:left="360" w:hanging="360"/>
        <w:jc w:val="both"/>
      </w:pPr>
      <w:r>
        <w:rPr>
          <w:b w:val="0"/>
          <w:u w:val="none"/>
        </w:rPr>
        <w:t>7. That the proposed surety is [name, relationship, address and means], with identity and solvency/other documents [ ]. Any restriction in the original order is disclosed and modification, where needed, is sought expressly.</w:t>
      </w:r>
    </w:p>
    <w:p>
      <w:pPr>
        <w:keepNext w:val="0"/>
        <w:widowControl/>
        <w:ind w:left="360" w:hanging="360"/>
        <w:jc w:val="both"/>
      </w:pPr>
      <w:r>
        <w:rPr>
          <w:b w:val="0"/>
          <w:u w:val="none"/>
        </w:rPr>
        <w:t>8. That attendance and bail compliance to date are [details]. Any breach or pending discharge request is disclosed, and the proposed transition avoids a lapse in the security required by the Court.</w:t>
      </w:r>
    </w:p>
    <w:p>
      <w:pPr>
        <w:keepNext w:val="0"/>
        <w:widowControl/>
        <w:ind w:left="360" w:hanging="360"/>
        <w:jc w:val="both"/>
      </w:pPr>
      <w:r>
        <w:rPr>
          <w:b w:val="0"/>
          <w:u w:val="none"/>
        </w:rPr>
        <w:t>9. That financial hardship or inability to produce a particular local surety is [supported facts]; reasonable alternative security or proportionate modification is requested as [precise terms], subject to applicable law.</w:t>
      </w:r>
    </w:p>
    <w:p>
      <w:pPr>
        <w:keepNext w:val="0"/>
        <w:widowControl/>
        <w:ind w:left="360" w:hanging="360"/>
        <w:jc w:val="both"/>
      </w:pPr>
      <w:r>
        <w:rPr>
          <w:b w:val="0"/>
          <w:u w:val="none"/>
        </w:rPr>
        <w:t>10. That [OPTIONAL: retain only after verifying the cited rule and these facts] the applicant’s means and existing security burden are evidenced by [records]. Applying Moti Ram, the proposed security [terms] is proportionate and practicable; discharge of the former surety and acceptance of the replacement remain subject to this Court’s order.</w:t>
      </w:r>
    </w:p>
    <w:p>
      <w:pPr>
        <w:keepNext/>
        <w:widowControl/>
        <w:jc w:val="center"/>
      </w:pPr>
      <w:r>
        <w:rPr>
          <w:b/>
          <w:u w:val="single"/>
        </w:rPr>
        <w:t>PRAYER</w:t>
      </w:r>
    </w:p>
    <w:p>
      <w:pPr>
        <w:keepNext w:val="0"/>
        <w:widowControl/>
        <w:jc w:val="both"/>
      </w:pPr>
      <w:r>
        <w:rPr>
          <w:b w:val="0"/>
          <w:u w:val="none"/>
        </w:rPr>
        <w:t>It is, therefore, respectfully prayed that the fresh bail / surety bonds of [NAME OF NEW SURETY] may kindly be accepted, and the earlier surety discharged, in accordance with law.</w:t>
      </w:r>
    </w:p>
    <w:p>
      <w:pPr>
        <w:keepNext w:val="0"/>
        <w:widowControl/>
        <w:jc w:val="both"/>
      </w:pPr>
      <w:r>
        <w:rPr>
          <w:b w:val="0"/>
          <w:u w:val="none"/>
        </w:rPr>
        <w:t>Place: [PLACE] Date: [DATE]</w:t>
      </w:r>
    </w:p>
    <w:p>
      <w:pPr>
        <w:keepNext/>
        <w:widowControl/>
        <w:jc w:val="right"/>
      </w:pPr>
      <w:r>
        <w:rPr>
          <w:b w:val="0"/>
          <w:u w:val="none"/>
        </w:rPr>
        <w:t>APPLICANT / ACCUSED</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Applicant</w:t>
      </w:r>
    </w:p>
    <w:p>
      <w:pPr>
        <w:keepNext/>
        <w:pageBreakBefore/>
        <w:widowControl/>
        <w:spacing w:after="40"/>
        <w:jc w:val="center"/>
      </w:pPr>
      <w:r>
        <w:rPr>
          <w:b/>
          <w:u w:val="single"/>
        </w:rPr>
        <w:t>IN THE COURT OF [DESIGNATION OF THE PRESIDING OFFICER], [PLACE]</w:t>
      </w:r>
    </w:p>
    <w:p>
      <w:pPr>
        <w:keepNext/>
        <w:widowControl/>
        <w:spacing w:after="40"/>
        <w:jc w:val="center"/>
      </w:pPr>
      <w:r>
        <w:rPr>
          <w:b w:val="0"/>
          <w:u w:val="none"/>
        </w:rPr>
        <w:t>[CASE TYPE] No. ____ of 20__</w:t>
      </w:r>
    </w:p>
    <w:p>
      <w:pPr>
        <w:keepNext/>
        <w:widowControl/>
        <w:jc w:val="both"/>
      </w:pPr>
      <w:r>
        <w:rPr>
          <w:b w:val="0"/>
          <w:u w:val="none"/>
        </w:rPr>
        <w:t>State of [STATE / U.T.]</w:t>
      </w:r>
    </w:p>
    <w:p>
      <w:pPr>
        <w:keepNext w:val="0"/>
        <w:widowControl/>
        <w:jc w:val="right"/>
      </w:pPr>
      <w:r>
        <w:rPr>
          <w:b w:val="0"/>
          <w:u w:val="none"/>
        </w:rPr>
        <w:t>… State</w:t>
      </w:r>
    </w:p>
    <w:p>
      <w:pPr>
        <w:keepNext/>
        <w:widowControl/>
        <w:spacing w:after="40"/>
        <w:jc w:val="center"/>
      </w:pPr>
      <w:r>
        <w:rPr>
          <w:b w:val="0"/>
          <w:u w:val="none"/>
        </w:rPr>
        <w:t>Versus</w:t>
      </w:r>
    </w:p>
    <w:p>
      <w:pPr>
        <w:keepNext/>
        <w:widowControl/>
        <w:jc w:val="both"/>
      </w:pPr>
      <w:r>
        <w:rPr>
          <w:b w:val="0"/>
          <w:u w:val="none"/>
        </w:rPr>
        <w:t>[NAME OF ACCUSED], aged about [__] years, [son / daughter / wife of] [PARENTAGE], resident of [COMPLETE ADDRESS WITH PIN CODE], Aadhaar No. [IF LAWFULLY REQUIRED], Mobile No. [NUMBER], Email [IF AVAILABLE].</w:t>
      </w:r>
    </w:p>
    <w:p>
      <w:pPr>
        <w:keepNext w:val="0"/>
        <w:widowControl/>
        <w:jc w:val="right"/>
      </w:pPr>
      <w:r>
        <w:rPr>
          <w:b w:val="0"/>
          <w:u w:val="none"/>
        </w:rPr>
        <w:t>… Accused</w:t>
      </w:r>
    </w:p>
    <w:p>
      <w:pPr>
        <w:keepNext/>
        <w:widowControl/>
        <w:spacing w:after="40"/>
        <w:jc w:val="center"/>
      </w:pPr>
      <w:r>
        <w:rPr>
          <w:b/>
          <w:u w:val="single"/>
        </w:rPr>
        <w:t>AFFIDAVIT</w:t>
      </w:r>
    </w:p>
    <w:p>
      <w:pPr>
        <w:keepNext w:val="0"/>
        <w:widowControl/>
        <w:spacing w:after="40"/>
        <w:jc w:val="both"/>
      </w:pPr>
      <w:r>
        <w:rPr>
          <w:b w:val="0"/>
          <w:u w:val="none"/>
        </w:rPr>
        <w:t>Affidavit of [NAME OF DEPONENT], [S/o / D/o / W/o] [NAME], aged about [__] years, resident of [FULL ADDRESS WITH PIN CODE], Aadhaar No. [IF LAWFULLY REQUIRED], Mobile No. [NUMBER].</w:t>
      </w:r>
    </w:p>
    <w:p>
      <w:pPr>
        <w:keepNext w:val="0"/>
        <w:widowControl/>
        <w:spacing w:after="40"/>
        <w:jc w:val="both"/>
      </w:pPr>
      <w:r>
        <w:rPr>
          <w:b w:val="0"/>
          <w:u w:val="none"/>
        </w:rPr>
        <w:t>I, the above-named deponent, do hereby solemnly affirm and declare as under:</w:t>
      </w:r>
    </w:p>
    <w:p>
      <w:pPr>
        <w:keepNext w:val="0"/>
        <w:widowControl/>
        <w:ind w:left="360" w:hanging="360"/>
        <w:jc w:val="both"/>
      </w:pPr>
      <w:r>
        <w:rPr>
          <w:b w:val="0"/>
          <w:u w:val="none"/>
        </w:rPr>
        <w:t>1. That I am competent to swear this affidavit. The accompanying [suit / petition / application] was drafted by counsel on my instructions, read over and explained to me in [LANGUAGE], and is adopted as part of this affidavit. Its facts are true to my knowledge or identified records; legal submissions rest on advice believed true.</w:t>
      </w:r>
    </w:p>
    <w:p>
      <w:pPr>
        <w:keepNext w:val="0"/>
        <w:widowControl/>
        <w:ind w:left="360" w:hanging="360"/>
        <w:jc w:val="both"/>
      </w:pPr>
      <w:r>
        <w:rPr>
          <w:b w:val="0"/>
          <w:u w:val="none"/>
        </w:rPr>
        <w:t>2. That [no same or similar proceeding on this cause has been filed / all prior and pending proceedings, outcomes and orders are disclosed here: ___]. Nothing material is concealed.</w:t>
      </w:r>
    </w:p>
    <w:p>
      <w:pPr>
        <w:keepNext/>
        <w:widowControl/>
        <w:spacing w:after="40"/>
        <w:jc w:val="right"/>
      </w:pPr>
      <w:r>
        <w:rPr>
          <w:b w:val="0"/>
          <w:u w:val="none"/>
        </w:rPr>
        <w:t>DEPONENT</w:t>
      </w:r>
    </w:p>
    <w:p>
      <w:pPr>
        <w:keepNext/>
        <w:widowControl/>
        <w:spacing w:after="40"/>
        <w:jc w:val="center"/>
      </w:pPr>
      <w:r>
        <w:rPr>
          <w:b/>
          <w:u w:val="single"/>
        </w:rPr>
        <w:t>VERIFICATION</w:t>
      </w:r>
    </w:p>
    <w:p>
      <w:pPr>
        <w:keepNext/>
        <w:keepLines/>
        <w:widowControl/>
        <w:spacing w:after="40"/>
        <w:jc w:val="both"/>
      </w:pPr>
      <w:r>
        <w:rPr>
          <w:b w:val="0"/>
          <w:u w:val="none"/>
        </w:rPr>
        <w:t>Verified at [PLACE] on [DATE] that paragraphs 1 and 2 above are true and correct to my knowledge and identified records, with legal submissions based on advice believed true. Nothing material has been concealed.</w:t>
      </w:r>
    </w:p>
    <w:p>
      <w:pPr>
        <w:keepNext/>
        <w:widowControl/>
        <w:spacing w:after="40"/>
        <w:jc w:val="right"/>
      </w:pPr>
      <w:r>
        <w:rPr>
          <w:b w:val="0"/>
          <w:u w:val="none"/>
        </w:rPr>
        <w:t>DEPONENT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Applicant</w:t>
      </w:r>
    </w:p>
    <w:p>
      <w:pPr>
        <w:keepNext/>
        <w:pageBreakBefore/>
        <w:widowControl/>
        <w:jc w:val="center"/>
      </w:pPr>
      <w:r>
        <w:rPr>
          <w:b/>
          <w:u w:val="single"/>
        </w:rPr>
        <w:t>PREPARATION AND JUDGMENT APPLICATION</w:t>
      </w:r>
    </w:p>
    <w:p>
      <w:pPr>
        <w:keepNext w:val="0"/>
        <w:widowControl/>
        <w:jc w:val="both"/>
      </w:pPr>
      <w:r>
        <w:rPr>
          <w:b w:val="0"/>
          <w:u w:val="none"/>
        </w:rPr>
        <w:t>MODEL FOR GENERAL REFERENCE ONLY. NOT LEGAL ADVICE. These preparation notes are not part of the document to be signed or filed.</w:t>
      </w:r>
    </w:p>
    <w:p>
      <w:pPr>
        <w:keepNext w:val="0"/>
        <w:widowControl/>
        <w:spacing w:after="40"/>
        <w:jc w:val="both"/>
      </w:pPr>
      <w:r>
        <w:rPr>
          <w:b w:val="0"/>
          <w:u w:val="none"/>
        </w:rPr>
        <w:t>Model format for general reference only. Not legal advice. Adapt to the facts and the court's current rules. Source: masterlegalwork.com</w:t>
      </w:r>
    </w:p>
    <w:p>
      <w:pPr>
        <w:keepNext w:val="0"/>
        <w:widowControl/>
        <w:spacing w:after="40"/>
        <w:jc w:val="both"/>
      </w:pPr>
      <w:r>
        <w:rPr>
          <w:b w:val="0"/>
          <w:u w:val="none"/>
        </w:rPr>
        <w:t>Layout revised 17 October 2026 in the MLW house style: Legal paper, Arial 13, justified text and separate preparation notes. This is a model, not a prescribed court form. Check the current registry and e-filing requirements; mandatory court directions prevail. Use only identity particulars lawfully required by the forum and apply any required masking.</w:t>
      </w:r>
    </w:p>
    <w:p>
      <w:pPr>
        <w:keepNext w:val="0"/>
        <w:widowControl/>
        <w:spacing w:after="40"/>
        <w:jc w:val="both"/>
      </w:pPr>
      <w:r>
        <w:rPr>
          <w:b w:val="0"/>
          <w:u w:val="none"/>
        </w:rPr>
        <w:t>Updated 11 October 2026. Complete every material fact, retain only supported alternatives, and renumber before filing. These notes support professional adaptation; they do not supply missing evidence or guarantee relief.</w:t>
      </w:r>
    </w:p>
    <w:p>
      <w:pPr>
        <w:keepNext w:val="0"/>
        <w:widowControl/>
        <w:spacing w:after="40"/>
        <w:jc w:val="both"/>
      </w:pPr>
      <w:r>
        <w:rPr>
          <w:b w:val="0"/>
          <w:u w:val="none"/>
        </w:rPr>
        <w:t>Filing and relief checks. Check the BNSS/CrPC provisions on sufficient sureties and discharge, the original bail order and court verification practice. Do not assume a private arrangement releases the former surety.</w:t>
      </w:r>
    </w:p>
    <w:p>
      <w:pPr>
        <w:keepNext w:val="0"/>
        <w:widowControl/>
        <w:spacing w:after="40"/>
        <w:jc w:val="both"/>
      </w:pPr>
      <w:r>
        <w:rPr>
          <w:b w:val="0"/>
          <w:u w:val="none"/>
        </w:rPr>
        <w:t>Fact-specific authority. Moti Ram v. State of Madhya Pradesh, (1978) 4 SCC 47; 24 August 1978. Explain means and the practical burden of the existing condition when seeking proportionate security. The decision does not dispense with court approval or compliance with the operative bail order. Read the judgment</w:t>
      </w:r>
    </w:p>
    <w:p>
      <w:pPr>
        <w:keepNext w:val="0"/>
        <w:widowControl/>
        <w:jc w:val="both"/>
      </w:pPr>
      <w:r>
        <w:rPr>
          <w:b w:val="0"/>
          <w:u w:val="none"/>
        </w:rPr>
        <w:t>Source: https://indiankanoon.org/doc/1912056/</w:t>
      </w:r>
    </w:p>
    <w:p>
      <w:pPr>
        <w:keepNext w:val="0"/>
        <w:widowControl/>
        <w:spacing w:after="40"/>
        <w:jc w:val="both"/>
      </w:pPr>
      <w:r>
        <w:rPr>
          <w:b w:val="0"/>
          <w:u w:val="none"/>
        </w:rPr>
        <w:t>Before relying on any authority, compare the material facts, procedural stage, statutory version and precise relief; check subsequent treatment and applicable local practice. Keep the authority note separate from the signed pleading. For criminal procedure, determine Section 531 BNSS savings rather than select the code solely from the alleged offence date.</w:t>
      </w:r>
    </w:p>
    <w:p>
      <w:pPr>
        <w:keepNext w:val="0"/>
        <w:widowControl/>
        <w:spacing w:after="40"/>
        <w:jc w:val="both"/>
      </w:pPr>
      <w:r>
        <w:rPr>
          <w:b w:val="0"/>
          <w:u w:val="none"/>
        </w:rPr>
        <w:t>Note: To be sworn before an Oath Commissioner / Notary Public and stamped as required by the applicable rules.</w:t>
      </w:r>
    </w:p>
    <w:sectPr w:rsidR="00FC693F" w:rsidRPr="0006063C" w:rsidSect="00034616">
      <w:headerReference w:type="default" r:id="rId9"/>
      <w:pgSz w:w="12240" w:h="20160"/>
      <w:pgMar w:top="1728" w:right="1728" w:bottom="1728" w:left="2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Arial" w:hAnsi="Arial"/>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line="300"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contextualSpacing/>
    </w:pPr>
    <w:rPr>
      <w:rFonts w:asciiTheme="majorHAnsi" w:eastAsiaTheme="majorEastAsia" w:hAnsiTheme="majorHAnsi" w:cstheme="majorBidi" w:ascii="Arial" w:hAnsi="Arial"/>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pleading in the MLW house layout</dc:subject>
  <dc:creator>Master Legal Work</dc:creator>
  <cp:keywords/>
  <dc:description>Layout revised 17 October 2026. Adapt to facts and mandatory current court rules.</dc:description>
  <cp:lastModifiedBy/>
  <cp:revision>1</cp:revision>
  <dcterms:created xsi:type="dcterms:W3CDTF">2013-12-23T23:15:00Z</dcterms:created>
  <dcterms:modified xsi:type="dcterms:W3CDTF">2013-12-23T23:15:00Z</dcterms:modified>
  <cp:category/>
</cp:coreProperties>
</file>