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aramond" w:cs="Garamond" w:eastAsia="Garamond" w:hAnsi="Garamond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LEMUEL PATRICK B. TAEZA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5036820</wp:posOffset>
            </wp:positionH>
            <wp:positionV relativeFrom="paragraph">
              <wp:posOffset>-110489</wp:posOffset>
            </wp:positionV>
            <wp:extent cx="1141095" cy="159829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598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right="0"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96 Rafael Lubis St,. Barangay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Mataas na kahoy, Batangas, Philippines 4223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+639154310313, </w:t>
      </w:r>
      <w:hyperlink r:id="rId7">
        <w:r w:rsidDel="00000000" w:rsidR="00000000" w:rsidRPr="00000000">
          <w:rPr>
            <w:rFonts w:ascii="Arial" w:cs="Arial" w:eastAsia="Arial" w:hAnsi="Arial"/>
            <w:color w:val="000080"/>
            <w:sz w:val="20"/>
            <w:szCs w:val="20"/>
            <w:u w:val="single"/>
            <w:vertAlign w:val="baseline"/>
            <w:rtl w:val="0"/>
          </w:rPr>
          <w:t xml:space="preserve">lemzki@gmail.com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31 years old                  </w:t>
        <w:tab/>
        <w:tab/>
        <w:t xml:space="preserve">      5’8”                                            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March 13, 1986              </w:t>
        <w:tab/>
        <w:t xml:space="preserve">     175 lbs                                        Filipino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           </w:t>
      </w:r>
    </w:p>
    <w:p w:rsidR="00000000" w:rsidDel="00000000" w:rsidP="00000000" w:rsidRDefault="00000000" w:rsidRPr="00000000">
      <w:pPr>
        <w:ind w:left="2127" w:right="0" w:hanging="2127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Career Objective: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To pursue a profession where I can grow as a software developer by  applying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27" w:right="0" w:hanging="2127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 hardwork and diligence while continuing to learn new things, exercise my  skills,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27" w:right="0" w:hanging="2127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work for a company that recognizes and rewards my talents and passion for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27" w:right="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Education:</w:t>
      </w:r>
      <w:r w:rsidDel="00000000" w:rsidR="00000000" w:rsidRPr="00000000">
        <w:rPr>
          <w:vertAlign w:val="baseline"/>
          <w:rtl w:val="0"/>
        </w:rPr>
        <w:t xml:space="preserve">                  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Ateneo de Manila University -  Bachelor of Arts  (June 2002 – March 2006)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 xml:space="preserve">Full time seminarian scholar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Language Spoken:      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English, Filipino, Ilocano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8" w:right="0" w:firstLine="709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basic Spanish, Mandarin, and Nihonggo (elective courses in college)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years experience coding and developing Java web and Android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Strong at Java SE and Java 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Familiar with Spring Framework, Spring MVC, Spring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Knowledgeable with HTML, XML, JSON, CSS and  various Javascript Libraries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right="0" w:firstLine="0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such as AngularJS, RequireJS,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Experience with SQL using MySQL, MsSQL, Postgres, and SQLite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Experience with Jasper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Familiar with development tools such as Eclipse IDE, Netbeans, Android Studio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Outstanding analytical, debugging, problem solving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Excels at troubleshooting routers and network configurations, operating systems and software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Excellent track record in attendance and punctuality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Collaborated with different cultures across the world with colleagues in Japan, UK, and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Expert typing skills at 90 words/minute;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Work-Related Experiences: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      Primover Consultancy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          </w:t>
      </w:r>
      <w:r w:rsidDel="00000000" w:rsidR="00000000" w:rsidRPr="00000000">
        <w:rPr>
          <w:b w:val="1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July 2017-present: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IT Java Developer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developed and supports a web/ web service application used by Banco De Oro employees to track reports and administer report access rights to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60"/>
          <w:tab w:val="left" w:pos="1620"/>
        </w:tabs>
        <w:ind w:left="3150" w:right="0" w:firstLine="0"/>
        <w:contextualSpacing w:val="0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      Thomson Reuters Corporation: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right="0" w:firstLine="0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Project: Developed and maintained an Android app used by colleagues in the Manila office to automatically fetch a listing of transporation schedules for the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           </w:t>
      </w:r>
      <w:r w:rsidDel="00000000" w:rsidR="00000000" w:rsidRPr="00000000">
        <w:rPr>
          <w:b w:val="1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February 2012-June 2017: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Intellectual Property Solutions Support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Contacted by clients to troubleshoot issues with the Thomson Reuters Intellectualy 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60"/>
        </w:tabs>
        <w:ind w:left="1350" w:right="0" w:firstLine="0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Division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  <w:tab w:val="left" w:pos="162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Coordinates with developers to recreate bugs reported by customers and communicates back to clients when fixes are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  <w:tab w:val="left" w:pos="162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Coordinates with account representatives and product managers for client enhancement requests and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  <w:tab w:val="left" w:pos="162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Conducts product testing before major releases to identify potential bugs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  <w:tab w:val="left" w:pos="162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Responsible for generating reports of the metrics for the whole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  <w:tab w:val="left" w:pos="162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Answers customer queries on how to conduct searches for patents using the Thomson Reuters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right="0" w:firstLine="709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09"/>
        <w:contextualSpacing w:val="0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09"/>
        <w:contextualSpacing w:val="0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09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October 2010 – February 2012: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Westlaw Legal Services L1 Support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  <w:tab w:val="left" w:pos="162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Responsible for troubleshooting and fixing issues with Thomson Reuters Legal Division software and web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  <w:tab w:val="left" w:pos="162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baseline"/>
          <w:rtl w:val="0"/>
        </w:rPr>
        <w:t xml:space="preserve">Resolved issues and pacified customer frustations using excellent customer service skills, complex problem solving skills, technical thinking/reasoning skills, and a high level of individual discretion to ensure outcomes of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09"/>
        <w:contextualSpacing w:val="0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      Stream Global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09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January 2010 – October 2010: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Dell Technical Support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baseline"/>
          <w:rtl w:val="0"/>
        </w:rPr>
        <w:t xml:space="preserve">Provided functional and technical support, troubleshooting and diagnosing hardware and software problems on Dell desktop and portable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baseline"/>
          <w:rtl w:val="0"/>
        </w:rPr>
        <w:t xml:space="preserve">Performed system installation, repair and maintenance on Dell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baseline"/>
          <w:rtl w:val="0"/>
        </w:rPr>
        <w:t xml:space="preserve">Processed and replace hardware components base on logical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baseline"/>
          <w:rtl w:val="0"/>
        </w:rPr>
        <w:t xml:space="preserve">Provided expert opinion on end user’s inquiry regarding the latest technology offered on Dell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60"/>
        </w:tabs>
        <w:ind w:left="1350" w:right="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09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09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October 2007 – December 2009: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Product Specialist/Assistant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  <w:tab w:val="left" w:pos="162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Responsible for coaching teammates, discussing their scores to address strengths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60"/>
          <w:tab w:val="left" w:pos="1620"/>
        </w:tabs>
        <w:ind w:left="720" w:right="0" w:firstLine="0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 xml:space="preserve">and areas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  <w:tab w:val="left" w:pos="162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Received escalated customer complaints and served as the expert in providing solutions for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  <w:tab w:val="left" w:pos="162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Responsible for approving replacements and onsite support installations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  <w:tab w:val="left" w:pos="162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Trained new hires regarding product technical specifications, troubleshooting guides, and customer handling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789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09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January 2006 - October 2007: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Vonage Technical Support Levels 1,2;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Provided front line support for Vonage Modems and Routers utilizing Voip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Troubleshooting of internet connectivity and phone installations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tabs>
          <w:tab w:val="left" w:pos="1260"/>
        </w:tabs>
        <w:ind w:left="1350" w:right="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Level 2 handling escalated issues where Level1 is unable to resolve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60"/>
        </w:tabs>
        <w:ind w:left="1350" w:right="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09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right="0" w:hanging="2880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Personal Interests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Competing in Coding Challenges in codefights.com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(one of the top coders in the Philippines having beaten all Bots and Arcade levels)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Creating personal apps on Android for my son,friends, and colleagues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Tinkering with computer hardware and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Solving diferent puzzles such as Sudoku, CrossWord, Rubics,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Playing different musical instruments such as piano, guitar, harmonica,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Reading fiction novels, comics, and manga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Drawing portraits and figures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right="0" w:hanging="2880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References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                 Shay Hamilton - Potter,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right="0" w:hanging="2171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Director, IP Solutions Customer Experience and Education,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8" w:right="0" w:firstLine="709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Thomson Reuters, Eagan, Minnesota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8" w:right="0" w:firstLine="709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8" w:right="0" w:firstLine="709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Joan Panagution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8" w:right="0" w:firstLine="709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Manager , IP Solutions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8" w:right="0" w:firstLine="709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Thomson Reuters, Taguig, Manila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Garamond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96"/>
      <w:numFmt w:val="bullet"/>
      <w:lvlText w:val="←"/>
      <w:lvlJc w:val="left"/>
      <w:pPr>
        <w:ind w:left="1789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highlight w:val="whit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Arial" w:cs="Arial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Arial" w:cs="Arial" w:eastAsia="Lucida Sans Unicode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next w:val="Internet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Lucida Sans Unicode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Lucida Sans Unicode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Lucida Sans Unicode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hyperlink" Target="mailto:lemzki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