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6FF" w:rsidRDefault="00891D09" w:rsidP="00B956FF">
      <w:pPr>
        <w:rPr>
          <w:rFonts w:ascii="Bahnschrift SemiLight" w:hAnsi="Bahnschrift SemiLight"/>
          <w:noProof/>
        </w:rPr>
      </w:pPr>
      <w:r>
        <w:rPr>
          <w:rFonts w:ascii="Bahnschrift SemiLight" w:hAnsi="Bahnschrift SemiLight"/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313056</wp:posOffset>
            </wp:positionV>
            <wp:extent cx="7566978" cy="4152900"/>
            <wp:effectExtent l="0" t="0" r="0" b="0"/>
            <wp:wrapSquare wrapText="bothSides"/>
            <wp:docPr id="1" name="Imagen 1" descr="C:\Users\Alvaro\Downloads\ej 3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varo\Downloads\ej 3 (3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978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56FF" w:rsidRPr="00A550E6">
        <w:rPr>
          <w:rFonts w:ascii="Bahnschrift SemiLight" w:hAnsi="Bahnschrift SemiLight"/>
          <w:b/>
          <w:sz w:val="28"/>
          <w:szCs w:val="28"/>
          <w:u w:val="single"/>
        </w:rPr>
        <w:t xml:space="preserve">Ejercicio </w:t>
      </w:r>
      <w:r w:rsidR="00B956FF">
        <w:rPr>
          <w:rFonts w:ascii="Bahnschrift SemiLight" w:hAnsi="Bahnschrift SemiLight"/>
          <w:b/>
          <w:sz w:val="28"/>
          <w:szCs w:val="28"/>
          <w:u w:val="single"/>
        </w:rPr>
        <w:t>3:</w:t>
      </w:r>
    </w:p>
    <w:p w:rsidR="00B956FF" w:rsidRDefault="00B956FF" w:rsidP="00B956FF">
      <w:pPr>
        <w:rPr>
          <w:rFonts w:ascii="Bahnschrift SemiLight" w:hAnsi="Bahnschrift SemiLight"/>
          <w:noProof/>
        </w:rPr>
      </w:pPr>
      <w:bookmarkStart w:id="0" w:name="_GoBack"/>
      <w:bookmarkEnd w:id="0"/>
    </w:p>
    <w:p w:rsidR="00B956FF" w:rsidRDefault="00B956FF" w:rsidP="00B956FF">
      <w:p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Este diagrama de clases es bastante similar al anterior, tenemos una clase llamada artículo que hereda de libro, película y disco, los distintos productos que se pueden conseguir en la clase tienda. En la clase tienda tenemos todos los métodos que se nos solicitan al final y tiene una relación de agregación pues cada artículo solo puede estar en una tienda.</w:t>
      </w:r>
    </w:p>
    <w:p w:rsidR="00ED35F9" w:rsidRDefault="00ED35F9"/>
    <w:sectPr w:rsidR="00ED35F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BAF" w:rsidRDefault="007F1BAF" w:rsidP="00B956FF">
      <w:pPr>
        <w:spacing w:after="0" w:line="240" w:lineRule="auto"/>
      </w:pPr>
      <w:r>
        <w:separator/>
      </w:r>
    </w:p>
  </w:endnote>
  <w:endnote w:type="continuationSeparator" w:id="0">
    <w:p w:rsidR="007F1BAF" w:rsidRDefault="007F1BAF" w:rsidP="00B95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BAF" w:rsidRDefault="007F1BAF" w:rsidP="00B956FF">
      <w:pPr>
        <w:spacing w:after="0" w:line="240" w:lineRule="auto"/>
      </w:pPr>
      <w:r>
        <w:separator/>
      </w:r>
    </w:p>
  </w:footnote>
  <w:footnote w:type="continuationSeparator" w:id="0">
    <w:p w:rsidR="007F1BAF" w:rsidRDefault="007F1BAF" w:rsidP="00B95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6FF" w:rsidRDefault="00B956FF" w:rsidP="00B956FF">
    <w:pPr>
      <w:pStyle w:val="Encabezado"/>
      <w:jc w:val="right"/>
    </w:pPr>
    <w:r>
      <w:t>Álvaro Sánchez y Nicolás Serrano</w:t>
    </w:r>
  </w:p>
  <w:p w:rsidR="00B956FF" w:rsidRDefault="00B956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FF"/>
    <w:rsid w:val="00172ED4"/>
    <w:rsid w:val="007F1BAF"/>
    <w:rsid w:val="00891D09"/>
    <w:rsid w:val="00B956FF"/>
    <w:rsid w:val="00ED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7ED89"/>
  <w15:chartTrackingRefBased/>
  <w15:docId w15:val="{89F73619-D3B8-4721-91C2-7BE819C5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6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5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56FF"/>
  </w:style>
  <w:style w:type="paragraph" w:styleId="Piedepgina">
    <w:name w:val="footer"/>
    <w:basedOn w:val="Normal"/>
    <w:link w:val="PiedepginaCar"/>
    <w:uiPriority w:val="99"/>
    <w:unhideWhenUsed/>
    <w:rsid w:val="00B95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5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2019-02-23T20:39:00Z</dcterms:created>
  <dcterms:modified xsi:type="dcterms:W3CDTF">2019-02-23T23:47:00Z</dcterms:modified>
</cp:coreProperties>
</file>